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2F" w:rsidRPr="0096393A" w:rsidRDefault="00FA542F" w:rsidP="00FA542F">
      <w:pPr>
        <w:spacing w:after="0" w:line="240" w:lineRule="auto"/>
        <w:jc w:val="center"/>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8"/>
          <w:szCs w:val="28"/>
          <w:lang w:val="sr-Latn-RS"/>
        </w:rPr>
        <w:t>УПРАВА ЦАРИН</w:t>
      </w:r>
      <w:r>
        <w:rPr>
          <w:rFonts w:ascii="Times New Roman" w:eastAsia="Times New Roman" w:hAnsi="Times New Roman" w:cs="Times New Roman"/>
          <w:b/>
          <w:bCs/>
          <w:sz w:val="28"/>
          <w:szCs w:val="28"/>
          <w:lang w:val="sr-Cyrl-RS"/>
        </w:rPr>
        <w:t>А</w:t>
      </w:r>
      <w:r w:rsidRPr="00E27382">
        <w:rPr>
          <w:rFonts w:ascii="Times New Roman" w:eastAsia="Times New Roman" w:hAnsi="Times New Roman" w:cs="Times New Roman"/>
          <w:b/>
          <w:bCs/>
          <w:sz w:val="28"/>
          <w:szCs w:val="28"/>
          <w:lang w:val="sr-Latn-RS"/>
        </w:rPr>
        <w:t xml:space="preserve"> РЕПУБЛИКЕ СРБИЈЕ У ФУНКЦИЈИ ЕКОНОМСКЕ БЕЗБЕДНОСТИ</w:t>
      </w:r>
      <w:r w:rsidRPr="0096393A">
        <w:rPr>
          <w:rFonts w:ascii="Times New Roman" w:eastAsia="Times New Roman" w:hAnsi="Times New Roman" w:cs="Times New Roman"/>
          <w:b/>
          <w:bCs/>
          <w:sz w:val="24"/>
          <w:szCs w:val="24"/>
          <w:vertAlign w:val="superscript"/>
          <w:lang w:val="pl-PL"/>
        </w:rPr>
        <w:footnoteReference w:id="1"/>
      </w:r>
    </w:p>
    <w:p w:rsidR="00FA542F" w:rsidRPr="00FD4033" w:rsidRDefault="00FA542F" w:rsidP="00FA542F">
      <w:pPr>
        <w:spacing w:after="0" w:line="240" w:lineRule="auto"/>
        <w:rPr>
          <w:rFonts w:ascii="Times New Roman" w:eastAsia="Times New Roman" w:hAnsi="Times New Roman" w:cs="Times New Roman"/>
          <w:i/>
          <w:iCs/>
          <w:lang w:val="sr-Cyrl-RS" w:eastAsia="en-GB"/>
        </w:rPr>
      </w:pPr>
    </w:p>
    <w:p w:rsidR="00FA542F" w:rsidRPr="0096393A" w:rsidRDefault="00FA542F" w:rsidP="00FA542F">
      <w:pPr>
        <w:spacing w:after="0" w:line="240" w:lineRule="auto"/>
        <w:rPr>
          <w:rFonts w:ascii="Calibri" w:eastAsia="Times New Roman" w:hAnsi="Calibri" w:cs="Calibri"/>
          <w:lang w:val="pl-PL"/>
        </w:rPr>
      </w:pPr>
    </w:p>
    <w:p w:rsidR="00FA542F" w:rsidRPr="00214C10" w:rsidRDefault="00FA542F" w:rsidP="00FA542F">
      <w:pPr>
        <w:pStyle w:val="NoSpacing"/>
        <w:jc w:val="center"/>
        <w:rPr>
          <w:rFonts w:ascii="Times New Roman" w:hAnsi="Times New Roman" w:cs="Times New Roman"/>
          <w:b/>
          <w:bCs/>
          <w:sz w:val="24"/>
          <w:szCs w:val="24"/>
          <w:lang w:val="sr-Cyrl-RS"/>
        </w:rPr>
      </w:pPr>
      <w:r w:rsidRPr="00214C10">
        <w:rPr>
          <w:rFonts w:ascii="Times New Roman" w:hAnsi="Times New Roman" w:cs="Times New Roman"/>
          <w:b/>
          <w:bCs/>
          <w:sz w:val="24"/>
          <w:szCs w:val="24"/>
          <w:lang w:val="pl-PL"/>
        </w:rPr>
        <w:t>Сажетак</w:t>
      </w:r>
    </w:p>
    <w:p w:rsidR="00FA542F" w:rsidRDefault="00FA542F" w:rsidP="00FA542F">
      <w:pPr>
        <w:pStyle w:val="NoSpacing"/>
        <w:jc w:val="both"/>
        <w:rPr>
          <w:rFonts w:ascii="Times New Roman" w:hAnsi="Times New Roman" w:cs="Times New Roman"/>
          <w:b/>
          <w:bCs/>
          <w:lang w:val="sr-Cyrl-RS"/>
        </w:rPr>
      </w:pPr>
    </w:p>
    <w:p w:rsidR="00FA542F" w:rsidRPr="002231C4" w:rsidRDefault="00FA542F" w:rsidP="00FA542F">
      <w:pPr>
        <w:pStyle w:val="NoSpacing"/>
        <w:ind w:firstLine="720"/>
        <w:jc w:val="both"/>
        <w:rPr>
          <w:rFonts w:ascii="Times New Roman" w:hAnsi="Times New Roman" w:cs="Times New Roman"/>
        </w:rPr>
      </w:pPr>
      <w:r w:rsidRPr="002231C4">
        <w:rPr>
          <w:rFonts w:ascii="Times New Roman" w:hAnsi="Times New Roman" w:cs="Times New Roman"/>
          <w:lang w:val="pl-PL"/>
        </w:rPr>
        <w:t>Пеоритет економске политике јесте одрживи развој са тенденцијом дугорочно експанзивног развоја и релативно висока стопа привредног раста. Са заоштравањем глобалне економске кризе и поремећајем на финансијском тржишту и економија Републике Србије ушла је на почетку новог миленијума у турбулентно раздобље развоја. Повезаност између економије, привреде са једне стране и националне безбедности са друге стране, је сложена и вишеструка. Више је него јасно да је економска безбедност као концепт и као пракса веома дифузно одређена и ограничена само имагинацијом онога ко је тумачи и изучава у широком спектру делатости. Предмет истраживања овог научног рада јесте еко</w:t>
      </w:r>
      <w:r>
        <w:rPr>
          <w:rFonts w:ascii="Times New Roman" w:hAnsi="Times New Roman" w:cs="Times New Roman"/>
          <w:lang w:val="pl-PL"/>
        </w:rPr>
        <w:t>номска безбедност и улога Управ</w:t>
      </w:r>
      <w:r>
        <w:rPr>
          <w:rFonts w:ascii="Times New Roman" w:hAnsi="Times New Roman" w:cs="Times New Roman"/>
          <w:lang w:val="sr-Cyrl-RS"/>
        </w:rPr>
        <w:t>а</w:t>
      </w:r>
      <w:r>
        <w:rPr>
          <w:rFonts w:ascii="Times New Roman" w:hAnsi="Times New Roman" w:cs="Times New Roman"/>
          <w:lang w:val="pl-PL"/>
        </w:rPr>
        <w:t xml:space="preserve"> царин</w:t>
      </w:r>
      <w:r>
        <w:rPr>
          <w:rFonts w:ascii="Times New Roman" w:hAnsi="Times New Roman" w:cs="Times New Roman"/>
          <w:lang w:val="sr-Cyrl-RS"/>
        </w:rPr>
        <w:t xml:space="preserve">а </w:t>
      </w:r>
      <w:r w:rsidRPr="002231C4">
        <w:rPr>
          <w:rFonts w:ascii="Times New Roman" w:hAnsi="Times New Roman" w:cs="Times New Roman"/>
          <w:lang w:val="pl-PL"/>
        </w:rPr>
        <w:t xml:space="preserve">Републике Србије. </w:t>
      </w:r>
      <w:r>
        <w:rPr>
          <w:rFonts w:ascii="Times New Roman" w:hAnsi="Times New Roman" w:cs="Times New Roman"/>
          <w:lang w:val="sr-Latn-RS"/>
        </w:rPr>
        <w:t>Управа царин</w:t>
      </w:r>
      <w:r>
        <w:rPr>
          <w:rFonts w:ascii="Times New Roman" w:hAnsi="Times New Roman" w:cs="Times New Roman"/>
          <w:lang w:val="sr-Cyrl-RS"/>
        </w:rPr>
        <w:t>а</w:t>
      </w:r>
      <w:r w:rsidRPr="002231C4">
        <w:rPr>
          <w:rFonts w:ascii="Times New Roman" w:hAnsi="Times New Roman" w:cs="Times New Roman"/>
          <w:lang w:val="sr-Cyrl-RS"/>
        </w:rPr>
        <w:t xml:space="preserve"> преко Светске царинске организације, као и сарадњом са другим царинским службама и институцијама активно је укључена у национали и међународни систем безбедности, нарочито у погледу борбе против организованог економског криминала, који је везан за послове кријумчарења, прања новца, нелегалног преноса ефективног страног новца, корупције, пореске утаје, злоупотребе интелектуалне својине и сл.  </w:t>
      </w:r>
    </w:p>
    <w:p w:rsidR="00FA542F" w:rsidRPr="002231C4" w:rsidRDefault="00FA542F" w:rsidP="00FA542F">
      <w:pPr>
        <w:pStyle w:val="NoSpacing"/>
        <w:jc w:val="both"/>
        <w:rPr>
          <w:rFonts w:ascii="Times New Roman" w:hAnsi="Times New Roman" w:cs="Times New Roman"/>
          <w:lang w:val="sr-Latn-RS"/>
        </w:rPr>
      </w:pPr>
      <w:r w:rsidRPr="002231C4">
        <w:rPr>
          <w:rFonts w:ascii="Times New Roman" w:hAnsi="Times New Roman" w:cs="Times New Roman"/>
          <w:lang w:val="sr-Latn-RS"/>
        </w:rPr>
        <w:t xml:space="preserve">Резултати овог истраживања могу да послуже како би истакли значај економске безбедности у сисстему националне безбедности. Начин истраживања садржи: избор и примену научних метода, избора података, и обухват  истраживања. Значај истраживања огледа </w:t>
      </w:r>
      <w:r>
        <w:rPr>
          <w:rFonts w:ascii="Times New Roman" w:hAnsi="Times New Roman" w:cs="Times New Roman"/>
          <w:lang w:val="sr-Latn-RS"/>
        </w:rPr>
        <w:t>се у чињеници да је улога Управ</w:t>
      </w:r>
      <w:r>
        <w:rPr>
          <w:rFonts w:ascii="Times New Roman" w:hAnsi="Times New Roman" w:cs="Times New Roman"/>
          <w:lang w:val="sr-Cyrl-RS"/>
        </w:rPr>
        <w:t>а</w:t>
      </w:r>
      <w:r>
        <w:rPr>
          <w:rFonts w:ascii="Times New Roman" w:hAnsi="Times New Roman" w:cs="Times New Roman"/>
          <w:lang w:val="sr-Latn-RS"/>
        </w:rPr>
        <w:t xml:space="preserve"> царин</w:t>
      </w:r>
      <w:r>
        <w:rPr>
          <w:rFonts w:ascii="Times New Roman" w:hAnsi="Times New Roman" w:cs="Times New Roman"/>
          <w:lang w:val="sr-Cyrl-RS"/>
        </w:rPr>
        <w:t>а</w:t>
      </w:r>
      <w:r w:rsidRPr="002231C4">
        <w:rPr>
          <w:rFonts w:ascii="Times New Roman" w:hAnsi="Times New Roman" w:cs="Times New Roman"/>
          <w:lang w:val="sr-Latn-RS"/>
        </w:rPr>
        <w:t xml:space="preserve"> у функцији економске безбедности као субјекта и чиниоца недовољно научно истражена, а да је при том значајан елемент у савременим друштвеним односима. </w:t>
      </w:r>
    </w:p>
    <w:p w:rsidR="00FA542F" w:rsidRPr="00BE1ADA" w:rsidRDefault="00FA542F" w:rsidP="00FA542F">
      <w:pPr>
        <w:pStyle w:val="NoSpacing"/>
        <w:jc w:val="both"/>
        <w:rPr>
          <w:rFonts w:ascii="Times New Roman" w:hAnsi="Times New Roman" w:cs="Times New Roman"/>
          <w:lang w:val="sr-Latn-RS"/>
        </w:rPr>
      </w:pPr>
    </w:p>
    <w:p w:rsidR="00FA542F" w:rsidRDefault="00FA542F" w:rsidP="00FA542F">
      <w:pPr>
        <w:jc w:val="both"/>
        <w:rPr>
          <w:rFonts w:ascii="Times New Roman" w:eastAsia="Times New Roman" w:hAnsi="Times New Roman" w:cs="Times New Roman"/>
          <w:sz w:val="20"/>
          <w:szCs w:val="20"/>
          <w:lang w:val="pl-PL"/>
        </w:rPr>
      </w:pPr>
      <w:r w:rsidRPr="0096393A">
        <w:rPr>
          <w:rFonts w:ascii="Times New Roman" w:eastAsia="Times New Roman" w:hAnsi="Times New Roman" w:cs="Times New Roman"/>
          <w:b/>
          <w:i/>
          <w:sz w:val="20"/>
          <w:szCs w:val="20"/>
          <w:lang w:val="pl-PL"/>
        </w:rPr>
        <w:t>Кључне речи</w:t>
      </w:r>
      <w:r w:rsidRPr="0096393A">
        <w:rPr>
          <w:rFonts w:ascii="Times New Roman" w:eastAsia="Times New Roman" w:hAnsi="Times New Roman" w:cs="Times New Roman"/>
          <w:b/>
          <w:sz w:val="20"/>
          <w:szCs w:val="20"/>
          <w:lang w:val="pl-PL"/>
        </w:rPr>
        <w:t xml:space="preserve">: </w:t>
      </w:r>
      <w:r>
        <w:rPr>
          <w:rFonts w:ascii="Times New Roman" w:eastAsia="Times New Roman" w:hAnsi="Times New Roman" w:cs="Times New Roman"/>
          <w:sz w:val="20"/>
          <w:szCs w:val="20"/>
          <w:lang w:val="pl-PL"/>
        </w:rPr>
        <w:t>Управа царин</w:t>
      </w:r>
      <w:r>
        <w:rPr>
          <w:rFonts w:ascii="Times New Roman" w:eastAsia="Times New Roman" w:hAnsi="Times New Roman" w:cs="Times New Roman"/>
          <w:sz w:val="20"/>
          <w:szCs w:val="20"/>
          <w:lang w:val="sr-Cyrl-RS"/>
        </w:rPr>
        <w:t>а</w:t>
      </w:r>
      <w:r>
        <w:rPr>
          <w:rFonts w:ascii="Times New Roman" w:eastAsia="Times New Roman" w:hAnsi="Times New Roman" w:cs="Times New Roman"/>
          <w:sz w:val="20"/>
          <w:szCs w:val="20"/>
          <w:lang w:val="pl-PL"/>
        </w:rPr>
        <w:t xml:space="preserve">, економска безбедност, </w:t>
      </w:r>
      <w:r>
        <w:rPr>
          <w:rFonts w:ascii="Times New Roman" w:eastAsia="Times New Roman" w:hAnsi="Times New Roman" w:cs="Times New Roman"/>
          <w:sz w:val="20"/>
          <w:szCs w:val="20"/>
          <w:lang w:val="sr-Cyrl-RS"/>
        </w:rPr>
        <w:t>деструкције</w:t>
      </w:r>
      <w:r>
        <w:rPr>
          <w:rFonts w:ascii="Times New Roman" w:eastAsia="Times New Roman" w:hAnsi="Times New Roman" w:cs="Times New Roman"/>
          <w:sz w:val="20"/>
          <w:szCs w:val="20"/>
          <w:lang w:val="pl-PL"/>
        </w:rPr>
        <w:t xml:space="preserve">, економски криминал. </w:t>
      </w:r>
      <w:r w:rsidRPr="0096393A">
        <w:rPr>
          <w:rFonts w:ascii="Times New Roman" w:eastAsia="Times New Roman" w:hAnsi="Times New Roman" w:cs="Times New Roman"/>
          <w:sz w:val="20"/>
          <w:szCs w:val="20"/>
          <w:lang w:val="pl-PL"/>
        </w:rPr>
        <w:t xml:space="preserve"> </w:t>
      </w:r>
    </w:p>
    <w:p w:rsidR="00FA542F" w:rsidRDefault="00FA542F" w:rsidP="00FA542F">
      <w:pPr>
        <w:jc w:val="both"/>
        <w:rPr>
          <w:rFonts w:ascii="Times New Roman" w:eastAsia="Times New Roman" w:hAnsi="Times New Roman" w:cs="Times New Roman"/>
          <w:sz w:val="20"/>
          <w:szCs w:val="20"/>
          <w:lang w:val="pl-PL"/>
        </w:rPr>
      </w:pPr>
    </w:p>
    <w:p w:rsidR="00FA542F" w:rsidRPr="0013171F" w:rsidRDefault="00FA542F" w:rsidP="00FA542F">
      <w:pPr>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val="sr-Cyrl-RS" w:eastAsia="en-GB"/>
        </w:rPr>
        <w:t>1. УВОДНЕ НАПОМЕНЕ</w:t>
      </w:r>
    </w:p>
    <w:p w:rsidR="00FA542F" w:rsidRPr="00E27382" w:rsidRDefault="00FA542F" w:rsidP="00FA542F">
      <w:pPr>
        <w:pStyle w:val="NoSpacing"/>
        <w:jc w:val="both"/>
        <w:rPr>
          <w:rFonts w:ascii="Times New Roman" w:hAnsi="Times New Roman" w:cs="Times New Roman"/>
          <w:sz w:val="24"/>
          <w:szCs w:val="24"/>
          <w:lang w:val="sr-Cyrl-RS"/>
        </w:rPr>
      </w:pPr>
      <w:r>
        <w:rPr>
          <w:lang w:val="sr-Latn-RS"/>
        </w:rPr>
        <w:tab/>
      </w:r>
      <w:proofErr w:type="spellStart"/>
      <w:proofErr w:type="gramStart"/>
      <w:r w:rsidRPr="00E27382">
        <w:rPr>
          <w:rFonts w:ascii="Times New Roman" w:hAnsi="Times New Roman" w:cs="Times New Roman"/>
          <w:sz w:val="24"/>
          <w:szCs w:val="24"/>
        </w:rPr>
        <w:t>Савремени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цивилизацијски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токови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собом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доносе</w:t>
      </w:r>
      <w:proofErr w:type="spellEnd"/>
      <w:r w:rsidRPr="00E27382">
        <w:rPr>
          <w:rFonts w:ascii="Times New Roman" w:hAnsi="Times New Roman" w:cs="Times New Roman"/>
          <w:sz w:val="24"/>
          <w:szCs w:val="24"/>
        </w:rPr>
        <w:t xml:space="preserve"> и </w:t>
      </w:r>
      <w:proofErr w:type="spellStart"/>
      <w:r w:rsidRPr="00E27382">
        <w:rPr>
          <w:rFonts w:ascii="Times New Roman" w:hAnsi="Times New Roman" w:cs="Times New Roman"/>
          <w:sz w:val="24"/>
          <w:szCs w:val="24"/>
        </w:rPr>
        <w:t>карактеристичне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безбедоносне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изазове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будући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свакодневно</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развијају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нови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савремени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видови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угрожавања</w:t>
      </w:r>
      <w:proofErr w:type="spellEnd"/>
      <w:r w:rsidRPr="00E27382">
        <w:rPr>
          <w:rFonts w:ascii="Times New Roman" w:hAnsi="Times New Roman" w:cs="Times New Roman"/>
          <w:sz w:val="24"/>
          <w:szCs w:val="24"/>
        </w:rPr>
        <w:t>.</w:t>
      </w:r>
      <w:proofErr w:type="gramEnd"/>
      <w:r w:rsidRPr="00E27382">
        <w:rPr>
          <w:rFonts w:ascii="Times New Roman" w:hAnsi="Times New Roman" w:cs="Times New Roman"/>
          <w:sz w:val="24"/>
          <w:szCs w:val="24"/>
        </w:rPr>
        <w:t xml:space="preserve"> </w:t>
      </w:r>
      <w:proofErr w:type="gramStart"/>
      <w:r w:rsidRPr="00E27382">
        <w:rPr>
          <w:rFonts w:ascii="Times New Roman" w:hAnsi="Times New Roman" w:cs="Times New Roman"/>
          <w:sz w:val="24"/>
          <w:szCs w:val="24"/>
        </w:rPr>
        <w:t xml:space="preserve">У </w:t>
      </w:r>
      <w:proofErr w:type="spellStart"/>
      <w:r w:rsidRPr="00E27382">
        <w:rPr>
          <w:rFonts w:ascii="Times New Roman" w:hAnsi="Times New Roman" w:cs="Times New Roman"/>
          <w:sz w:val="24"/>
          <w:szCs w:val="24"/>
        </w:rPr>
        <w:t>савременом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окружењу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безбедносни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изазови</w:t>
      </w:r>
      <w:proofErr w:type="spellEnd"/>
      <w:r w:rsidRPr="00E27382">
        <w:rPr>
          <w:rFonts w:ascii="Times New Roman" w:hAnsi="Times New Roman" w:cs="Times New Roman"/>
          <w:sz w:val="24"/>
          <w:szCs w:val="24"/>
        </w:rPr>
        <w:t xml:space="preserve"> и </w:t>
      </w:r>
      <w:proofErr w:type="spellStart"/>
      <w:r w:rsidRPr="00E27382">
        <w:rPr>
          <w:rFonts w:ascii="Times New Roman" w:hAnsi="Times New Roman" w:cs="Times New Roman"/>
          <w:sz w:val="24"/>
          <w:szCs w:val="24"/>
        </w:rPr>
        <w:t>претње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по</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економску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егзистенцију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једног</w:t>
      </w:r>
      <w:proofErr w:type="spellEnd"/>
      <w:r w:rsidRPr="00E27382">
        <w:rPr>
          <w:rFonts w:ascii="Times New Roman" w:hAnsi="Times New Roman" w:cs="Times New Roman"/>
          <w:sz w:val="24"/>
          <w:szCs w:val="24"/>
        </w:rPr>
        <w:t xml:space="preserve"> </w:t>
      </w:r>
      <w:proofErr w:type="spellStart"/>
      <w:r>
        <w:rPr>
          <w:rFonts w:ascii="Times New Roman" w:hAnsi="Times New Roman" w:cs="Times New Roman"/>
          <w:sz w:val="24"/>
          <w:szCs w:val="24"/>
        </w:rPr>
        <w:t>ентитета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значајној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евo</w:t>
      </w:r>
      <w:r w:rsidRPr="00E27382">
        <w:rPr>
          <w:rFonts w:ascii="Times New Roman" w:hAnsi="Times New Roman" w:cs="Times New Roman"/>
          <w:sz w:val="24"/>
          <w:szCs w:val="24"/>
        </w:rPr>
        <w:t>луирали</w:t>
      </w:r>
      <w:proofErr w:type="spellEnd"/>
      <w:r w:rsidRPr="00E27382">
        <w:rPr>
          <w:rFonts w:ascii="Times New Roman" w:hAnsi="Times New Roman" w:cs="Times New Roman"/>
          <w:sz w:val="24"/>
          <w:szCs w:val="24"/>
        </w:rPr>
        <w:t xml:space="preserve"> у </w:t>
      </w:r>
      <w:proofErr w:type="spellStart"/>
      <w:r w:rsidRPr="00E27382">
        <w:rPr>
          <w:rFonts w:ascii="Times New Roman" w:hAnsi="Times New Roman" w:cs="Times New Roman"/>
          <w:sz w:val="24"/>
          <w:szCs w:val="24"/>
        </w:rPr>
        <w:t>односу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на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ризике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који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били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актуелни</w:t>
      </w:r>
      <w:proofErr w:type="spellEnd"/>
      <w:r w:rsidRPr="00E27382">
        <w:rPr>
          <w:rFonts w:ascii="Times New Roman" w:hAnsi="Times New Roman" w:cs="Times New Roman"/>
          <w:sz w:val="24"/>
          <w:szCs w:val="24"/>
        </w:rPr>
        <w:t xml:space="preserve"> у </w:t>
      </w:r>
      <w:proofErr w:type="spellStart"/>
      <w:r w:rsidRPr="00E27382">
        <w:rPr>
          <w:rFonts w:ascii="Times New Roman" w:hAnsi="Times New Roman" w:cs="Times New Roman"/>
          <w:sz w:val="24"/>
          <w:szCs w:val="24"/>
        </w:rPr>
        <w:t>не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тако</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далекој</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прошлости</w:t>
      </w:r>
      <w:proofErr w:type="spellEnd"/>
      <w:r w:rsidRPr="00E27382">
        <w:rPr>
          <w:rFonts w:ascii="Times New Roman" w:hAnsi="Times New Roman" w:cs="Times New Roman"/>
          <w:sz w:val="24"/>
          <w:szCs w:val="24"/>
        </w:rPr>
        <w:t>.</w:t>
      </w:r>
      <w:proofErr w:type="gramEnd"/>
      <w:r w:rsidRPr="00E27382">
        <w:rPr>
          <w:rFonts w:ascii="Times New Roman" w:hAnsi="Times New Roman" w:cs="Times New Roman"/>
          <w:sz w:val="24"/>
          <w:szCs w:val="24"/>
        </w:rPr>
        <w:t xml:space="preserve"> </w:t>
      </w:r>
      <w:proofErr w:type="spellStart"/>
      <w:proofErr w:type="gramStart"/>
      <w:r w:rsidRPr="00E27382">
        <w:rPr>
          <w:rFonts w:ascii="Times New Roman" w:hAnsi="Times New Roman" w:cs="Times New Roman"/>
          <w:sz w:val="24"/>
          <w:szCs w:val="24"/>
        </w:rPr>
        <w:t>Приликом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сагледавања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безбедности</w:t>
      </w:r>
      <w:proofErr w:type="spellEnd"/>
      <w:r>
        <w:rPr>
          <w:rStyle w:val="FootnoteReference"/>
          <w:rFonts w:ascii="Times New Roman" w:hAnsi="Times New Roman" w:cs="Times New Roman"/>
          <w:sz w:val="24"/>
          <w:szCs w:val="24"/>
        </w:rPr>
        <w:footnoteReference w:id="2"/>
      </w:r>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може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рећи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одбрана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од</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спољног</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напада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представља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централни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проблем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безбедности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али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пракса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је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показала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држава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може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бити</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угрожена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унутрашњим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потресима</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економски</w:t>
      </w:r>
      <w:proofErr w:type="spellEnd"/>
      <w:r>
        <w:rPr>
          <w:rFonts w:ascii="Times New Roman" w:hAnsi="Times New Roman" w:cs="Times New Roman"/>
          <w:sz w:val="24"/>
          <w:szCs w:val="24"/>
          <w:lang w:val="sr-Cyrl-RS"/>
        </w:rPr>
        <w:t>м</w:t>
      </w:r>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финансијски</w:t>
      </w:r>
      <w:proofErr w:type="spellEnd"/>
      <w:r>
        <w:rPr>
          <w:rFonts w:ascii="Times New Roman" w:hAnsi="Times New Roman" w:cs="Times New Roman"/>
          <w:sz w:val="24"/>
          <w:szCs w:val="24"/>
          <w:lang w:val="sr-Cyrl-RS"/>
        </w:rPr>
        <w:t>м</w:t>
      </w:r>
      <w:r w:rsidRPr="00E27382">
        <w:rPr>
          <w:rFonts w:ascii="Times New Roman" w:hAnsi="Times New Roman" w:cs="Times New Roman"/>
          <w:sz w:val="24"/>
          <w:szCs w:val="24"/>
        </w:rPr>
        <w:t xml:space="preserve"> и </w:t>
      </w:r>
      <w:proofErr w:type="spellStart"/>
      <w:r w:rsidRPr="00E27382">
        <w:rPr>
          <w:rFonts w:ascii="Times New Roman" w:hAnsi="Times New Roman" w:cs="Times New Roman"/>
          <w:sz w:val="24"/>
          <w:szCs w:val="24"/>
        </w:rPr>
        <w:t>другим</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порем</w:t>
      </w:r>
      <w:r>
        <w:rPr>
          <w:rFonts w:ascii="Times New Roman" w:hAnsi="Times New Roman" w:cs="Times New Roman"/>
          <w:sz w:val="24"/>
          <w:szCs w:val="24"/>
        </w:rPr>
        <w:t>ећајима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нарочито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држав</w:t>
      </w:r>
      <w:proofErr w:type="spellEnd"/>
      <w:r>
        <w:rPr>
          <w:rFonts w:ascii="Times New Roman" w:hAnsi="Times New Roman" w:cs="Times New Roman"/>
          <w:sz w:val="24"/>
          <w:szCs w:val="24"/>
          <w:lang w:val="sr-Cyrl-RS"/>
        </w:rPr>
        <w:t>а</w:t>
      </w:r>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које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немају</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осећај</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идентитета</w:t>
      </w:r>
      <w:proofErr w:type="spellEnd"/>
      <w:r w:rsidRPr="00E27382">
        <w:rPr>
          <w:rFonts w:ascii="Times New Roman" w:hAnsi="Times New Roman" w:cs="Times New Roman"/>
          <w:sz w:val="24"/>
          <w:szCs w:val="24"/>
        </w:rPr>
        <w:t xml:space="preserve"> и </w:t>
      </w:r>
      <w:proofErr w:type="spellStart"/>
      <w:r w:rsidRPr="00E27382">
        <w:rPr>
          <w:rFonts w:ascii="Times New Roman" w:hAnsi="Times New Roman" w:cs="Times New Roman"/>
          <w:sz w:val="24"/>
          <w:szCs w:val="24"/>
        </w:rPr>
        <w:t>социјалне</w:t>
      </w:r>
      <w:proofErr w:type="spellEnd"/>
      <w:r w:rsidRPr="00E27382">
        <w:rPr>
          <w:rFonts w:ascii="Times New Roman" w:hAnsi="Times New Roman" w:cs="Times New Roman"/>
          <w:sz w:val="24"/>
          <w:szCs w:val="24"/>
        </w:rPr>
        <w:t xml:space="preserve"> </w:t>
      </w:r>
      <w:proofErr w:type="spellStart"/>
      <w:r w:rsidRPr="00E27382">
        <w:rPr>
          <w:rFonts w:ascii="Times New Roman" w:hAnsi="Times New Roman" w:cs="Times New Roman"/>
          <w:sz w:val="24"/>
          <w:szCs w:val="24"/>
        </w:rPr>
        <w:t>кохезије</w:t>
      </w:r>
      <w:proofErr w:type="spellEnd"/>
      <w:r w:rsidRPr="00E27382">
        <w:rPr>
          <w:rFonts w:ascii="Times New Roman" w:hAnsi="Times New Roman" w:cs="Times New Roman"/>
          <w:sz w:val="24"/>
          <w:szCs w:val="24"/>
          <w:lang w:val="sr-Latn-RS"/>
        </w:rPr>
        <w:t>.</w:t>
      </w:r>
      <w:proofErr w:type="gramEnd"/>
      <w:r w:rsidRPr="00E27382">
        <w:rPr>
          <w:rStyle w:val="FootnoteReference"/>
          <w:rFonts w:ascii="Times New Roman" w:hAnsi="Times New Roman" w:cs="Times New Roman"/>
          <w:sz w:val="24"/>
          <w:szCs w:val="24"/>
          <w:lang w:val="sr-Latn-RS"/>
        </w:rPr>
        <w:footnoteReference w:id="3"/>
      </w:r>
    </w:p>
    <w:p w:rsidR="00FA542F" w:rsidRPr="00E27382" w:rsidRDefault="00FA542F" w:rsidP="00FA542F">
      <w:pPr>
        <w:pStyle w:val="NoSpacing"/>
        <w:ind w:firstLine="720"/>
        <w:jc w:val="both"/>
        <w:rPr>
          <w:rFonts w:ascii="Times New Roman" w:hAnsi="Times New Roman" w:cs="Times New Roman"/>
          <w:sz w:val="24"/>
          <w:szCs w:val="24"/>
          <w:lang w:val="sr-Cyrl-RS"/>
        </w:rPr>
      </w:pPr>
      <w:r w:rsidRPr="00E27382">
        <w:rPr>
          <w:rFonts w:ascii="Times New Roman" w:hAnsi="Times New Roman" w:cs="Times New Roman"/>
          <w:sz w:val="24"/>
          <w:szCs w:val="24"/>
          <w:lang w:val="sr-Latn-RS"/>
        </w:rPr>
        <w:t>Синтагма економска безбедност везује се за период велике депресије у С</w:t>
      </w:r>
      <w:r>
        <w:rPr>
          <w:rFonts w:ascii="Times New Roman" w:hAnsi="Times New Roman" w:cs="Times New Roman"/>
          <w:sz w:val="24"/>
          <w:szCs w:val="24"/>
          <w:lang w:val="sr-Cyrl-RS"/>
        </w:rPr>
        <w:t>једињеним Америчким Државама</w:t>
      </w:r>
      <w:r w:rsidRPr="00E27382">
        <w:rPr>
          <w:rFonts w:ascii="Times New Roman" w:hAnsi="Times New Roman" w:cs="Times New Roman"/>
          <w:sz w:val="24"/>
          <w:szCs w:val="24"/>
          <w:lang w:val="sr-Latn-RS"/>
        </w:rPr>
        <w:t xml:space="preserve"> 1934. године, али појам економске безбедности у данашњем смислу појавио се седамдесетих година прошлог века у време великог хладног рата. Настао </w:t>
      </w:r>
      <w:r>
        <w:rPr>
          <w:rFonts w:ascii="Times New Roman" w:hAnsi="Times New Roman" w:cs="Times New Roman"/>
          <w:sz w:val="24"/>
          <w:szCs w:val="24"/>
          <w:lang w:val="sr-Cyrl-RS"/>
        </w:rPr>
        <w:t xml:space="preserve">је </w:t>
      </w:r>
      <w:r w:rsidRPr="00E27382">
        <w:rPr>
          <w:rFonts w:ascii="Times New Roman" w:hAnsi="Times New Roman" w:cs="Times New Roman"/>
          <w:sz w:val="24"/>
          <w:szCs w:val="24"/>
          <w:lang w:val="sr-Latn-RS"/>
        </w:rPr>
        <w:t xml:space="preserve">као </w:t>
      </w:r>
      <w:r w:rsidRPr="00E27382">
        <w:rPr>
          <w:rFonts w:ascii="Times New Roman" w:hAnsi="Times New Roman" w:cs="Times New Roman"/>
          <w:sz w:val="24"/>
          <w:szCs w:val="24"/>
          <w:lang w:val="sr-Latn-RS"/>
        </w:rPr>
        <w:lastRenderedPageBreak/>
        <w:t>израз схватања да је економија једна од основних компоненти на којима почива национална безбедност.</w:t>
      </w:r>
      <w:r w:rsidRPr="00E27382">
        <w:rPr>
          <w:rStyle w:val="FootnoteReference"/>
          <w:rFonts w:ascii="Times New Roman" w:hAnsi="Times New Roman" w:cs="Times New Roman"/>
          <w:sz w:val="24"/>
          <w:szCs w:val="24"/>
          <w:lang w:val="sr-Latn-RS"/>
        </w:rPr>
        <w:footnoteReference w:id="4"/>
      </w:r>
      <w:r w:rsidRPr="00E27382">
        <w:rPr>
          <w:rFonts w:ascii="Times New Roman" w:hAnsi="Times New Roman" w:cs="Times New Roman"/>
          <w:sz w:val="24"/>
          <w:szCs w:val="24"/>
          <w:lang w:val="sr-Latn-RS"/>
        </w:rPr>
        <w:t xml:space="preserve"> Не умањујући основну улогу Министарства унутрашњих послова</w:t>
      </w:r>
      <w:r>
        <w:rPr>
          <w:rFonts w:ascii="Times New Roman" w:hAnsi="Times New Roman" w:cs="Times New Roman"/>
          <w:sz w:val="24"/>
          <w:szCs w:val="24"/>
          <w:lang w:val="sr-Cyrl-RS"/>
        </w:rPr>
        <w:t>, Министарства одбране</w:t>
      </w:r>
      <w:r w:rsidRPr="00E27382">
        <w:rPr>
          <w:rFonts w:ascii="Times New Roman" w:hAnsi="Times New Roman" w:cs="Times New Roman"/>
          <w:sz w:val="24"/>
          <w:szCs w:val="24"/>
          <w:lang w:val="sr-Latn-RS"/>
        </w:rPr>
        <w:t xml:space="preserve"> и других државних институција економска безбедност није чак ни у пропорционалном односу заступљена у систему националне безбедности у складу са њеним значајем што се у великој мери односи и на царинску службу.</w:t>
      </w:r>
      <w:r w:rsidRPr="00E27382">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Управа царин</w:t>
      </w:r>
      <w:r>
        <w:rPr>
          <w:rFonts w:ascii="Times New Roman" w:hAnsi="Times New Roman" w:cs="Times New Roman"/>
          <w:sz w:val="24"/>
          <w:szCs w:val="24"/>
          <w:lang w:val="sr-Cyrl-RS"/>
        </w:rPr>
        <w:t>а</w:t>
      </w:r>
      <w:r w:rsidRPr="00E27382">
        <w:rPr>
          <w:rFonts w:ascii="Times New Roman" w:hAnsi="Times New Roman" w:cs="Times New Roman"/>
          <w:sz w:val="24"/>
          <w:szCs w:val="24"/>
          <w:lang w:val="sr-Cyrl-RS"/>
        </w:rPr>
        <w:t xml:space="preserve"> у садејству са другим државним органима и безбедоносним службама представља један сложен сист</w:t>
      </w:r>
      <w:r>
        <w:rPr>
          <w:rFonts w:ascii="Times New Roman" w:hAnsi="Times New Roman" w:cs="Times New Roman"/>
          <w:sz w:val="24"/>
          <w:szCs w:val="24"/>
          <w:lang w:val="sr-Cyrl-RS"/>
        </w:rPr>
        <w:t>ем којим се обезбеђује економска</w:t>
      </w:r>
      <w:r w:rsidRPr="00E27382">
        <w:rPr>
          <w:rFonts w:ascii="Times New Roman" w:hAnsi="Times New Roman" w:cs="Times New Roman"/>
          <w:sz w:val="24"/>
          <w:szCs w:val="24"/>
          <w:lang w:val="sr-Cyrl-RS"/>
        </w:rPr>
        <w:t xml:space="preserve"> безбедност државе. Многи нису ни упознати, а понекад сами царински службеници не знају да ц</w:t>
      </w:r>
      <w:r>
        <w:rPr>
          <w:rFonts w:ascii="Times New Roman" w:hAnsi="Times New Roman" w:cs="Times New Roman"/>
          <w:sz w:val="24"/>
          <w:szCs w:val="24"/>
          <w:lang w:val="sr-Cyrl-RS"/>
        </w:rPr>
        <w:t>а</w:t>
      </w:r>
      <w:r w:rsidRPr="00E27382">
        <w:rPr>
          <w:rFonts w:ascii="Times New Roman" w:hAnsi="Times New Roman" w:cs="Times New Roman"/>
          <w:sz w:val="24"/>
          <w:szCs w:val="24"/>
          <w:lang w:val="sr-Cyrl-RS"/>
        </w:rPr>
        <w:t>ринска служба има значајну улогу у овом сегменту националне, регионалне и међународне безбедности.</w:t>
      </w:r>
    </w:p>
    <w:p w:rsidR="00FA542F" w:rsidRPr="001623E4" w:rsidRDefault="00FA542F" w:rsidP="00FA542F">
      <w:pPr>
        <w:pStyle w:val="NoSpacing"/>
        <w:ind w:firstLine="720"/>
        <w:jc w:val="both"/>
        <w:rPr>
          <w:rFonts w:ascii="Times New Roman" w:hAnsi="Times New Roman" w:cs="Times New Roman"/>
          <w:lang w:val="sr-Latn-RS"/>
        </w:rPr>
      </w:pPr>
    </w:p>
    <w:p w:rsidR="00FA542F" w:rsidRPr="00937889" w:rsidRDefault="00FA542F" w:rsidP="00FA542F">
      <w:pPr>
        <w:pStyle w:val="NoSpacing"/>
        <w:rPr>
          <w:lang w:val="sr-Latn-RS"/>
        </w:rPr>
      </w:pPr>
    </w:p>
    <w:p w:rsidR="00FA542F" w:rsidRPr="001E1AF0" w:rsidRDefault="00FA542F" w:rsidP="00FA542F">
      <w:pPr>
        <w:pStyle w:val="ListParagraph"/>
        <w:numPr>
          <w:ilvl w:val="0"/>
          <w:numId w:val="8"/>
        </w:numPr>
        <w:jc w:val="center"/>
        <w:rPr>
          <w:rFonts w:ascii="Times New Roman" w:hAnsi="Times New Roman" w:cs="Times New Roman"/>
          <w:b/>
          <w:sz w:val="24"/>
          <w:szCs w:val="24"/>
          <w:lang w:val="sr-Latn-RS"/>
        </w:rPr>
      </w:pPr>
      <w:r w:rsidRPr="00214C10">
        <w:rPr>
          <w:rFonts w:ascii="Times New Roman" w:hAnsi="Times New Roman" w:cs="Times New Roman"/>
          <w:b/>
          <w:sz w:val="24"/>
          <w:szCs w:val="24"/>
          <w:lang w:val="sr-Latn-RS"/>
        </w:rPr>
        <w:t>БУ</w:t>
      </w:r>
      <w:r w:rsidRPr="00214C10">
        <w:rPr>
          <w:rFonts w:ascii="Times New Roman" w:hAnsi="Times New Roman" w:cs="Times New Roman"/>
          <w:b/>
          <w:sz w:val="24"/>
          <w:szCs w:val="24"/>
          <w:lang w:val="sr-Cyrl-RS"/>
        </w:rPr>
        <w:t>Џ</w:t>
      </w:r>
      <w:r w:rsidRPr="00214C10">
        <w:rPr>
          <w:rFonts w:ascii="Times New Roman" w:hAnsi="Times New Roman" w:cs="Times New Roman"/>
          <w:b/>
          <w:sz w:val="24"/>
          <w:szCs w:val="24"/>
          <w:lang w:val="sr-Latn-RS"/>
        </w:rPr>
        <w:t>ЕТ РЕПУБЛИКЕ СРБИЈЕ</w:t>
      </w:r>
      <w:r>
        <w:rPr>
          <w:rFonts w:ascii="Times New Roman" w:hAnsi="Times New Roman" w:cs="Times New Roman"/>
          <w:b/>
          <w:sz w:val="24"/>
          <w:szCs w:val="24"/>
          <w:lang w:val="sr-Cyrl-RS"/>
        </w:rPr>
        <w:t xml:space="preserve"> У КОНТЕКСТУ ЕКОНОМСКЕ БЕЗБЕДНОСТИ</w:t>
      </w:r>
    </w:p>
    <w:p w:rsidR="00FA542F" w:rsidRPr="00214C10" w:rsidRDefault="00FA542F" w:rsidP="00FA542F">
      <w:pPr>
        <w:pStyle w:val="ListParagraph"/>
        <w:ind w:left="1080"/>
        <w:rPr>
          <w:rFonts w:ascii="Times New Roman" w:hAnsi="Times New Roman" w:cs="Times New Roman"/>
          <w:b/>
          <w:sz w:val="24"/>
          <w:szCs w:val="24"/>
          <w:lang w:val="sr-Latn-RS"/>
        </w:rPr>
      </w:pPr>
    </w:p>
    <w:p w:rsidR="00FA542F" w:rsidRDefault="00FA542F" w:rsidP="00FA542F">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Буџет као систематски однос прихода и расхода неког националног ентитета доноси се за одређено временско раздобље, најчешће за једну буџетску годину. Буџет као финансијска институција обезбеђује несметано функционисање сваке државе. Буџет Републике Србије представља законски акт у коме приходи и расходи морају да буду уравнотежени. </w:t>
      </w:r>
    </w:p>
    <w:p w:rsidR="00FA542F" w:rsidRDefault="00FA542F" w:rsidP="00FA542F">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Буџет је на првом месту политички, па затим и економским инструмент преко кога Влада Републике Србије реализује своје планове. Неравнотежа буџета, посебно ако је исказана кроз буџетски дефицит, има одраза не само на националну економију већ и на функцију економске безбедности. Буџетски дефицит настаје када су расходи већи од прихода у буџету. Један од разлога смањења прихода треба тражити у понашању обвезника.  Недостатак средстава у буџету значиће да систем економске безбедности неће у потпуности моћи да оствари све своје функције, чиме може бити угрожен систем националне безбедности а тиме и држава.</w:t>
      </w:r>
      <w:r>
        <w:rPr>
          <w:rStyle w:val="FootnoteReference"/>
          <w:rFonts w:ascii="Times New Roman" w:hAnsi="Times New Roman" w:cs="Times New Roman"/>
          <w:sz w:val="24"/>
          <w:szCs w:val="24"/>
          <w:lang w:val="sr-Cyrl-RS"/>
        </w:rPr>
        <w:footnoteReference w:id="5"/>
      </w:r>
      <w:r>
        <w:rPr>
          <w:rFonts w:ascii="Times New Roman" w:hAnsi="Times New Roman" w:cs="Times New Roman"/>
          <w:sz w:val="24"/>
          <w:szCs w:val="24"/>
          <w:lang w:val="sr-Cyrl-RS"/>
        </w:rPr>
        <w:t xml:space="preserve"> Са економског аспекта релевантност и квалитет буџета огледа се у постојању могућности настајања буџетског дефицита који представља окидач како унутрашње тако и спољне неравнотеже, што нас поново доводи у везу са феноменом економске безбедности. </w:t>
      </w:r>
    </w:p>
    <w:p w:rsidR="00FA542F" w:rsidRDefault="00FA542F" w:rsidP="00FA542F">
      <w:pPr>
        <w:pStyle w:val="NoSpacing"/>
        <w:ind w:firstLine="720"/>
        <w:jc w:val="both"/>
        <w:rPr>
          <w:rFonts w:ascii="Times New Roman" w:hAnsi="Times New Roman" w:cs="Times New Roman"/>
          <w:sz w:val="24"/>
          <w:szCs w:val="24"/>
          <w:lang w:val="sr-Cyrl-RS"/>
        </w:rPr>
      </w:pPr>
      <w:r w:rsidRPr="005D4468">
        <w:rPr>
          <w:rFonts w:ascii="Times New Roman" w:hAnsi="Times New Roman" w:cs="Times New Roman"/>
          <w:sz w:val="24"/>
          <w:szCs w:val="24"/>
          <w:lang w:val="sr-Cyrl-RS"/>
        </w:rPr>
        <w:t xml:space="preserve">Једна од значајних улога </w:t>
      </w:r>
      <w:r>
        <w:rPr>
          <w:rFonts w:ascii="Times New Roman" w:hAnsi="Times New Roman" w:cs="Times New Roman"/>
          <w:sz w:val="24"/>
          <w:szCs w:val="24"/>
          <w:lang w:val="sr-Cyrl-RS"/>
        </w:rPr>
        <w:t xml:space="preserve">Управа  царина </w:t>
      </w:r>
      <w:r w:rsidRPr="005D4468">
        <w:rPr>
          <w:rFonts w:ascii="Times New Roman" w:hAnsi="Times New Roman" w:cs="Times New Roman"/>
          <w:sz w:val="24"/>
          <w:szCs w:val="24"/>
          <w:lang w:val="sr-Cyrl-RS"/>
        </w:rPr>
        <w:t xml:space="preserve">Републике Србије је фискална улога, која је везана превасходно за наплату </w:t>
      </w:r>
      <w:r>
        <w:rPr>
          <w:rFonts w:ascii="Times New Roman" w:hAnsi="Times New Roman" w:cs="Times New Roman"/>
          <w:sz w:val="24"/>
          <w:szCs w:val="24"/>
          <w:lang w:val="sr-Cyrl-RS"/>
        </w:rPr>
        <w:t>увозних и других дажбина, што ут</w:t>
      </w:r>
      <w:r w:rsidRPr="005D4468">
        <w:rPr>
          <w:rFonts w:ascii="Times New Roman" w:hAnsi="Times New Roman" w:cs="Times New Roman"/>
          <w:sz w:val="24"/>
          <w:szCs w:val="24"/>
          <w:lang w:val="sr-Cyrl-RS"/>
        </w:rPr>
        <w:t xml:space="preserve">иче на </w:t>
      </w:r>
      <w:r>
        <w:rPr>
          <w:rFonts w:ascii="Times New Roman" w:hAnsi="Times New Roman" w:cs="Times New Roman"/>
          <w:sz w:val="24"/>
          <w:szCs w:val="24"/>
          <w:lang w:val="sr-Cyrl-RS"/>
        </w:rPr>
        <w:t>обезбеђивање</w:t>
      </w:r>
      <w:r w:rsidRPr="005D4468">
        <w:rPr>
          <w:rFonts w:ascii="Times New Roman" w:hAnsi="Times New Roman" w:cs="Times New Roman"/>
          <w:sz w:val="24"/>
          <w:szCs w:val="24"/>
          <w:lang w:val="sr-Cyrl-RS"/>
        </w:rPr>
        <w:t xml:space="preserve"> приходне стране буџета.</w:t>
      </w:r>
      <w:r>
        <w:rPr>
          <w:rFonts w:ascii="Times New Roman" w:hAnsi="Times New Roman" w:cs="Times New Roman"/>
          <w:sz w:val="24"/>
          <w:szCs w:val="24"/>
          <w:lang w:val="sr-Cyrl-RS"/>
        </w:rPr>
        <w:t xml:space="preserve"> Приоритет је вођење економске политике усмерене на креирање стабилног, предвидивог и уравнотеженог буџета, неопходног за раст привредне активности у којој ће царинска служба имати специфичну улогу са аспекта економске безбедности. </w:t>
      </w:r>
    </w:p>
    <w:p w:rsidR="00FA542F" w:rsidRDefault="00FA542F" w:rsidP="00FA542F">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Знатан део буџетских прихода Републике Србије потиче управо од наплаћених увозних дажбина које подразумевају царинске даџбине и ПДВ при увозу, а тај је проценат током 2017. године и највећи до сада што представља значајну компоненту економске </w:t>
      </w:r>
      <w:r>
        <w:rPr>
          <w:rFonts w:ascii="Times New Roman" w:hAnsi="Times New Roman" w:cs="Times New Roman"/>
          <w:sz w:val="24"/>
          <w:szCs w:val="24"/>
          <w:lang w:val="sr-Cyrl-RS"/>
        </w:rPr>
        <w:lastRenderedPageBreak/>
        <w:t xml:space="preserve">безбедности. Царинска политика мора бити у функцији остваривања овог специфичног облика безбедности, а предвидивост буџета је важан индикатор, управо зато што се мере и доносе да би деловале у жељеном правцу. </w:t>
      </w:r>
    </w:p>
    <w:p w:rsidR="00FA542F" w:rsidRDefault="00FA542F" w:rsidP="00FA542F">
      <w:pPr>
        <w:pStyle w:val="NoSpacing"/>
        <w:jc w:val="both"/>
        <w:rPr>
          <w:rFonts w:ascii="Times New Roman" w:hAnsi="Times New Roman" w:cs="Times New Roman"/>
          <w:sz w:val="24"/>
          <w:szCs w:val="24"/>
          <w:lang w:val="sr-Cyrl-RS"/>
        </w:rPr>
      </w:pPr>
    </w:p>
    <w:p w:rsidR="00FA542F" w:rsidRDefault="00FA542F" w:rsidP="00FA542F">
      <w:pPr>
        <w:pStyle w:val="NoSpacing"/>
        <w:jc w:val="both"/>
        <w:rPr>
          <w:rFonts w:ascii="Times New Roman" w:hAnsi="Times New Roman" w:cs="Times New Roman"/>
          <w:sz w:val="24"/>
          <w:szCs w:val="24"/>
          <w:lang w:val="sr-Cyrl-RS"/>
        </w:rPr>
      </w:pPr>
      <w:r w:rsidRPr="00202AD2">
        <w:rPr>
          <w:rFonts w:ascii="Times New Roman" w:hAnsi="Times New Roman" w:cs="Times New Roman"/>
          <w:b/>
          <w:sz w:val="24"/>
          <w:szCs w:val="24"/>
          <w:lang w:val="sr-Cyrl-RS"/>
        </w:rPr>
        <w:t>Табела 1</w:t>
      </w:r>
      <w:r>
        <w:rPr>
          <w:rFonts w:ascii="Times New Roman" w:hAnsi="Times New Roman" w:cs="Times New Roman"/>
          <w:sz w:val="24"/>
          <w:szCs w:val="24"/>
          <w:lang w:val="sr-Cyrl-RS"/>
        </w:rPr>
        <w:t xml:space="preserve">: Преглед распоређених увозних даџбина од 2011. до 2017. године. </w:t>
      </w:r>
    </w:p>
    <w:p w:rsidR="00FA542F" w:rsidRDefault="00FA542F" w:rsidP="00FA542F">
      <w:pPr>
        <w:pStyle w:val="NoSpacing"/>
        <w:jc w:val="both"/>
        <w:rPr>
          <w:rFonts w:ascii="Times New Roman" w:hAnsi="Times New Roman" w:cs="Times New Roman"/>
          <w:b/>
          <w:lang w:val="sr-Cyrl-RS"/>
        </w:rPr>
      </w:pPr>
    </w:p>
    <w:tbl>
      <w:tblPr>
        <w:tblW w:w="9378" w:type="dxa"/>
        <w:tblInd w:w="30" w:type="dxa"/>
        <w:tblLayout w:type="fixed"/>
        <w:tblCellMar>
          <w:left w:w="30" w:type="dxa"/>
          <w:right w:w="30" w:type="dxa"/>
        </w:tblCellMar>
        <w:tblLook w:val="0000" w:firstRow="0" w:lastRow="0" w:firstColumn="0" w:lastColumn="0" w:noHBand="0" w:noVBand="0"/>
      </w:tblPr>
      <w:tblGrid>
        <w:gridCol w:w="1472"/>
        <w:gridCol w:w="1747"/>
        <w:gridCol w:w="2298"/>
        <w:gridCol w:w="1747"/>
        <w:gridCol w:w="2114"/>
      </w:tblGrid>
      <w:tr w:rsidR="00FA542F" w:rsidRPr="003614E6" w:rsidTr="00C7665B">
        <w:trPr>
          <w:trHeight w:val="279"/>
        </w:trPr>
        <w:tc>
          <w:tcPr>
            <w:tcW w:w="1472" w:type="dxa"/>
            <w:tcBorders>
              <w:top w:val="single" w:sz="12" w:space="0" w:color="auto"/>
              <w:bottom w:val="single" w:sz="12" w:space="0" w:color="auto"/>
              <w:right w:val="single" w:sz="6" w:space="0" w:color="auto"/>
            </w:tcBorders>
            <w:shd w:val="clear" w:color="auto" w:fill="F2F2F2" w:themeFill="background1" w:themeFillShade="F2"/>
          </w:tcPr>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p>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r w:rsidRPr="0013171F">
              <w:rPr>
                <w:rFonts w:ascii="Times New Roman" w:hAnsi="Times New Roman" w:cs="Times New Roman"/>
                <w:b/>
                <w:color w:val="000000"/>
                <w:sz w:val="20"/>
                <w:szCs w:val="20"/>
                <w:lang w:val="sr-Cyrl-RS"/>
              </w:rPr>
              <w:t>Година</w:t>
            </w:r>
          </w:p>
        </w:tc>
        <w:tc>
          <w:tcPr>
            <w:tcW w:w="1747"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r w:rsidRPr="0013171F">
              <w:rPr>
                <w:rFonts w:ascii="Times New Roman" w:hAnsi="Times New Roman" w:cs="Times New Roman"/>
                <w:b/>
                <w:color w:val="000000"/>
                <w:sz w:val="20"/>
                <w:szCs w:val="20"/>
                <w:lang w:val="sr-Cyrl-RS"/>
              </w:rPr>
              <w:t>Царинске дажбине (млрд.дин)</w:t>
            </w:r>
          </w:p>
        </w:tc>
        <w:tc>
          <w:tcPr>
            <w:tcW w:w="2298"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r w:rsidRPr="0013171F">
              <w:rPr>
                <w:rFonts w:ascii="Times New Roman" w:hAnsi="Times New Roman" w:cs="Times New Roman"/>
                <w:b/>
                <w:color w:val="000000"/>
                <w:sz w:val="20"/>
                <w:szCs w:val="20"/>
                <w:lang w:val="sr-Cyrl-RS"/>
              </w:rPr>
              <w:t>Остварено у односу на предвиђено Законом о буџету (%)</w:t>
            </w:r>
          </w:p>
        </w:tc>
        <w:tc>
          <w:tcPr>
            <w:tcW w:w="1747"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r w:rsidRPr="0013171F">
              <w:rPr>
                <w:rFonts w:ascii="Times New Roman" w:hAnsi="Times New Roman" w:cs="Times New Roman"/>
                <w:b/>
                <w:color w:val="000000"/>
                <w:sz w:val="20"/>
                <w:szCs w:val="20"/>
                <w:lang w:val="sr-Cyrl-RS"/>
              </w:rPr>
              <w:t>ПДВ при увозу (млрд.дин.)</w:t>
            </w:r>
          </w:p>
        </w:tc>
        <w:tc>
          <w:tcPr>
            <w:tcW w:w="2114" w:type="dxa"/>
            <w:tcBorders>
              <w:top w:val="single" w:sz="12" w:space="0" w:color="auto"/>
              <w:left w:val="single" w:sz="6" w:space="0" w:color="auto"/>
              <w:bottom w:val="single" w:sz="12" w:space="0" w:color="auto"/>
            </w:tcBorders>
            <w:shd w:val="clear" w:color="auto" w:fill="F2F2F2" w:themeFill="background1" w:themeFillShade="F2"/>
          </w:tcPr>
          <w:p w:rsidR="00FA542F" w:rsidRPr="0013171F" w:rsidRDefault="00FA542F" w:rsidP="00C7665B">
            <w:pPr>
              <w:autoSpaceDE w:val="0"/>
              <w:autoSpaceDN w:val="0"/>
              <w:adjustRightInd w:val="0"/>
              <w:spacing w:after="0" w:line="240" w:lineRule="auto"/>
              <w:jc w:val="center"/>
              <w:rPr>
                <w:rFonts w:ascii="Times New Roman" w:hAnsi="Times New Roman" w:cs="Times New Roman"/>
                <w:b/>
                <w:color w:val="000000"/>
                <w:sz w:val="20"/>
                <w:szCs w:val="20"/>
                <w:lang w:val="sr-Cyrl-RS"/>
              </w:rPr>
            </w:pPr>
            <w:r w:rsidRPr="0013171F">
              <w:rPr>
                <w:rFonts w:ascii="Times New Roman" w:hAnsi="Times New Roman" w:cs="Times New Roman"/>
                <w:b/>
                <w:color w:val="000000"/>
                <w:sz w:val="20"/>
                <w:szCs w:val="20"/>
                <w:lang w:val="sr-Cyrl-RS"/>
              </w:rPr>
              <w:t>Оствено у односу на предвиђено Законом о буџету (%)</w:t>
            </w:r>
          </w:p>
        </w:tc>
      </w:tr>
      <w:tr w:rsidR="00FA542F" w:rsidRPr="003614E6" w:rsidTr="00C7665B">
        <w:trPr>
          <w:trHeight w:val="353"/>
        </w:trPr>
        <w:tc>
          <w:tcPr>
            <w:tcW w:w="1472" w:type="dxa"/>
            <w:tcBorders>
              <w:top w:val="nil"/>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2011.</w:t>
            </w:r>
          </w:p>
        </w:tc>
        <w:tc>
          <w:tcPr>
            <w:tcW w:w="1747" w:type="dxa"/>
            <w:tcBorders>
              <w:top w:val="nil"/>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38,95</w:t>
            </w:r>
          </w:p>
        </w:tc>
        <w:tc>
          <w:tcPr>
            <w:tcW w:w="2298" w:type="dxa"/>
            <w:tcBorders>
              <w:top w:val="nil"/>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97,95</w:t>
            </w:r>
          </w:p>
        </w:tc>
        <w:tc>
          <w:tcPr>
            <w:tcW w:w="1747" w:type="dxa"/>
            <w:tcBorders>
              <w:top w:val="nil"/>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226,17</w:t>
            </w:r>
          </w:p>
        </w:tc>
        <w:tc>
          <w:tcPr>
            <w:tcW w:w="2114" w:type="dxa"/>
            <w:tcBorders>
              <w:top w:val="nil"/>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96,69</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2012.</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36,02</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102,92</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250,25</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98,41</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2013.</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32,61</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94,33</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267,56</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98,55</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2014.</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31,07</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100,23</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295,05</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101,36</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2015.</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33,40</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114,37</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315,40</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107,98</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2016.</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36,50</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104,91</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337,37</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101,22</w:t>
            </w:r>
          </w:p>
        </w:tc>
      </w:tr>
      <w:tr w:rsidR="00FA542F" w:rsidRPr="003614E6" w:rsidTr="00C7665B">
        <w:trPr>
          <w:trHeight w:val="353"/>
        </w:trPr>
        <w:tc>
          <w:tcPr>
            <w:tcW w:w="1472" w:type="dxa"/>
            <w:tcBorders>
              <w:top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2017.</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39,70</w:t>
            </w:r>
          </w:p>
        </w:tc>
        <w:tc>
          <w:tcPr>
            <w:tcW w:w="2298"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102,87</w:t>
            </w:r>
          </w:p>
        </w:tc>
        <w:tc>
          <w:tcPr>
            <w:tcW w:w="1747" w:type="dxa"/>
            <w:tcBorders>
              <w:top w:val="single" w:sz="6" w:space="0" w:color="auto"/>
              <w:left w:val="single" w:sz="6" w:space="0" w:color="auto"/>
              <w:bottom w:val="single" w:sz="6" w:space="0" w:color="auto"/>
              <w:right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388,98</w:t>
            </w:r>
          </w:p>
        </w:tc>
        <w:tc>
          <w:tcPr>
            <w:tcW w:w="2114" w:type="dxa"/>
            <w:tcBorders>
              <w:top w:val="single" w:sz="6" w:space="0" w:color="auto"/>
              <w:left w:val="single" w:sz="6" w:space="0" w:color="auto"/>
              <w:bottom w:val="single" w:sz="6" w:space="0" w:color="auto"/>
            </w:tcBorders>
          </w:tcPr>
          <w:p w:rsidR="00FA542F" w:rsidRPr="0013171F" w:rsidRDefault="00FA542F" w:rsidP="00C7665B">
            <w:pPr>
              <w:autoSpaceDE w:val="0"/>
              <w:autoSpaceDN w:val="0"/>
              <w:adjustRightInd w:val="0"/>
              <w:spacing w:after="0" w:line="240" w:lineRule="auto"/>
              <w:jc w:val="center"/>
              <w:rPr>
                <w:rFonts w:ascii="Times New Roman" w:hAnsi="Times New Roman" w:cs="Times New Roman"/>
                <w:color w:val="000000"/>
                <w:sz w:val="20"/>
                <w:szCs w:val="20"/>
                <w:lang w:val="sr-Cyrl-RS"/>
              </w:rPr>
            </w:pPr>
            <w:r w:rsidRPr="0013171F">
              <w:rPr>
                <w:rFonts w:ascii="Times New Roman" w:hAnsi="Times New Roman" w:cs="Times New Roman"/>
                <w:color w:val="000000"/>
                <w:sz w:val="20"/>
                <w:szCs w:val="20"/>
                <w:lang w:val="sr-Cyrl-RS"/>
              </w:rPr>
              <w:t>108,96</w:t>
            </w:r>
          </w:p>
        </w:tc>
      </w:tr>
    </w:tbl>
    <w:p w:rsidR="00FA542F" w:rsidRPr="00F07A30" w:rsidRDefault="00FA542F" w:rsidP="00FA542F">
      <w:pPr>
        <w:pStyle w:val="NoSpacing"/>
        <w:jc w:val="both"/>
        <w:rPr>
          <w:rFonts w:ascii="Times New Roman" w:hAnsi="Times New Roman" w:cs="Times New Roman"/>
          <w:sz w:val="24"/>
          <w:szCs w:val="24"/>
          <w:lang w:val="sr-Cyrl-RS"/>
        </w:rPr>
      </w:pPr>
      <w:r w:rsidRPr="00F07A30">
        <w:rPr>
          <w:rFonts w:ascii="Times New Roman" w:hAnsi="Times New Roman" w:cs="Times New Roman"/>
          <w:b/>
          <w:sz w:val="24"/>
          <w:szCs w:val="24"/>
          <w:lang w:val="sr-Cyrl-RS"/>
        </w:rPr>
        <w:t>Извор</w:t>
      </w:r>
      <w:r w:rsidRPr="00F07A30">
        <w:rPr>
          <w:rFonts w:ascii="Times New Roman" w:hAnsi="Times New Roman" w:cs="Times New Roman"/>
          <w:sz w:val="24"/>
          <w:szCs w:val="24"/>
          <w:lang w:val="sr-Cyrl-RS"/>
        </w:rPr>
        <w:t>: Министарство финансија Републике Србије 2018.</w:t>
      </w:r>
    </w:p>
    <w:p w:rsidR="00FA542F" w:rsidRPr="00F07A30" w:rsidRDefault="00FA542F" w:rsidP="00FA542F">
      <w:pPr>
        <w:pStyle w:val="NoSpacing"/>
        <w:jc w:val="both"/>
        <w:rPr>
          <w:rFonts w:ascii="Times New Roman" w:hAnsi="Times New Roman" w:cs="Times New Roman"/>
          <w:sz w:val="24"/>
          <w:szCs w:val="24"/>
          <w:lang w:val="sr-Cyrl-RS"/>
        </w:rPr>
      </w:pPr>
    </w:p>
    <w:p w:rsidR="00FA542F" w:rsidRDefault="00FA542F" w:rsidP="00FA542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Уважавајући чињеницу да је царина настала као искључиво фискални инструмент на увоз, провоз и извоз робе, дошло је до тога да царина постаје основна мера заштите домицилне производње. На високом нивоу развоја међународне поделе рада, када је беспоштедна геополитичка подела света и оштра конкуренција непосредно су створиле услове за поларизацију светских економских токова на развијене и мање развијене, чиме је царина добила изузетно важну функцију заштите домаће производње. Царинске обавезе представљају стабилан извор буџетских прихода и дугорочан инструмент регулисања спољне трговине и самим тим и заштите домаћег тржишта. </w:t>
      </w:r>
    </w:p>
    <w:p w:rsidR="00FA542F" w:rsidRDefault="00FA542F" w:rsidP="00FA542F">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t>За успешну консолидацију буџета у контексту економске безбедности неопходна је велика буџетска дисциплина и одговорност коју Управа царина Републике Србије у процесу приступања заједничком европском простору мора констатно испољавати.</w:t>
      </w:r>
    </w:p>
    <w:p w:rsidR="00FA542F" w:rsidRDefault="00FA542F" w:rsidP="00FA542F">
      <w:pPr>
        <w:pStyle w:val="NoSpacing"/>
        <w:ind w:firstLine="720"/>
        <w:jc w:val="both"/>
        <w:rPr>
          <w:rFonts w:ascii="Times New Roman" w:hAnsi="Times New Roman" w:cs="Times New Roman"/>
          <w:sz w:val="24"/>
          <w:szCs w:val="24"/>
        </w:rPr>
      </w:pPr>
    </w:p>
    <w:p w:rsidR="00FA542F" w:rsidRPr="00FA542F" w:rsidRDefault="00FA542F" w:rsidP="00FA542F">
      <w:pPr>
        <w:pStyle w:val="NoSpacing"/>
        <w:ind w:firstLine="720"/>
        <w:jc w:val="both"/>
        <w:rPr>
          <w:rFonts w:ascii="Times New Roman" w:hAnsi="Times New Roman" w:cs="Times New Roman"/>
          <w:sz w:val="24"/>
          <w:szCs w:val="24"/>
        </w:rPr>
      </w:pPr>
    </w:p>
    <w:p w:rsidR="00FA542F" w:rsidRPr="00F07A30" w:rsidRDefault="00FA542F" w:rsidP="00FA542F">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3</w:t>
      </w:r>
      <w:r w:rsidRPr="00214C10">
        <w:rPr>
          <w:rFonts w:ascii="Times New Roman" w:hAnsi="Times New Roman" w:cs="Times New Roman"/>
          <w:b/>
          <w:sz w:val="24"/>
          <w:szCs w:val="24"/>
          <w:lang w:val="sr-Latn-RS"/>
        </w:rPr>
        <w:t>.</w:t>
      </w:r>
      <w:r w:rsidRPr="00214C10">
        <w:rPr>
          <w:rFonts w:ascii="Times New Roman" w:hAnsi="Times New Roman" w:cs="Times New Roman"/>
          <w:b/>
          <w:sz w:val="24"/>
          <w:szCs w:val="24"/>
          <w:lang w:val="sr-Cyrl-RS"/>
        </w:rPr>
        <w:t xml:space="preserve"> УПРАВА</w:t>
      </w:r>
      <w:r>
        <w:rPr>
          <w:rFonts w:ascii="Times New Roman" w:hAnsi="Times New Roman" w:cs="Times New Roman"/>
          <w:b/>
          <w:sz w:val="24"/>
          <w:szCs w:val="24"/>
          <w:lang w:val="sr-Latn-RS"/>
        </w:rPr>
        <w:t xml:space="preserve"> </w:t>
      </w:r>
      <w:r>
        <w:rPr>
          <w:rFonts w:ascii="Times New Roman" w:hAnsi="Times New Roman" w:cs="Times New Roman"/>
          <w:b/>
          <w:sz w:val="24"/>
          <w:szCs w:val="24"/>
          <w:lang w:val="sr-Cyrl-RS"/>
        </w:rPr>
        <w:t>ЦАРИНА</w:t>
      </w:r>
      <w:r w:rsidRPr="00214C10">
        <w:rPr>
          <w:rFonts w:ascii="Times New Roman" w:hAnsi="Times New Roman" w:cs="Times New Roman"/>
          <w:b/>
          <w:sz w:val="24"/>
          <w:szCs w:val="24"/>
          <w:lang w:val="sr-Cyrl-RS"/>
        </w:rPr>
        <w:t xml:space="preserve"> И КРИЈУМЧАРЕЊЕ </w:t>
      </w:r>
    </w:p>
    <w:p w:rsidR="00FA542F" w:rsidRPr="00E27382" w:rsidRDefault="00FA542F" w:rsidP="00FA542F">
      <w:pPr>
        <w:pStyle w:val="NoSpacing"/>
        <w:jc w:val="both"/>
        <w:rPr>
          <w:rFonts w:ascii="Times New Roman" w:hAnsi="Times New Roman" w:cs="Times New Roman"/>
          <w:sz w:val="24"/>
          <w:szCs w:val="24"/>
        </w:rPr>
      </w:pPr>
      <w:r>
        <w:rPr>
          <w:lang w:val="sr-Latn-RS"/>
        </w:rPr>
        <w:tab/>
      </w:r>
      <w:r w:rsidRPr="00E27382">
        <w:rPr>
          <w:rFonts w:ascii="Times New Roman" w:hAnsi="Times New Roman" w:cs="Times New Roman"/>
          <w:sz w:val="24"/>
          <w:szCs w:val="24"/>
          <w:lang w:val="sr-Cyrl-RS"/>
        </w:rPr>
        <w:t>Настанак и развој кријумчарења везује се за појаву државних граница, које су створиле препреке слободној размени производа и узроковале прве покушаје илегалног преношења појединих предмета и робе преко границе. Ова нелегална појава је у свим периодима носила печат условљености конкретним друштвеним и економским приликама. Кријумчарење је данас у великом броју случајева попримило знатне комерцијалније видове, манифестујући се као широко разгранат недозвољени бизнис, који у појединим деловима света у тежак положај доводи целе регионалне и државне привреде.</w:t>
      </w:r>
      <w:r w:rsidRPr="00E27382">
        <w:rPr>
          <w:rFonts w:ascii="Times New Roman" w:hAnsi="Times New Roman" w:cs="Times New Roman"/>
          <w:sz w:val="24"/>
          <w:szCs w:val="24"/>
          <w:vertAlign w:val="superscript"/>
          <w:lang w:val="sr-Cyrl-RS"/>
        </w:rPr>
        <w:footnoteReference w:id="6"/>
      </w:r>
    </w:p>
    <w:p w:rsidR="00FA542F" w:rsidRPr="00E27382" w:rsidRDefault="00FA542F" w:rsidP="00FA542F">
      <w:pPr>
        <w:pStyle w:val="NoSpacing"/>
        <w:ind w:firstLine="720"/>
        <w:jc w:val="both"/>
        <w:rPr>
          <w:rFonts w:ascii="Times New Roman" w:eastAsia="Times New Roman" w:hAnsi="Times New Roman" w:cs="Times New Roman"/>
          <w:sz w:val="24"/>
          <w:szCs w:val="24"/>
          <w:lang w:val="sr-Latn-RS"/>
        </w:rPr>
      </w:pPr>
      <w:r w:rsidRPr="00E27382">
        <w:rPr>
          <w:rFonts w:ascii="Times New Roman" w:eastAsia="Times New Roman" w:hAnsi="Times New Roman" w:cs="Times New Roman"/>
          <w:sz w:val="24"/>
          <w:szCs w:val="24"/>
          <w:lang w:val="sr-Cyrl-RS"/>
        </w:rPr>
        <w:lastRenderedPageBreak/>
        <w:t>У нашим условима, неоспорно да су неке организоване криминалне групе стекле велику финансијску моћ масовним вишегодишњим кријумчарењем одређених роба које су биле дефицитарне током турбулентног доба економских санкција и ратног окружења, попут нафтних деривата, цигарета и друге акцизне робе. У одређеним формама евидентно је да је у овим пословима био присутан и политички утицај, остварен спонзорисањем политичких партија, или лобирањем средствима стеченим на незаконит начин.</w:t>
      </w:r>
      <w:r w:rsidRPr="00E27382">
        <w:rPr>
          <w:rFonts w:ascii="Times New Roman" w:eastAsia="Times New Roman" w:hAnsi="Times New Roman" w:cs="Times New Roman"/>
          <w:sz w:val="24"/>
          <w:szCs w:val="24"/>
          <w:vertAlign w:val="superscript"/>
          <w:lang w:val="sr-Cyrl-RS"/>
        </w:rPr>
        <w:footnoteReference w:id="7"/>
      </w:r>
      <w:r w:rsidRPr="00E27382">
        <w:rPr>
          <w:rFonts w:ascii="Times New Roman" w:eastAsia="Times New Roman" w:hAnsi="Times New Roman" w:cs="Times New Roman"/>
          <w:sz w:val="24"/>
          <w:szCs w:val="24"/>
          <w:lang w:val="sr-Cyrl-RS"/>
        </w:rPr>
        <w:t xml:space="preserve"> </w:t>
      </w:r>
    </w:p>
    <w:p w:rsidR="00FA542F" w:rsidRPr="00E27382" w:rsidRDefault="00FA542F" w:rsidP="00FA542F">
      <w:pPr>
        <w:pStyle w:val="NoSpacing"/>
        <w:ind w:firstLine="720"/>
        <w:jc w:val="both"/>
        <w:rPr>
          <w:rFonts w:ascii="Times New Roman" w:eastAsia="Times New Roman" w:hAnsi="Times New Roman" w:cs="Times New Roman"/>
          <w:sz w:val="24"/>
          <w:szCs w:val="24"/>
          <w:lang w:val="sr-Latn-RS"/>
        </w:rPr>
      </w:pPr>
    </w:p>
    <w:p w:rsidR="00FA542F" w:rsidRPr="00E27382" w:rsidRDefault="00FA542F" w:rsidP="00FA542F">
      <w:pPr>
        <w:spacing w:after="0" w:line="240" w:lineRule="auto"/>
        <w:jc w:val="both"/>
        <w:rPr>
          <w:rFonts w:ascii="Times New Roman" w:hAnsi="Times New Roman" w:cs="Times New Roman"/>
          <w:sz w:val="24"/>
          <w:szCs w:val="24"/>
          <w:lang w:val="sr-Cyrl-RS"/>
        </w:rPr>
      </w:pPr>
      <w:r w:rsidRPr="00E27382">
        <w:rPr>
          <w:rFonts w:ascii="Times New Roman" w:hAnsi="Times New Roman" w:cs="Times New Roman"/>
          <w:b/>
          <w:sz w:val="24"/>
          <w:szCs w:val="24"/>
          <w:lang w:val="sr-Cyrl-RS"/>
        </w:rPr>
        <w:t xml:space="preserve">Табела </w:t>
      </w:r>
      <w:r w:rsidRPr="00E27382">
        <w:rPr>
          <w:rFonts w:ascii="Times New Roman" w:hAnsi="Times New Roman" w:cs="Times New Roman"/>
          <w:b/>
          <w:sz w:val="24"/>
          <w:szCs w:val="24"/>
          <w:lang w:val="sr-Latn-RS"/>
        </w:rPr>
        <w:t>2</w:t>
      </w:r>
      <w:r w:rsidRPr="00E27382">
        <w:rPr>
          <w:rFonts w:ascii="Times New Roman" w:hAnsi="Times New Roman" w:cs="Times New Roman"/>
          <w:b/>
          <w:sz w:val="24"/>
          <w:szCs w:val="24"/>
          <w:lang w:val="sr-Cyrl-RS"/>
        </w:rPr>
        <w:t xml:space="preserve">:  </w:t>
      </w:r>
      <w:r w:rsidRPr="00E27382">
        <w:rPr>
          <w:rFonts w:ascii="Times New Roman" w:hAnsi="Times New Roman" w:cs="Times New Roman"/>
          <w:sz w:val="24"/>
          <w:szCs w:val="24"/>
          <w:lang w:val="sr-Cyrl-RS"/>
        </w:rPr>
        <w:t xml:space="preserve">Откривен нелегалан унос нафте, цигарета и дувана од стране </w:t>
      </w:r>
      <w:r w:rsidRPr="00E27382">
        <w:rPr>
          <w:rFonts w:ascii="Times New Roman" w:hAnsi="Times New Roman" w:cs="Times New Roman"/>
          <w:sz w:val="24"/>
          <w:szCs w:val="24"/>
          <w:lang w:val="sr-Latn-RS"/>
        </w:rPr>
        <w:t>Управе царине</w:t>
      </w:r>
      <w:r w:rsidRPr="00E27382">
        <w:rPr>
          <w:rFonts w:ascii="Times New Roman" w:hAnsi="Times New Roman" w:cs="Times New Roman"/>
          <w:sz w:val="24"/>
          <w:szCs w:val="24"/>
          <w:lang w:val="sr-Cyrl-RS"/>
        </w:rPr>
        <w:t xml:space="preserve"> Републике Србије у периоду од 2013-2017.г.</w:t>
      </w:r>
    </w:p>
    <w:tbl>
      <w:tblPr>
        <w:tblW w:w="9480" w:type="dxa"/>
        <w:tblLayout w:type="fixed"/>
        <w:tblCellMar>
          <w:left w:w="30" w:type="dxa"/>
          <w:right w:w="30" w:type="dxa"/>
        </w:tblCellMar>
        <w:tblLook w:val="0000" w:firstRow="0" w:lastRow="0" w:firstColumn="0" w:lastColumn="0" w:noHBand="0" w:noVBand="0"/>
      </w:tblPr>
      <w:tblGrid>
        <w:gridCol w:w="2112"/>
        <w:gridCol w:w="1338"/>
        <w:gridCol w:w="1530"/>
        <w:gridCol w:w="1620"/>
        <w:gridCol w:w="1530"/>
        <w:gridCol w:w="1350"/>
      </w:tblGrid>
      <w:tr w:rsidR="00FA542F" w:rsidRPr="003614E6" w:rsidTr="00C7665B">
        <w:trPr>
          <w:trHeight w:val="305"/>
        </w:trPr>
        <w:tc>
          <w:tcPr>
            <w:tcW w:w="2112" w:type="dxa"/>
            <w:tcBorders>
              <w:top w:val="single" w:sz="12" w:space="0" w:color="auto"/>
              <w:bottom w:val="single" w:sz="12" w:space="0" w:color="auto"/>
              <w:right w:val="single" w:sz="6"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lang w:val="sr-Cyrl-RS"/>
              </w:rPr>
            </w:pPr>
            <w:r>
              <w:rPr>
                <w:rFonts w:ascii="Times New Roman" w:hAnsi="Times New Roman" w:cs="Times New Roman"/>
                <w:b/>
                <w:color w:val="000000"/>
                <w:lang w:val="sr-Cyrl-RS"/>
              </w:rPr>
              <w:t>А</w:t>
            </w:r>
            <w:r w:rsidRPr="00DC66C3">
              <w:rPr>
                <w:rFonts w:ascii="Times New Roman" w:hAnsi="Times New Roman" w:cs="Times New Roman"/>
                <w:b/>
                <w:color w:val="000000"/>
                <w:lang w:val="sr-Cyrl-RS"/>
              </w:rPr>
              <w:t>кцизни производи</w:t>
            </w:r>
          </w:p>
        </w:tc>
        <w:tc>
          <w:tcPr>
            <w:tcW w:w="1338"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rPr>
            </w:pPr>
            <w:r w:rsidRPr="00DC66C3">
              <w:rPr>
                <w:rFonts w:ascii="Times New Roman" w:hAnsi="Times New Roman" w:cs="Times New Roman"/>
                <w:b/>
                <w:color w:val="000000"/>
              </w:rPr>
              <w:t>2013</w:t>
            </w:r>
          </w:p>
        </w:tc>
        <w:tc>
          <w:tcPr>
            <w:tcW w:w="153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rPr>
            </w:pPr>
            <w:r w:rsidRPr="00DC66C3">
              <w:rPr>
                <w:rFonts w:ascii="Times New Roman" w:hAnsi="Times New Roman" w:cs="Times New Roman"/>
                <w:b/>
                <w:color w:val="000000"/>
              </w:rPr>
              <w:t>2014</w:t>
            </w:r>
          </w:p>
        </w:tc>
        <w:tc>
          <w:tcPr>
            <w:tcW w:w="162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rPr>
            </w:pPr>
            <w:r w:rsidRPr="00DC66C3">
              <w:rPr>
                <w:rFonts w:ascii="Times New Roman" w:hAnsi="Times New Roman" w:cs="Times New Roman"/>
                <w:b/>
                <w:color w:val="000000"/>
              </w:rPr>
              <w:t>2015</w:t>
            </w:r>
          </w:p>
        </w:tc>
        <w:tc>
          <w:tcPr>
            <w:tcW w:w="1530"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rPr>
            </w:pPr>
            <w:r w:rsidRPr="00DC66C3">
              <w:rPr>
                <w:rFonts w:ascii="Times New Roman" w:hAnsi="Times New Roman" w:cs="Times New Roman"/>
                <w:b/>
                <w:color w:val="000000"/>
              </w:rPr>
              <w:t>2016</w:t>
            </w:r>
          </w:p>
        </w:tc>
        <w:tc>
          <w:tcPr>
            <w:tcW w:w="1350" w:type="dxa"/>
            <w:tcBorders>
              <w:top w:val="single" w:sz="12" w:space="0" w:color="auto"/>
              <w:left w:val="single" w:sz="6" w:space="0" w:color="auto"/>
              <w:bottom w:val="single" w:sz="12" w:space="0" w:color="auto"/>
            </w:tcBorders>
            <w:shd w:val="clear" w:color="auto" w:fill="F2F2F2" w:themeFill="background1" w:themeFillShade="F2"/>
          </w:tcPr>
          <w:p w:rsidR="00FA542F" w:rsidRPr="00DC66C3" w:rsidRDefault="00FA542F" w:rsidP="00C7665B">
            <w:pPr>
              <w:autoSpaceDE w:val="0"/>
              <w:autoSpaceDN w:val="0"/>
              <w:adjustRightInd w:val="0"/>
              <w:spacing w:after="0" w:line="240" w:lineRule="auto"/>
              <w:jc w:val="center"/>
              <w:rPr>
                <w:rFonts w:ascii="Times New Roman" w:hAnsi="Times New Roman" w:cs="Times New Roman"/>
                <w:b/>
                <w:color w:val="000000"/>
                <w:lang w:val="sr-Cyrl-RS"/>
              </w:rPr>
            </w:pPr>
            <w:r w:rsidRPr="00DC66C3">
              <w:rPr>
                <w:rFonts w:ascii="Times New Roman" w:hAnsi="Times New Roman" w:cs="Times New Roman"/>
                <w:b/>
                <w:color w:val="000000"/>
                <w:lang w:val="sr-Cyrl-RS"/>
              </w:rPr>
              <w:t>2017</w:t>
            </w:r>
          </w:p>
        </w:tc>
      </w:tr>
      <w:tr w:rsidR="00FA542F" w:rsidRPr="003614E6" w:rsidTr="00C7665B">
        <w:trPr>
          <w:trHeight w:val="386"/>
        </w:trPr>
        <w:tc>
          <w:tcPr>
            <w:tcW w:w="2112" w:type="dxa"/>
            <w:tcBorders>
              <w:top w:val="nil"/>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proofErr w:type="spellStart"/>
            <w:r w:rsidRPr="003614E6">
              <w:rPr>
                <w:rFonts w:ascii="Times New Roman" w:hAnsi="Times New Roman" w:cs="Times New Roman"/>
                <w:color w:val="000000"/>
              </w:rPr>
              <w:t>Нафта</w:t>
            </w:r>
            <w:proofErr w:type="spellEnd"/>
            <w:r w:rsidRPr="003614E6">
              <w:rPr>
                <w:rFonts w:ascii="Times New Roman" w:hAnsi="Times New Roman" w:cs="Times New Roman"/>
                <w:color w:val="000000"/>
              </w:rPr>
              <w:t xml:space="preserve"> (л)</w:t>
            </w:r>
          </w:p>
        </w:tc>
        <w:tc>
          <w:tcPr>
            <w:tcW w:w="1338" w:type="dxa"/>
            <w:tcBorders>
              <w:top w:val="nil"/>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w:t>
            </w:r>
          </w:p>
        </w:tc>
        <w:tc>
          <w:tcPr>
            <w:tcW w:w="1530" w:type="dxa"/>
            <w:tcBorders>
              <w:top w:val="nil"/>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w:t>
            </w:r>
          </w:p>
        </w:tc>
        <w:tc>
          <w:tcPr>
            <w:tcW w:w="1620" w:type="dxa"/>
            <w:tcBorders>
              <w:top w:val="nil"/>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58.828</w:t>
            </w:r>
          </w:p>
        </w:tc>
        <w:tc>
          <w:tcPr>
            <w:tcW w:w="1530" w:type="dxa"/>
            <w:tcBorders>
              <w:top w:val="nil"/>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49.274,38</w:t>
            </w:r>
          </w:p>
        </w:tc>
        <w:tc>
          <w:tcPr>
            <w:tcW w:w="1350" w:type="dxa"/>
            <w:tcBorders>
              <w:top w:val="nil"/>
              <w:left w:val="single" w:sz="6" w:space="0" w:color="auto"/>
              <w:bottom w:val="single" w:sz="6" w:space="0" w:color="auto"/>
            </w:tcBorders>
          </w:tcPr>
          <w:p w:rsidR="00FA542F" w:rsidRPr="004A451A" w:rsidRDefault="00FA542F" w:rsidP="00C7665B">
            <w:pPr>
              <w:autoSpaceDE w:val="0"/>
              <w:autoSpaceDN w:val="0"/>
              <w:adjustRightInd w:val="0"/>
              <w:spacing w:after="0" w:line="240" w:lineRule="auto"/>
              <w:jc w:val="center"/>
              <w:rPr>
                <w:rFonts w:ascii="Times New Roman" w:hAnsi="Times New Roman" w:cs="Times New Roman"/>
                <w:color w:val="000000"/>
                <w:lang w:val="sr-Cyrl-RS"/>
              </w:rPr>
            </w:pPr>
            <w:r>
              <w:rPr>
                <w:rFonts w:ascii="Times New Roman" w:hAnsi="Times New Roman" w:cs="Times New Roman"/>
                <w:color w:val="000000"/>
                <w:lang w:val="sr-Cyrl-RS"/>
              </w:rPr>
              <w:t>33.033,00</w:t>
            </w:r>
          </w:p>
        </w:tc>
      </w:tr>
      <w:tr w:rsidR="00FA542F" w:rsidRPr="003614E6" w:rsidTr="00C7665B">
        <w:trPr>
          <w:trHeight w:val="386"/>
        </w:trPr>
        <w:tc>
          <w:tcPr>
            <w:tcW w:w="2112" w:type="dxa"/>
            <w:tcBorders>
              <w:top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proofErr w:type="spellStart"/>
            <w:r w:rsidRPr="003614E6">
              <w:rPr>
                <w:rFonts w:ascii="Times New Roman" w:hAnsi="Times New Roman" w:cs="Times New Roman"/>
                <w:color w:val="000000"/>
              </w:rPr>
              <w:t>цигарете</w:t>
            </w:r>
            <w:proofErr w:type="spellEnd"/>
            <w:r w:rsidRPr="003614E6">
              <w:rPr>
                <w:rFonts w:ascii="Times New Roman" w:hAnsi="Times New Roman" w:cs="Times New Roman"/>
                <w:color w:val="000000"/>
              </w:rPr>
              <w:t xml:space="preserve"> (</w:t>
            </w:r>
            <w:proofErr w:type="spellStart"/>
            <w:r w:rsidRPr="003614E6">
              <w:rPr>
                <w:rFonts w:ascii="Times New Roman" w:hAnsi="Times New Roman" w:cs="Times New Roman"/>
                <w:color w:val="000000"/>
              </w:rPr>
              <w:t>ком</w:t>
            </w:r>
            <w:proofErr w:type="spellEnd"/>
            <w:r w:rsidRPr="003614E6">
              <w:rPr>
                <w:rFonts w:ascii="Times New Roman" w:hAnsi="Times New Roman" w:cs="Times New Roman"/>
                <w:color w:val="000000"/>
              </w:rPr>
              <w:t>)</w:t>
            </w:r>
          </w:p>
        </w:tc>
        <w:tc>
          <w:tcPr>
            <w:tcW w:w="1338"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3.911.740</w:t>
            </w:r>
          </w:p>
        </w:tc>
        <w:tc>
          <w:tcPr>
            <w:tcW w:w="153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6.977.289</w:t>
            </w:r>
          </w:p>
        </w:tc>
        <w:tc>
          <w:tcPr>
            <w:tcW w:w="162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2.436.445</w:t>
            </w:r>
          </w:p>
        </w:tc>
        <w:tc>
          <w:tcPr>
            <w:tcW w:w="153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15.288.450</w:t>
            </w:r>
          </w:p>
        </w:tc>
        <w:tc>
          <w:tcPr>
            <w:tcW w:w="1350" w:type="dxa"/>
            <w:tcBorders>
              <w:top w:val="single" w:sz="6" w:space="0" w:color="auto"/>
              <w:left w:val="single" w:sz="6" w:space="0" w:color="auto"/>
              <w:bottom w:val="single" w:sz="6" w:space="0" w:color="auto"/>
            </w:tcBorders>
          </w:tcPr>
          <w:p w:rsidR="00FA542F" w:rsidRPr="004A451A" w:rsidRDefault="00FA542F" w:rsidP="00C7665B">
            <w:pPr>
              <w:autoSpaceDE w:val="0"/>
              <w:autoSpaceDN w:val="0"/>
              <w:adjustRightInd w:val="0"/>
              <w:spacing w:after="0" w:line="240" w:lineRule="auto"/>
              <w:jc w:val="center"/>
              <w:rPr>
                <w:rFonts w:ascii="Times New Roman" w:hAnsi="Times New Roman" w:cs="Times New Roman"/>
                <w:color w:val="000000"/>
                <w:lang w:val="sr-Cyrl-RS"/>
              </w:rPr>
            </w:pPr>
            <w:r>
              <w:rPr>
                <w:rFonts w:ascii="Times New Roman" w:hAnsi="Times New Roman" w:cs="Times New Roman"/>
                <w:color w:val="000000"/>
                <w:lang w:val="sr-Cyrl-RS"/>
              </w:rPr>
              <w:t>16.270.260,00</w:t>
            </w:r>
          </w:p>
        </w:tc>
      </w:tr>
      <w:tr w:rsidR="00FA542F" w:rsidRPr="003614E6" w:rsidTr="00C7665B">
        <w:trPr>
          <w:trHeight w:val="386"/>
        </w:trPr>
        <w:tc>
          <w:tcPr>
            <w:tcW w:w="2112" w:type="dxa"/>
            <w:tcBorders>
              <w:top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proofErr w:type="spellStart"/>
            <w:r w:rsidRPr="003614E6">
              <w:rPr>
                <w:rFonts w:ascii="Times New Roman" w:hAnsi="Times New Roman" w:cs="Times New Roman"/>
                <w:color w:val="000000"/>
              </w:rPr>
              <w:t>дуван</w:t>
            </w:r>
            <w:proofErr w:type="spellEnd"/>
            <w:r w:rsidRPr="003614E6">
              <w:rPr>
                <w:rFonts w:ascii="Times New Roman" w:hAnsi="Times New Roman" w:cs="Times New Roman"/>
                <w:color w:val="000000"/>
              </w:rPr>
              <w:t xml:space="preserve"> (</w:t>
            </w:r>
            <w:proofErr w:type="spellStart"/>
            <w:r w:rsidRPr="003614E6">
              <w:rPr>
                <w:rFonts w:ascii="Times New Roman" w:hAnsi="Times New Roman" w:cs="Times New Roman"/>
                <w:color w:val="000000"/>
              </w:rPr>
              <w:t>кг</w:t>
            </w:r>
            <w:proofErr w:type="spellEnd"/>
            <w:r w:rsidRPr="003614E6">
              <w:rPr>
                <w:rFonts w:ascii="Times New Roman" w:hAnsi="Times New Roman" w:cs="Times New Roman"/>
                <w:color w:val="000000"/>
              </w:rPr>
              <w:t>)</w:t>
            </w:r>
          </w:p>
        </w:tc>
        <w:tc>
          <w:tcPr>
            <w:tcW w:w="1338"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800,64</w:t>
            </w:r>
          </w:p>
        </w:tc>
        <w:tc>
          <w:tcPr>
            <w:tcW w:w="153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4.207,19</w:t>
            </w:r>
          </w:p>
        </w:tc>
        <w:tc>
          <w:tcPr>
            <w:tcW w:w="162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4.386,82</w:t>
            </w:r>
          </w:p>
        </w:tc>
        <w:tc>
          <w:tcPr>
            <w:tcW w:w="1530" w:type="dxa"/>
            <w:tcBorders>
              <w:top w:val="single" w:sz="6" w:space="0" w:color="auto"/>
              <w:left w:val="single" w:sz="6" w:space="0" w:color="auto"/>
              <w:bottom w:val="single" w:sz="6" w:space="0" w:color="auto"/>
              <w:right w:val="single" w:sz="6" w:space="0" w:color="auto"/>
            </w:tcBorders>
          </w:tcPr>
          <w:p w:rsidR="00FA542F" w:rsidRPr="003614E6" w:rsidRDefault="00FA542F" w:rsidP="00C7665B">
            <w:pPr>
              <w:autoSpaceDE w:val="0"/>
              <w:autoSpaceDN w:val="0"/>
              <w:adjustRightInd w:val="0"/>
              <w:spacing w:after="0" w:line="240" w:lineRule="auto"/>
              <w:jc w:val="center"/>
              <w:rPr>
                <w:rFonts w:ascii="Times New Roman" w:hAnsi="Times New Roman" w:cs="Times New Roman"/>
                <w:color w:val="000000"/>
              </w:rPr>
            </w:pPr>
            <w:r w:rsidRPr="003614E6">
              <w:rPr>
                <w:rFonts w:ascii="Times New Roman" w:hAnsi="Times New Roman" w:cs="Times New Roman"/>
                <w:color w:val="000000"/>
              </w:rPr>
              <w:t>951,53</w:t>
            </w:r>
          </w:p>
        </w:tc>
        <w:tc>
          <w:tcPr>
            <w:tcW w:w="1350" w:type="dxa"/>
            <w:tcBorders>
              <w:top w:val="single" w:sz="6" w:space="0" w:color="auto"/>
              <w:left w:val="single" w:sz="6" w:space="0" w:color="auto"/>
              <w:bottom w:val="single" w:sz="6" w:space="0" w:color="auto"/>
            </w:tcBorders>
          </w:tcPr>
          <w:p w:rsidR="00FA542F" w:rsidRPr="004A451A" w:rsidRDefault="00FA542F" w:rsidP="00C7665B">
            <w:pPr>
              <w:autoSpaceDE w:val="0"/>
              <w:autoSpaceDN w:val="0"/>
              <w:adjustRightInd w:val="0"/>
              <w:spacing w:after="0" w:line="240" w:lineRule="auto"/>
              <w:jc w:val="center"/>
              <w:rPr>
                <w:rFonts w:ascii="Times New Roman" w:hAnsi="Times New Roman" w:cs="Times New Roman"/>
                <w:color w:val="000000"/>
                <w:lang w:val="sr-Cyrl-RS"/>
              </w:rPr>
            </w:pPr>
            <w:r>
              <w:rPr>
                <w:rFonts w:ascii="Times New Roman" w:hAnsi="Times New Roman" w:cs="Times New Roman"/>
                <w:color w:val="000000"/>
                <w:lang w:val="sr-Cyrl-RS"/>
              </w:rPr>
              <w:t>998,69</w:t>
            </w:r>
          </w:p>
        </w:tc>
      </w:tr>
    </w:tbl>
    <w:p w:rsidR="00FA542F" w:rsidRPr="00F07A30" w:rsidRDefault="00FA542F" w:rsidP="00FA542F">
      <w:pPr>
        <w:rPr>
          <w:sz w:val="24"/>
          <w:szCs w:val="24"/>
          <w:lang w:val="sr-Cyrl-RS"/>
        </w:rPr>
      </w:pPr>
      <w:r w:rsidRPr="00E27382">
        <w:rPr>
          <w:rFonts w:ascii="Times New Roman" w:hAnsi="Times New Roman" w:cs="Times New Roman"/>
          <w:b/>
          <w:sz w:val="24"/>
          <w:szCs w:val="24"/>
          <w:lang w:val="sr-Cyrl-RS"/>
        </w:rPr>
        <w:t>Извор:</w:t>
      </w:r>
      <w:r w:rsidRPr="00E27382">
        <w:rPr>
          <w:rFonts w:ascii="Times New Roman" w:hAnsi="Times New Roman" w:cs="Times New Roman"/>
          <w:sz w:val="24"/>
          <w:szCs w:val="24"/>
          <w:lang w:val="sr-Cyrl-RS"/>
        </w:rPr>
        <w:t xml:space="preserve"> Акт бр. 148-</w:t>
      </w:r>
      <w:r w:rsidRPr="00E27382">
        <w:rPr>
          <w:rFonts w:ascii="Times New Roman" w:hAnsi="Times New Roman" w:cs="Times New Roman"/>
          <w:sz w:val="24"/>
          <w:szCs w:val="24"/>
          <w:lang w:val="sr-Latn-RS"/>
        </w:rPr>
        <w:t>III-650-03-</w:t>
      </w:r>
      <w:r>
        <w:rPr>
          <w:rFonts w:ascii="Times New Roman" w:hAnsi="Times New Roman" w:cs="Times New Roman"/>
          <w:sz w:val="24"/>
          <w:szCs w:val="24"/>
          <w:lang w:val="sr-Cyrl-RS"/>
        </w:rPr>
        <w:t>81</w:t>
      </w:r>
      <w:r>
        <w:rPr>
          <w:rFonts w:ascii="Times New Roman" w:hAnsi="Times New Roman" w:cs="Times New Roman"/>
          <w:sz w:val="24"/>
          <w:szCs w:val="24"/>
          <w:lang w:val="sr-Latn-RS"/>
        </w:rPr>
        <w:t>/</w:t>
      </w:r>
      <w:r>
        <w:rPr>
          <w:rFonts w:ascii="Times New Roman" w:hAnsi="Times New Roman" w:cs="Times New Roman"/>
          <w:sz w:val="24"/>
          <w:szCs w:val="24"/>
          <w:lang w:val="sr-Cyrl-RS"/>
        </w:rPr>
        <w:t>6</w:t>
      </w:r>
      <w:r>
        <w:rPr>
          <w:rFonts w:ascii="Times New Roman" w:hAnsi="Times New Roman" w:cs="Times New Roman"/>
          <w:sz w:val="24"/>
          <w:szCs w:val="24"/>
          <w:lang w:val="sr-Latn-RS"/>
        </w:rPr>
        <w:t>/201</w:t>
      </w:r>
      <w:r>
        <w:rPr>
          <w:rFonts w:ascii="Times New Roman" w:hAnsi="Times New Roman" w:cs="Times New Roman"/>
          <w:sz w:val="24"/>
          <w:szCs w:val="24"/>
          <w:lang w:val="sr-Cyrl-RS"/>
        </w:rPr>
        <w:t>8</w:t>
      </w:r>
      <w:r w:rsidRPr="00E27382">
        <w:rPr>
          <w:rFonts w:ascii="Times New Roman" w:hAnsi="Times New Roman" w:cs="Times New Roman"/>
          <w:sz w:val="24"/>
          <w:szCs w:val="24"/>
          <w:lang w:val="sr-Latn-RS"/>
        </w:rPr>
        <w:t xml:space="preserve"> </w:t>
      </w:r>
      <w:r w:rsidRPr="00E27382">
        <w:rPr>
          <w:rFonts w:ascii="Times New Roman" w:hAnsi="Times New Roman" w:cs="Times New Roman"/>
          <w:sz w:val="24"/>
          <w:szCs w:val="24"/>
          <w:lang w:val="sr-Cyrl-RS"/>
        </w:rPr>
        <w:t xml:space="preserve">од </w:t>
      </w:r>
      <w:r>
        <w:rPr>
          <w:rFonts w:ascii="Times New Roman" w:hAnsi="Times New Roman" w:cs="Times New Roman"/>
          <w:sz w:val="24"/>
          <w:szCs w:val="24"/>
          <w:lang w:val="sr-Cyrl-RS"/>
        </w:rPr>
        <w:t>07.09.2018</w:t>
      </w:r>
      <w:r w:rsidRPr="00E27382">
        <w:rPr>
          <w:rFonts w:ascii="Times New Roman" w:hAnsi="Times New Roman" w:cs="Times New Roman"/>
          <w:sz w:val="24"/>
          <w:szCs w:val="24"/>
          <w:lang w:val="sr-Cyrl-RS"/>
        </w:rPr>
        <w:t>.г., Управа царина Београд</w:t>
      </w:r>
      <w:r w:rsidRPr="00E27382">
        <w:rPr>
          <w:rFonts w:ascii="Times New Roman" w:hAnsi="Times New Roman" w:cs="Times New Roman"/>
          <w:sz w:val="24"/>
          <w:szCs w:val="24"/>
          <w:lang w:val="sr-Latn-RS"/>
        </w:rPr>
        <w:t>.</w:t>
      </w:r>
    </w:p>
    <w:p w:rsidR="00FA542F" w:rsidRPr="00E27382" w:rsidRDefault="00FA542F" w:rsidP="00FA542F">
      <w:pPr>
        <w:pStyle w:val="NoSpacing"/>
        <w:ind w:firstLine="720"/>
        <w:jc w:val="both"/>
        <w:rPr>
          <w:rFonts w:ascii="Times New Roman" w:eastAsia="Times New Roman" w:hAnsi="Times New Roman" w:cs="Times New Roman"/>
          <w:bCs/>
          <w:sz w:val="24"/>
          <w:szCs w:val="24"/>
          <w:lang w:val="sr-Latn-RS"/>
        </w:rPr>
      </w:pPr>
      <w:r w:rsidRPr="00E27382">
        <w:rPr>
          <w:rFonts w:ascii="Times New Roman" w:eastAsia="Times New Roman" w:hAnsi="Times New Roman" w:cs="Times New Roman"/>
          <w:sz w:val="24"/>
          <w:szCs w:val="24"/>
          <w:lang w:val="sr-Cyrl-RS"/>
        </w:rPr>
        <w:t xml:space="preserve">Овај облик криминала у литератури се још означава изразима </w:t>
      </w:r>
      <w:r w:rsidRPr="00163127">
        <w:rPr>
          <w:rFonts w:ascii="Times New Roman" w:eastAsia="Times New Roman" w:hAnsi="Times New Roman" w:cs="Times New Roman"/>
          <w:sz w:val="24"/>
          <w:szCs w:val="24"/>
          <w:lang w:val="sr-Cyrl-RS"/>
        </w:rPr>
        <w:t xml:space="preserve">црна берза, шверц, контрабанда </w:t>
      </w:r>
      <w:r w:rsidRPr="00E27382">
        <w:rPr>
          <w:rFonts w:ascii="Times New Roman" w:eastAsia="Times New Roman" w:hAnsi="Times New Roman" w:cs="Times New Roman"/>
          <w:sz w:val="24"/>
          <w:szCs w:val="24"/>
          <w:lang w:val="sr-Cyrl-RS"/>
        </w:rPr>
        <w:t xml:space="preserve">и сл. Кријумчарење представља опасност по друштвено-економски систем једне или више земаља, у зависности од правца у коме се одвија. </w:t>
      </w:r>
      <w:r w:rsidRPr="00E27382">
        <w:rPr>
          <w:rFonts w:ascii="Times New Roman" w:eastAsia="Times New Roman" w:hAnsi="Times New Roman" w:cs="Times New Roman"/>
          <w:bCs/>
          <w:sz w:val="24"/>
          <w:szCs w:val="24"/>
          <w:lang w:val="ru-RU"/>
        </w:rPr>
        <w:t xml:space="preserve">Као делатност </w:t>
      </w:r>
      <w:r>
        <w:rPr>
          <w:rFonts w:ascii="Times New Roman" w:eastAsia="Times New Roman" w:hAnsi="Times New Roman" w:cs="Times New Roman"/>
          <w:bCs/>
          <w:sz w:val="24"/>
          <w:szCs w:val="24"/>
          <w:lang w:val="ru-RU"/>
        </w:rPr>
        <w:t>економског кр</w:t>
      </w:r>
      <w:r w:rsidRPr="00E27382">
        <w:rPr>
          <w:rFonts w:ascii="Times New Roman" w:eastAsia="Times New Roman" w:hAnsi="Times New Roman" w:cs="Times New Roman"/>
          <w:bCs/>
          <w:sz w:val="24"/>
          <w:szCs w:val="24"/>
          <w:lang w:val="ru-RU"/>
        </w:rPr>
        <w:t>иминала, оно подразумева илегално преношење робе преко границе на организован начин, у виду занимања. Избегавање царинског надзора врши се скривањем и камуфлажом робе, корупцијом овлашћених надзорних лица на царини или коришћењем илегалних граничних прелаза. Кријумчарење није нов феномен и везује се за појаву државних граница, чиме се стварају услови за успостављање режима административне контроле кретања робе и услуга. Оно се не појављује одвојено од других друштвено негативних појава, што значи да му припада позиција која је више или мање адекватна општем стању криминала у једној средини.</w:t>
      </w:r>
      <w:r w:rsidRPr="00E27382">
        <w:rPr>
          <w:rFonts w:ascii="Times New Roman" w:eastAsia="Times New Roman" w:hAnsi="Times New Roman" w:cs="Times New Roman"/>
          <w:bCs/>
          <w:sz w:val="24"/>
          <w:szCs w:val="24"/>
          <w:vertAlign w:val="superscript"/>
          <w:lang w:val="ru-RU"/>
        </w:rPr>
        <w:footnoteReference w:id="8"/>
      </w:r>
    </w:p>
    <w:p w:rsidR="00FA542F" w:rsidRPr="00E27382" w:rsidRDefault="00FA542F" w:rsidP="00FA542F">
      <w:pPr>
        <w:pStyle w:val="NoSpacing"/>
        <w:ind w:firstLine="720"/>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 xml:space="preserve">Уношење робе преко царинске линије сакривањем или уз избегавање мере царинског надзора представља царински прекршај. У том смислу, </w:t>
      </w:r>
      <w:r w:rsidRPr="00163127">
        <w:rPr>
          <w:rFonts w:ascii="Times New Roman" w:hAnsi="Times New Roman" w:cs="Times New Roman"/>
          <w:sz w:val="24"/>
          <w:szCs w:val="24"/>
          <w:lang w:val="sr-Cyrl-RS"/>
        </w:rPr>
        <w:t>Царински закон</w:t>
      </w:r>
      <w:r w:rsidRPr="00E27382">
        <w:rPr>
          <w:rFonts w:ascii="Times New Roman" w:hAnsi="Times New Roman" w:cs="Times New Roman"/>
          <w:sz w:val="24"/>
          <w:szCs w:val="24"/>
          <w:vertAlign w:val="superscript"/>
          <w:lang w:val="sr-Cyrl-RS"/>
        </w:rPr>
        <w:footnoteReference w:id="9"/>
      </w:r>
      <w:r w:rsidRPr="00E27382">
        <w:rPr>
          <w:rFonts w:ascii="Times New Roman" w:hAnsi="Times New Roman" w:cs="Times New Roman"/>
          <w:sz w:val="24"/>
          <w:szCs w:val="24"/>
          <w:lang w:val="sr-Cyrl-RS"/>
        </w:rPr>
        <w:t xml:space="preserve"> (члан 292) предвиђа да ће се новчаном казном од једноструког до четвороструког износа вредности робе која је предмет прекршаја, казнити правно лице, предузетник и физичко лице, ако уносе или износе робу ван граничног прелаза или у време када гранични прелаз није отворен за промет, односно уносе или износе сакривену робу преко граничног прелаза. Ипак, у законом предвиђеним случајевима, делатности кријумчарења су прописане и као кривично дело. Кривично дело кријумчарења инкриминисано је чланом 236</w:t>
      </w:r>
      <w:r w:rsidRPr="00163127">
        <w:rPr>
          <w:rFonts w:ascii="Times New Roman" w:hAnsi="Times New Roman" w:cs="Times New Roman"/>
          <w:sz w:val="24"/>
          <w:szCs w:val="24"/>
          <w:lang w:val="sr-Cyrl-RS"/>
        </w:rPr>
        <w:t>. Кривичног законика Републике Србије.</w:t>
      </w:r>
      <w:r w:rsidRPr="00E27382">
        <w:rPr>
          <w:rFonts w:ascii="Times New Roman" w:hAnsi="Times New Roman" w:cs="Times New Roman"/>
          <w:sz w:val="24"/>
          <w:szCs w:val="24"/>
          <w:lang w:val="sr-Cyrl-RS"/>
        </w:rPr>
        <w:t xml:space="preserve"> Његов основни облик чини онај ко се бави преношењем робе преко царинске линије избегавајући мере царинског надзора или ко избегавајући мере царинског надзора пренесе робу преко царинске линије наоружан, у групи или уз употребу силе или претње. Анализирајући наведену радњу извршења може се закључити да кривично дело кријумчарења постоји у следећа четири случаја, за која је заједничко да се преношење робе преко царинске линије врши тако што се избегавају мере царинског надзора:</w:t>
      </w:r>
    </w:p>
    <w:p w:rsidR="00FA542F" w:rsidRPr="00E27382" w:rsidRDefault="00FA542F" w:rsidP="00FA542F">
      <w:pPr>
        <w:pStyle w:val="NoSpacing"/>
        <w:numPr>
          <w:ilvl w:val="0"/>
          <w:numId w:val="2"/>
        </w:numPr>
        <w:jc w:val="both"/>
        <w:rPr>
          <w:rFonts w:ascii="Times New Roman" w:hAnsi="Times New Roman" w:cs="Times New Roman"/>
          <w:sz w:val="24"/>
          <w:szCs w:val="24"/>
          <w:lang w:val="sr-Cyrl-RS"/>
        </w:rPr>
      </w:pPr>
      <w:r w:rsidRPr="00163127">
        <w:rPr>
          <w:rFonts w:ascii="Times New Roman" w:hAnsi="Times New Roman" w:cs="Times New Roman"/>
          <w:sz w:val="24"/>
          <w:szCs w:val="24"/>
          <w:lang w:val="sr-Cyrl-RS"/>
        </w:rPr>
        <w:lastRenderedPageBreak/>
        <w:t>бављење</w:t>
      </w:r>
      <w:r w:rsidRPr="00E27382">
        <w:rPr>
          <w:rFonts w:ascii="Times New Roman" w:hAnsi="Times New Roman" w:cs="Times New Roman"/>
          <w:sz w:val="24"/>
          <w:szCs w:val="24"/>
          <w:lang w:val="sr-Cyrl-RS"/>
        </w:rPr>
        <w:t xml:space="preserve"> преношењем робе;</w:t>
      </w:r>
    </w:p>
    <w:p w:rsidR="00FA542F" w:rsidRPr="00E27382" w:rsidRDefault="00FA542F" w:rsidP="00FA542F">
      <w:pPr>
        <w:pStyle w:val="NoSpacing"/>
        <w:numPr>
          <w:ilvl w:val="0"/>
          <w:numId w:val="2"/>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преношење робе од стране лица које је наоружано;</w:t>
      </w:r>
    </w:p>
    <w:p w:rsidR="00FA542F" w:rsidRPr="00E27382" w:rsidRDefault="00FA542F" w:rsidP="00FA542F">
      <w:pPr>
        <w:pStyle w:val="NoSpacing"/>
        <w:numPr>
          <w:ilvl w:val="0"/>
          <w:numId w:val="2"/>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преношење робе у групи;</w:t>
      </w:r>
    </w:p>
    <w:p w:rsidR="00FA542F" w:rsidRPr="00E27382" w:rsidRDefault="00FA542F" w:rsidP="00FA542F">
      <w:pPr>
        <w:pStyle w:val="NoSpacing"/>
        <w:numPr>
          <w:ilvl w:val="0"/>
          <w:numId w:val="2"/>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преношење робе употребом силе или претње.</w:t>
      </w:r>
    </w:p>
    <w:p w:rsidR="00FA542F" w:rsidRPr="00E27382" w:rsidRDefault="00FA542F" w:rsidP="00FA542F">
      <w:pPr>
        <w:pStyle w:val="NoSpacing"/>
        <w:jc w:val="both"/>
        <w:rPr>
          <w:rFonts w:ascii="Times New Roman" w:hAnsi="Times New Roman" w:cs="Times New Roman"/>
          <w:sz w:val="24"/>
          <w:szCs w:val="24"/>
          <w:lang w:val="sr-Latn-RS"/>
        </w:rPr>
      </w:pPr>
    </w:p>
    <w:p w:rsidR="00FA542F" w:rsidRPr="00E27382" w:rsidRDefault="00FA542F" w:rsidP="00FA542F">
      <w:pPr>
        <w:pStyle w:val="NoSpacing"/>
        <w:ind w:firstLine="720"/>
        <w:jc w:val="both"/>
        <w:rPr>
          <w:rFonts w:ascii="Times New Roman" w:hAnsi="Times New Roman" w:cs="Times New Roman"/>
          <w:sz w:val="24"/>
          <w:szCs w:val="24"/>
        </w:rPr>
      </w:pPr>
      <w:r w:rsidRPr="00E27382">
        <w:rPr>
          <w:rFonts w:ascii="Times New Roman" w:hAnsi="Times New Roman" w:cs="Times New Roman"/>
          <w:sz w:val="24"/>
          <w:szCs w:val="24"/>
          <w:lang w:val="sr-Cyrl-RS"/>
        </w:rPr>
        <w:t xml:space="preserve">Кривично дело кријумчарења је, по логици ствари, често повезано и са неким другим кривичним делима, као на пример </w:t>
      </w:r>
      <w:r w:rsidRPr="00163127">
        <w:rPr>
          <w:rFonts w:ascii="Times New Roman" w:hAnsi="Times New Roman" w:cs="Times New Roman"/>
          <w:sz w:val="24"/>
          <w:szCs w:val="24"/>
          <w:lang w:val="sr-Cyrl-RS"/>
        </w:rPr>
        <w:t>са прикривањем, фалсификовањем исправе, недозвољеном трговином,</w:t>
      </w:r>
      <w:r w:rsidRPr="00E27382">
        <w:rPr>
          <w:rFonts w:ascii="Times New Roman" w:hAnsi="Times New Roman" w:cs="Times New Roman"/>
          <w:sz w:val="24"/>
          <w:szCs w:val="24"/>
          <w:lang w:val="sr-Cyrl-RS"/>
        </w:rPr>
        <w:t xml:space="preserve"> као и неким кривичним делима из области општег криминала. </w:t>
      </w:r>
    </w:p>
    <w:p w:rsidR="00FA542F" w:rsidRPr="00E27382" w:rsidRDefault="00FA542F" w:rsidP="00FA542F">
      <w:pPr>
        <w:pStyle w:val="NoSpacing"/>
        <w:ind w:firstLine="720"/>
        <w:jc w:val="both"/>
        <w:rPr>
          <w:rFonts w:ascii="Times New Roman" w:hAnsi="Times New Roman" w:cs="Times New Roman"/>
          <w:sz w:val="24"/>
          <w:szCs w:val="24"/>
        </w:rPr>
      </w:pPr>
    </w:p>
    <w:p w:rsidR="00FA542F" w:rsidRPr="00F07A30" w:rsidRDefault="00FA542F" w:rsidP="00FA542F">
      <w:pPr>
        <w:spacing w:after="0" w:line="240" w:lineRule="auto"/>
        <w:jc w:val="both"/>
        <w:rPr>
          <w:rFonts w:ascii="Times New Roman" w:eastAsia="Calibri" w:hAnsi="Times New Roman" w:cs="Times New Roman"/>
          <w:sz w:val="24"/>
          <w:szCs w:val="24"/>
          <w:lang w:val="ru-RU"/>
        </w:rPr>
      </w:pPr>
      <w:r w:rsidRPr="00E27382">
        <w:rPr>
          <w:rFonts w:ascii="Times New Roman" w:eastAsia="Calibri" w:hAnsi="Times New Roman" w:cs="Times New Roman"/>
          <w:b/>
          <w:sz w:val="24"/>
          <w:szCs w:val="24"/>
          <w:lang w:val="ru-RU"/>
        </w:rPr>
        <w:t xml:space="preserve">Табела </w:t>
      </w:r>
      <w:r w:rsidRPr="00E27382">
        <w:rPr>
          <w:rFonts w:ascii="Times New Roman" w:eastAsia="Calibri" w:hAnsi="Times New Roman" w:cs="Times New Roman"/>
          <w:b/>
          <w:sz w:val="24"/>
          <w:szCs w:val="24"/>
          <w:lang w:val="sr-Latn-RS"/>
        </w:rPr>
        <w:t>3</w:t>
      </w:r>
      <w:r w:rsidRPr="00E27382">
        <w:rPr>
          <w:rFonts w:ascii="Times New Roman" w:eastAsia="Calibri" w:hAnsi="Times New Roman" w:cs="Times New Roman"/>
          <w:b/>
          <w:sz w:val="24"/>
          <w:szCs w:val="24"/>
          <w:lang w:val="ru-RU"/>
        </w:rPr>
        <w:t xml:space="preserve">. - </w:t>
      </w:r>
      <w:r w:rsidRPr="00E27382">
        <w:rPr>
          <w:rFonts w:ascii="Times New Roman" w:eastAsia="Calibri" w:hAnsi="Times New Roman" w:cs="Times New Roman"/>
          <w:sz w:val="24"/>
          <w:szCs w:val="24"/>
          <w:lang w:val="ru-RU"/>
        </w:rPr>
        <w:t>Заступљеност кривичног дела кријумчарења у привредном криминалу у РС у периоду 2007-201</w:t>
      </w:r>
      <w:r w:rsidRPr="00E27382">
        <w:rPr>
          <w:rFonts w:ascii="Times New Roman" w:eastAsia="Calibri" w:hAnsi="Times New Roman" w:cs="Times New Roman"/>
          <w:sz w:val="24"/>
          <w:szCs w:val="24"/>
          <w:lang w:val="sr-Latn-RS"/>
        </w:rPr>
        <w:t>7</w:t>
      </w:r>
      <w:r w:rsidRPr="00E27382">
        <w:rPr>
          <w:rFonts w:ascii="Times New Roman" w:eastAsia="Calibri" w:hAnsi="Times New Roman" w:cs="Times New Roman"/>
          <w:sz w:val="24"/>
          <w:szCs w:val="24"/>
          <w:lang w:val="ru-RU"/>
        </w:rPr>
        <w:t>. година</w:t>
      </w:r>
    </w:p>
    <w:p w:rsidR="00FA542F" w:rsidRPr="00867783" w:rsidRDefault="00FA542F" w:rsidP="00FA542F">
      <w:pPr>
        <w:spacing w:after="0" w:line="240" w:lineRule="auto"/>
        <w:jc w:val="both"/>
        <w:rPr>
          <w:rFonts w:ascii="Times New Roman" w:eastAsia="Calibri" w:hAnsi="Times New Roman" w:cs="Times New Roman"/>
        </w:rPr>
      </w:pPr>
    </w:p>
    <w:tbl>
      <w:tblPr>
        <w:tblStyle w:val="TableGrid7"/>
        <w:tblW w:w="5000" w:type="pct"/>
        <w:tblCellMar>
          <w:top w:w="57" w:type="dxa"/>
          <w:bottom w:w="57" w:type="dxa"/>
        </w:tblCellMar>
        <w:tblLook w:val="04A0" w:firstRow="1" w:lastRow="0" w:firstColumn="1" w:lastColumn="0" w:noHBand="0" w:noVBand="1"/>
      </w:tblPr>
      <w:tblGrid>
        <w:gridCol w:w="2595"/>
        <w:gridCol w:w="3788"/>
        <w:gridCol w:w="3193"/>
      </w:tblGrid>
      <w:tr w:rsidR="00FA542F" w:rsidRPr="007B3C91" w:rsidTr="00C7665B">
        <w:tc>
          <w:tcPr>
            <w:tcW w:w="1355" w:type="pct"/>
            <w:tcBorders>
              <w:top w:val="single" w:sz="12" w:space="0" w:color="000000" w:themeColor="text1"/>
              <w:left w:val="nil"/>
              <w:bottom w:val="single" w:sz="12" w:space="0" w:color="000000" w:themeColor="text1"/>
              <w:right w:val="single" w:sz="2" w:space="0" w:color="000000" w:themeColor="text1"/>
            </w:tcBorders>
            <w:shd w:val="clear" w:color="auto" w:fill="F5F5F5"/>
            <w:tcMar>
              <w:top w:w="0" w:type="dxa"/>
              <w:bottom w:w="0" w:type="dxa"/>
            </w:tcMar>
            <w:vAlign w:val="center"/>
            <w:hideMark/>
          </w:tcPr>
          <w:p w:rsidR="00FA542F" w:rsidRPr="007B3C91" w:rsidRDefault="00FA542F" w:rsidP="00C7665B">
            <w:pPr>
              <w:jc w:val="center"/>
              <w:textAlignment w:val="baseline"/>
              <w:rPr>
                <w:b/>
              </w:rPr>
            </w:pPr>
            <w:r w:rsidRPr="007B3C91">
              <w:rPr>
                <w:b/>
                <w:bCs/>
                <w:color w:val="000000"/>
                <w:kern w:val="24"/>
                <w:lang w:val="sr-Latn-CS"/>
              </w:rPr>
              <w:t>Год</w:t>
            </w:r>
            <w:proofErr w:type="spellStart"/>
            <w:r w:rsidRPr="007B3C91">
              <w:rPr>
                <w:b/>
                <w:bCs/>
                <w:color w:val="000000"/>
                <w:kern w:val="24"/>
              </w:rPr>
              <w:t>ина</w:t>
            </w:r>
            <w:proofErr w:type="spellEnd"/>
          </w:p>
        </w:tc>
        <w:tc>
          <w:tcPr>
            <w:tcW w:w="1978" w:type="pct"/>
            <w:tcBorders>
              <w:top w:val="single" w:sz="12" w:space="0" w:color="000000" w:themeColor="text1"/>
              <w:left w:val="nil"/>
              <w:bottom w:val="single" w:sz="12" w:space="0" w:color="000000" w:themeColor="text1"/>
              <w:right w:val="single" w:sz="2" w:space="0" w:color="000000" w:themeColor="text1"/>
            </w:tcBorders>
            <w:shd w:val="clear" w:color="auto" w:fill="F5F5F5"/>
            <w:tcMar>
              <w:top w:w="0" w:type="dxa"/>
              <w:bottom w:w="0" w:type="dxa"/>
            </w:tcMar>
            <w:vAlign w:val="center"/>
            <w:hideMark/>
          </w:tcPr>
          <w:p w:rsidR="00FA542F" w:rsidRPr="007B3C91" w:rsidRDefault="00FA542F" w:rsidP="00C7665B">
            <w:pPr>
              <w:jc w:val="center"/>
              <w:textAlignment w:val="baseline"/>
              <w:rPr>
                <w:b/>
                <w:bCs/>
                <w:lang w:val="ru-RU"/>
              </w:rPr>
            </w:pPr>
            <w:r w:rsidRPr="007B3C91">
              <w:rPr>
                <w:b/>
                <w:bCs/>
                <w:color w:val="000000"/>
                <w:kern w:val="24"/>
                <w:lang w:val="sr-Latn-CS"/>
              </w:rPr>
              <w:t>Укупно кривичних дела из области прив. криминала</w:t>
            </w:r>
          </w:p>
        </w:tc>
        <w:tc>
          <w:tcPr>
            <w:tcW w:w="1667" w:type="pct"/>
            <w:tcBorders>
              <w:top w:val="single" w:sz="12" w:space="0" w:color="000000" w:themeColor="text1"/>
              <w:left w:val="nil"/>
              <w:bottom w:val="single" w:sz="12" w:space="0" w:color="000000" w:themeColor="text1"/>
              <w:right w:val="nil"/>
            </w:tcBorders>
            <w:shd w:val="clear" w:color="auto" w:fill="F5F5F5"/>
            <w:tcMar>
              <w:top w:w="0" w:type="dxa"/>
              <w:bottom w:w="0" w:type="dxa"/>
            </w:tcMar>
            <w:vAlign w:val="center"/>
            <w:hideMark/>
          </w:tcPr>
          <w:p w:rsidR="00FA542F" w:rsidRPr="007B3C91" w:rsidRDefault="00FA542F" w:rsidP="00C7665B">
            <w:pPr>
              <w:jc w:val="center"/>
              <w:textAlignment w:val="baseline"/>
              <w:rPr>
                <w:b/>
                <w:bCs/>
                <w:lang w:val="sr-Cyrl-CS"/>
              </w:rPr>
            </w:pPr>
            <w:proofErr w:type="spellStart"/>
            <w:r w:rsidRPr="007B3C91">
              <w:rPr>
                <w:b/>
                <w:bCs/>
              </w:rPr>
              <w:t>Кријумчарење</w:t>
            </w:r>
            <w:proofErr w:type="spellEnd"/>
            <w:r w:rsidRPr="007B3C91">
              <w:rPr>
                <w:b/>
                <w:bCs/>
              </w:rPr>
              <w:t xml:space="preserve"> </w:t>
            </w:r>
            <w:proofErr w:type="spellStart"/>
            <w:r w:rsidRPr="007B3C91">
              <w:rPr>
                <w:b/>
                <w:bCs/>
              </w:rPr>
              <w:t>чл</w:t>
            </w:r>
            <w:proofErr w:type="spellEnd"/>
            <w:r w:rsidRPr="007B3C91">
              <w:rPr>
                <w:b/>
                <w:bCs/>
              </w:rPr>
              <w:t>. 230 КЗ РС</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lang w:val="sr-Cyrl-CS"/>
              </w:rPr>
            </w:pPr>
            <w:r w:rsidRPr="00E67537">
              <w:rPr>
                <w:color w:val="000000"/>
                <w:sz w:val="22"/>
                <w:szCs w:val="22"/>
              </w:rPr>
              <w:t>2007.</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10587</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274</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2008.</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10477</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253</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2009.</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10879</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403</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2010.</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10445</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368</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2011.</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9677</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205</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2012.</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8768</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127</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2013.</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7421</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75</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2014.</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7836</w:t>
            </w:r>
          </w:p>
        </w:tc>
        <w:tc>
          <w:tcPr>
            <w:tcW w:w="1667" w:type="pct"/>
            <w:tcBorders>
              <w:top w:val="single" w:sz="4" w:space="0" w:color="000000" w:themeColor="text1"/>
              <w:left w:val="nil"/>
              <w:bottom w:val="single" w:sz="4" w:space="0" w:color="000000" w:themeColor="text1"/>
              <w:right w:val="nil"/>
            </w:tcBorders>
            <w:tcMar>
              <w:top w:w="0" w:type="dxa"/>
              <w:bottom w:w="0" w:type="dxa"/>
            </w:tcMar>
            <w:hideMark/>
          </w:tcPr>
          <w:p w:rsidR="00FA542F" w:rsidRPr="00E67537" w:rsidRDefault="00FA542F" w:rsidP="00C7665B">
            <w:pPr>
              <w:jc w:val="center"/>
              <w:textAlignment w:val="baseline"/>
              <w:rPr>
                <w:color w:val="000000"/>
                <w:kern w:val="24"/>
                <w:sz w:val="22"/>
                <w:szCs w:val="22"/>
              </w:rPr>
            </w:pPr>
            <w:r w:rsidRPr="00E67537">
              <w:rPr>
                <w:color w:val="000000"/>
                <w:sz w:val="22"/>
                <w:szCs w:val="22"/>
              </w:rPr>
              <w:t>118</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kern w:val="24"/>
                <w:sz w:val="22"/>
                <w:szCs w:val="22"/>
              </w:rPr>
            </w:pPr>
            <w:r w:rsidRPr="00E67537">
              <w:rPr>
                <w:color w:val="000000"/>
                <w:sz w:val="22"/>
                <w:szCs w:val="22"/>
              </w:rPr>
              <w:t>2015.</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kern w:val="24"/>
                <w:sz w:val="22"/>
                <w:szCs w:val="22"/>
              </w:rPr>
            </w:pPr>
            <w:r w:rsidRPr="00E67537">
              <w:rPr>
                <w:color w:val="000000"/>
                <w:kern w:val="24"/>
                <w:sz w:val="22"/>
                <w:szCs w:val="22"/>
              </w:rPr>
              <w:t>8175</w:t>
            </w:r>
          </w:p>
        </w:tc>
        <w:tc>
          <w:tcPr>
            <w:tcW w:w="1667" w:type="pct"/>
            <w:tcBorders>
              <w:top w:val="single" w:sz="4" w:space="0" w:color="000000" w:themeColor="text1"/>
              <w:left w:val="nil"/>
              <w:bottom w:val="single" w:sz="4" w:space="0" w:color="000000" w:themeColor="text1"/>
              <w:right w:val="nil"/>
            </w:tcBorders>
            <w:tcMar>
              <w:top w:w="0" w:type="dxa"/>
              <w:bottom w:w="0" w:type="dxa"/>
            </w:tcMar>
          </w:tcPr>
          <w:p w:rsidR="00FA542F" w:rsidRPr="00E67537" w:rsidRDefault="00FA542F" w:rsidP="00C7665B">
            <w:pPr>
              <w:jc w:val="center"/>
              <w:textAlignment w:val="baseline"/>
              <w:rPr>
                <w:color w:val="000000"/>
                <w:kern w:val="24"/>
                <w:sz w:val="22"/>
                <w:szCs w:val="22"/>
              </w:rPr>
            </w:pPr>
            <w:r w:rsidRPr="00E67537">
              <w:rPr>
                <w:color w:val="000000"/>
                <w:kern w:val="24"/>
                <w:sz w:val="22"/>
                <w:szCs w:val="22"/>
              </w:rPr>
              <w:t>138</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sz w:val="22"/>
                <w:szCs w:val="22"/>
                <w:lang w:val="sr-Cyrl-RS"/>
              </w:rPr>
            </w:pPr>
            <w:r w:rsidRPr="00E67537">
              <w:rPr>
                <w:color w:val="000000"/>
                <w:sz w:val="22"/>
                <w:szCs w:val="22"/>
                <w:lang w:val="sr-Cyrl-RS"/>
              </w:rPr>
              <w:t>2016.</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kern w:val="24"/>
                <w:sz w:val="22"/>
                <w:szCs w:val="22"/>
                <w:lang w:val="sr-Cyrl-RS"/>
              </w:rPr>
            </w:pPr>
            <w:r w:rsidRPr="00E67537">
              <w:rPr>
                <w:color w:val="000000"/>
                <w:kern w:val="24"/>
                <w:sz w:val="22"/>
                <w:szCs w:val="22"/>
                <w:lang w:val="sr-Cyrl-RS"/>
              </w:rPr>
              <w:t>7651</w:t>
            </w:r>
          </w:p>
        </w:tc>
        <w:tc>
          <w:tcPr>
            <w:tcW w:w="1667" w:type="pct"/>
            <w:tcBorders>
              <w:top w:val="single" w:sz="4" w:space="0" w:color="000000" w:themeColor="text1"/>
              <w:left w:val="nil"/>
              <w:bottom w:val="single" w:sz="4" w:space="0" w:color="000000" w:themeColor="text1"/>
              <w:right w:val="nil"/>
            </w:tcBorders>
            <w:tcMar>
              <w:top w:w="0" w:type="dxa"/>
              <w:bottom w:w="0" w:type="dxa"/>
            </w:tcMar>
          </w:tcPr>
          <w:p w:rsidR="00FA542F" w:rsidRPr="00E67537" w:rsidRDefault="00FA542F" w:rsidP="00C7665B">
            <w:pPr>
              <w:jc w:val="center"/>
              <w:textAlignment w:val="baseline"/>
              <w:rPr>
                <w:color w:val="000000"/>
                <w:kern w:val="24"/>
                <w:sz w:val="22"/>
                <w:szCs w:val="22"/>
                <w:lang w:val="sr-Cyrl-RS"/>
              </w:rPr>
            </w:pPr>
            <w:r w:rsidRPr="00E67537">
              <w:rPr>
                <w:color w:val="000000"/>
                <w:kern w:val="24"/>
                <w:sz w:val="22"/>
                <w:szCs w:val="22"/>
                <w:lang w:val="sr-Cyrl-RS"/>
              </w:rPr>
              <w:t>114</w:t>
            </w:r>
          </w:p>
        </w:tc>
      </w:tr>
      <w:tr w:rsidR="00FA542F" w:rsidRPr="007B3C91" w:rsidTr="00C7665B">
        <w:trPr>
          <w:trHeight w:val="280"/>
        </w:trPr>
        <w:tc>
          <w:tcPr>
            <w:tcW w:w="1355"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sz w:val="22"/>
                <w:szCs w:val="22"/>
              </w:rPr>
            </w:pPr>
            <w:r w:rsidRPr="00E67537">
              <w:rPr>
                <w:color w:val="000000"/>
                <w:sz w:val="22"/>
                <w:szCs w:val="22"/>
              </w:rPr>
              <w:t>2017.</w:t>
            </w:r>
          </w:p>
        </w:tc>
        <w:tc>
          <w:tcPr>
            <w:tcW w:w="1978" w:type="pct"/>
            <w:tcBorders>
              <w:top w:val="single" w:sz="4" w:space="0" w:color="000000" w:themeColor="text1"/>
              <w:left w:val="nil"/>
              <w:bottom w:val="single" w:sz="4" w:space="0" w:color="000000" w:themeColor="text1"/>
              <w:right w:val="single" w:sz="4" w:space="0" w:color="000000" w:themeColor="text1"/>
            </w:tcBorders>
            <w:tcMar>
              <w:top w:w="0" w:type="dxa"/>
              <w:bottom w:w="0" w:type="dxa"/>
            </w:tcMar>
          </w:tcPr>
          <w:p w:rsidR="00FA542F" w:rsidRPr="00E67537" w:rsidRDefault="00FA542F" w:rsidP="00C7665B">
            <w:pPr>
              <w:jc w:val="center"/>
              <w:textAlignment w:val="baseline"/>
              <w:rPr>
                <w:color w:val="000000"/>
                <w:kern w:val="24"/>
                <w:sz w:val="22"/>
                <w:szCs w:val="22"/>
              </w:rPr>
            </w:pPr>
            <w:r w:rsidRPr="00E67537">
              <w:rPr>
                <w:color w:val="000000"/>
                <w:kern w:val="24"/>
                <w:sz w:val="22"/>
                <w:szCs w:val="22"/>
              </w:rPr>
              <w:t>8172</w:t>
            </w:r>
          </w:p>
        </w:tc>
        <w:tc>
          <w:tcPr>
            <w:tcW w:w="1667" w:type="pct"/>
            <w:tcBorders>
              <w:top w:val="single" w:sz="4" w:space="0" w:color="000000" w:themeColor="text1"/>
              <w:left w:val="nil"/>
              <w:bottom w:val="single" w:sz="4" w:space="0" w:color="000000" w:themeColor="text1"/>
              <w:right w:val="nil"/>
            </w:tcBorders>
            <w:tcMar>
              <w:top w:w="0" w:type="dxa"/>
              <w:bottom w:w="0" w:type="dxa"/>
            </w:tcMar>
          </w:tcPr>
          <w:p w:rsidR="00FA542F" w:rsidRPr="00E67537" w:rsidRDefault="00FA542F" w:rsidP="00C7665B">
            <w:pPr>
              <w:jc w:val="center"/>
              <w:textAlignment w:val="baseline"/>
              <w:rPr>
                <w:color w:val="000000"/>
                <w:kern w:val="24"/>
                <w:sz w:val="22"/>
                <w:szCs w:val="22"/>
              </w:rPr>
            </w:pPr>
            <w:r w:rsidRPr="00E67537">
              <w:rPr>
                <w:color w:val="000000"/>
                <w:kern w:val="24"/>
                <w:sz w:val="22"/>
                <w:szCs w:val="22"/>
              </w:rPr>
              <w:t>135</w:t>
            </w:r>
          </w:p>
        </w:tc>
      </w:tr>
    </w:tbl>
    <w:p w:rsidR="00FA542F" w:rsidRPr="00E27382" w:rsidRDefault="00FA542F" w:rsidP="00FA542F">
      <w:pPr>
        <w:spacing w:after="0" w:line="240" w:lineRule="auto"/>
        <w:jc w:val="both"/>
        <w:rPr>
          <w:rFonts w:ascii="Times New Roman" w:eastAsia="Calibri" w:hAnsi="Times New Roman" w:cs="Times New Roman"/>
          <w:sz w:val="24"/>
          <w:szCs w:val="24"/>
        </w:rPr>
      </w:pPr>
      <w:r w:rsidRPr="00F07A30">
        <w:rPr>
          <w:rFonts w:ascii="Times New Roman" w:eastAsia="Calibri" w:hAnsi="Times New Roman" w:cs="Times New Roman"/>
          <w:b/>
          <w:sz w:val="24"/>
          <w:szCs w:val="24"/>
          <w:lang w:val="ru-RU"/>
        </w:rPr>
        <w:t>Извор</w:t>
      </w:r>
      <w:r w:rsidRPr="00E27382">
        <w:rPr>
          <w:rFonts w:ascii="Times New Roman" w:eastAsia="Calibri" w:hAnsi="Times New Roman" w:cs="Times New Roman"/>
          <w:sz w:val="24"/>
          <w:szCs w:val="24"/>
          <w:lang w:val="ru-RU"/>
        </w:rPr>
        <w:t>: Министарство унутрашњих послова Републике Србије</w:t>
      </w:r>
    </w:p>
    <w:p w:rsidR="00FA542F" w:rsidRPr="00E27382" w:rsidRDefault="00FA542F" w:rsidP="00FA542F">
      <w:pPr>
        <w:spacing w:after="0" w:line="240" w:lineRule="auto"/>
        <w:jc w:val="both"/>
        <w:rPr>
          <w:rFonts w:ascii="Times New Roman" w:eastAsia="Calibri" w:hAnsi="Times New Roman" w:cs="Times New Roman"/>
          <w:sz w:val="24"/>
          <w:szCs w:val="24"/>
        </w:rPr>
      </w:pPr>
    </w:p>
    <w:p w:rsidR="00FA542F" w:rsidRPr="00E27382" w:rsidRDefault="00FA542F" w:rsidP="00FA542F">
      <w:pPr>
        <w:pStyle w:val="NoSpacing"/>
        <w:ind w:firstLine="720"/>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Видови, форме и облици кријумчарења стално се мењају, усавршавају и прилагођавају у зависности од економских прилика и односа на тржишту, а првенствено у зависности од мање тржишне понуде одређених роба. Кријумчарење у савременим условима карактерише:</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широк круг учесника у процесу кријумчарења;</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већи број кријумчарских група;</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смањење броја посредника између почетне и крајње дестинације;</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добра организованост и међусобна повезаност преступника;</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добра информисаност преступника;</w:t>
      </w:r>
    </w:p>
    <w:p w:rsidR="00FA542F" w:rsidRPr="00E27382" w:rsidRDefault="00FA542F" w:rsidP="00FA542F">
      <w:pPr>
        <w:pStyle w:val="NoSpacing"/>
        <w:numPr>
          <w:ilvl w:val="0"/>
          <w:numId w:val="4"/>
        </w:numPr>
        <w:jc w:val="both"/>
        <w:rPr>
          <w:rFonts w:ascii="Times New Roman" w:eastAsia="Calibri" w:hAnsi="Times New Roman" w:cs="Times New Roman"/>
          <w:bCs/>
          <w:sz w:val="24"/>
          <w:szCs w:val="24"/>
          <w:lang w:val="sr-Cyrl-RS"/>
        </w:rPr>
      </w:pPr>
      <w:r w:rsidRPr="00E27382">
        <w:rPr>
          <w:rFonts w:ascii="Times New Roman" w:eastAsia="Calibri" w:hAnsi="Times New Roman" w:cs="Times New Roman"/>
          <w:bCs/>
          <w:sz w:val="24"/>
          <w:szCs w:val="24"/>
          <w:lang w:val="sr-Cyrl-RS"/>
        </w:rPr>
        <w:t>техничка опремљеност преступника.</w:t>
      </w:r>
    </w:p>
    <w:p w:rsidR="00FA542F" w:rsidRPr="00E27382" w:rsidRDefault="00FA542F" w:rsidP="00FA542F">
      <w:pPr>
        <w:pStyle w:val="NoSpacing"/>
        <w:ind w:left="720"/>
        <w:jc w:val="both"/>
        <w:rPr>
          <w:rFonts w:ascii="Times New Roman" w:eastAsia="Calibri" w:hAnsi="Times New Roman" w:cs="Times New Roman"/>
          <w:bCs/>
          <w:sz w:val="24"/>
          <w:szCs w:val="24"/>
          <w:lang w:val="sr-Cyrl-RS"/>
        </w:rPr>
      </w:pPr>
    </w:p>
    <w:p w:rsidR="00FA542F" w:rsidRPr="00E27382" w:rsidRDefault="00FA542F" w:rsidP="00FA542F">
      <w:pPr>
        <w:pStyle w:val="NoSpacing"/>
        <w:ind w:firstLine="720"/>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 xml:space="preserve">Један од делова </w:t>
      </w:r>
      <w:r w:rsidRPr="00E27382">
        <w:rPr>
          <w:rFonts w:ascii="Times New Roman" w:hAnsi="Times New Roman" w:cs="Times New Roman"/>
          <w:sz w:val="24"/>
          <w:szCs w:val="24"/>
          <w:lang w:val="sr-Latn-RS"/>
        </w:rPr>
        <w:t xml:space="preserve">Управе царине </w:t>
      </w:r>
      <w:r w:rsidRPr="00E27382">
        <w:rPr>
          <w:rFonts w:ascii="Times New Roman" w:hAnsi="Times New Roman" w:cs="Times New Roman"/>
          <w:sz w:val="24"/>
          <w:szCs w:val="24"/>
          <w:lang w:val="sr-Cyrl-RS"/>
        </w:rPr>
        <w:t>који има велики значај на откривању повреда царинских и других прописа је Сектор за контролу примене царинских прописа, који у свом саставу има пет организационих јединица:</w:t>
      </w:r>
    </w:p>
    <w:p w:rsidR="00FA542F" w:rsidRPr="00E27382" w:rsidRDefault="00FA542F" w:rsidP="00FA542F">
      <w:pPr>
        <w:pStyle w:val="NoSpacing"/>
        <w:numPr>
          <w:ilvl w:val="0"/>
          <w:numId w:val="6"/>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Одељење за сузбијање кријумчарења</w:t>
      </w:r>
    </w:p>
    <w:p w:rsidR="00FA542F" w:rsidRPr="00E27382" w:rsidRDefault="00FA542F" w:rsidP="00FA542F">
      <w:pPr>
        <w:pStyle w:val="NoSpacing"/>
        <w:numPr>
          <w:ilvl w:val="0"/>
          <w:numId w:val="6"/>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Одељење за заштиту интелектуалне својине</w:t>
      </w:r>
    </w:p>
    <w:p w:rsidR="00FA542F" w:rsidRPr="00E27382" w:rsidRDefault="00FA542F" w:rsidP="00FA542F">
      <w:pPr>
        <w:pStyle w:val="NoSpacing"/>
        <w:numPr>
          <w:ilvl w:val="0"/>
          <w:numId w:val="6"/>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Одељење за царинске истраге</w:t>
      </w:r>
    </w:p>
    <w:p w:rsidR="00FA542F" w:rsidRPr="00E27382" w:rsidRDefault="00FA542F" w:rsidP="00FA542F">
      <w:pPr>
        <w:pStyle w:val="NoSpacing"/>
        <w:numPr>
          <w:ilvl w:val="0"/>
          <w:numId w:val="6"/>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Одељење за анализу и управљање ризиком</w:t>
      </w:r>
    </w:p>
    <w:p w:rsidR="00FA542F" w:rsidRPr="00F07A30" w:rsidRDefault="00FA542F" w:rsidP="00FA542F">
      <w:pPr>
        <w:pStyle w:val="NoSpacing"/>
        <w:numPr>
          <w:ilvl w:val="0"/>
          <w:numId w:val="6"/>
        </w:numPr>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Одељење за обавештајен послове.</w:t>
      </w:r>
    </w:p>
    <w:p w:rsidR="00FA542F" w:rsidRPr="00BB6843" w:rsidRDefault="00FA542F" w:rsidP="00FA542F">
      <w:pPr>
        <w:pStyle w:val="NoSpacing"/>
        <w:jc w:val="both"/>
        <w:rPr>
          <w:rFonts w:ascii="Times New Roman" w:hAnsi="Times New Roman" w:cs="Times New Roman"/>
          <w:sz w:val="24"/>
          <w:szCs w:val="24"/>
          <w:lang w:val="sr-Cyrl-RS"/>
        </w:rPr>
      </w:pPr>
    </w:p>
    <w:p w:rsidR="00FA542F" w:rsidRDefault="00FA542F" w:rsidP="00FA542F">
      <w:pPr>
        <w:spacing w:after="0"/>
        <w:jc w:val="both"/>
        <w:rPr>
          <w:rFonts w:ascii="Times New Roman" w:hAnsi="Times New Roman" w:cs="Times New Roman"/>
          <w:sz w:val="24"/>
          <w:szCs w:val="24"/>
          <w:lang w:val="sr-Cyrl-RS"/>
        </w:rPr>
      </w:pPr>
      <w:r w:rsidRPr="00E27382">
        <w:rPr>
          <w:rFonts w:ascii="Times New Roman" w:hAnsi="Times New Roman" w:cs="Times New Roman"/>
          <w:b/>
          <w:sz w:val="24"/>
          <w:szCs w:val="24"/>
          <w:lang w:val="sr-Cyrl-RS"/>
        </w:rPr>
        <w:t xml:space="preserve">Слика 1: </w:t>
      </w:r>
      <w:r w:rsidRPr="00E27382">
        <w:rPr>
          <w:rFonts w:ascii="Times New Roman" w:hAnsi="Times New Roman" w:cs="Times New Roman"/>
          <w:sz w:val="24"/>
          <w:szCs w:val="24"/>
          <w:lang w:val="sr-Cyrl-RS"/>
        </w:rPr>
        <w:t>Организациона структура Сектора за контролу примене царинских прописа</w:t>
      </w:r>
    </w:p>
    <w:p w:rsidR="00FA542F" w:rsidRDefault="00FA542F" w:rsidP="00FA542F">
      <w:pPr>
        <w:spacing w:after="0"/>
        <w:ind w:firstLine="720"/>
        <w:jc w:val="both"/>
        <w:rPr>
          <w:rFonts w:ascii="Times New Roman" w:hAnsi="Times New Roman" w:cs="Times New Roman"/>
          <w:sz w:val="24"/>
          <w:szCs w:val="24"/>
          <w:lang w:val="sr-Cyrl-RS"/>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3986975" wp14:editId="6912A769">
                <wp:simplePos x="0" y="0"/>
                <wp:positionH relativeFrom="column">
                  <wp:posOffset>320431</wp:posOffset>
                </wp:positionH>
                <wp:positionV relativeFrom="paragraph">
                  <wp:posOffset>145082</wp:posOffset>
                </wp:positionV>
                <wp:extent cx="5384800" cy="4961829"/>
                <wp:effectExtent l="0" t="0" r="2540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0" cy="4961829"/>
                          <a:chOff x="2221" y="1508"/>
                          <a:chExt cx="8853" cy="7755"/>
                        </a:xfrm>
                      </wpg:grpSpPr>
                      <wps:wsp>
                        <wps:cNvPr id="3" name="Text Box 3"/>
                        <wps:cNvSpPr txBox="1">
                          <a:spLocks noChangeArrowheads="1"/>
                        </wps:cNvSpPr>
                        <wps:spPr bwMode="auto">
                          <a:xfrm>
                            <a:off x="4429" y="1508"/>
                            <a:ext cx="3969" cy="736"/>
                          </a:xfrm>
                          <a:prstGeom prst="rect">
                            <a:avLst/>
                          </a:prstGeom>
                          <a:solidFill>
                            <a:schemeClr val="bg1">
                              <a:lumMod val="85000"/>
                              <a:lumOff val="0"/>
                            </a:schemeClr>
                          </a:solidFill>
                          <a:ln w="12700">
                            <a:solidFill>
                              <a:srgbClr val="000000"/>
                            </a:solidFill>
                            <a:miter lim="800000"/>
                            <a:headEnd/>
                            <a:tailEnd/>
                          </a:ln>
                        </wps:spPr>
                        <wps:txbx>
                          <w:txbxContent>
                            <w:p w:rsidR="00FA542F" w:rsidRPr="008B13E1" w:rsidRDefault="00FA542F" w:rsidP="00FA542F">
                              <w:pPr>
                                <w:spacing w:after="60"/>
                                <w:jc w:val="center"/>
                                <w:rPr>
                                  <w:rFonts w:ascii="Times New Roman" w:hAnsi="Times New Roman" w:cs="Times New Roman"/>
                                  <w:b/>
                                  <w:sz w:val="16"/>
                                  <w:szCs w:val="16"/>
                                </w:rPr>
                              </w:pPr>
                              <w:r w:rsidRPr="008B13E1">
                                <w:rPr>
                                  <w:rFonts w:ascii="Times New Roman" w:hAnsi="Times New Roman" w:cs="Times New Roman"/>
                                  <w:b/>
                                  <w:sz w:val="16"/>
                                  <w:szCs w:val="16"/>
                                </w:rPr>
                                <w:t>СЕКТОР ЗА КОНТРОЛУ</w:t>
                              </w:r>
                            </w:p>
                            <w:p w:rsidR="00FA542F" w:rsidRPr="008B13E1" w:rsidRDefault="00FA542F" w:rsidP="00FA542F">
                              <w:pPr>
                                <w:spacing w:after="60"/>
                                <w:jc w:val="center"/>
                                <w:rPr>
                                  <w:rFonts w:ascii="Times New Roman" w:hAnsi="Times New Roman" w:cs="Times New Roman"/>
                                  <w:b/>
                                  <w:sz w:val="16"/>
                                  <w:szCs w:val="16"/>
                                </w:rPr>
                              </w:pPr>
                              <w:r w:rsidRPr="008B13E1">
                                <w:rPr>
                                  <w:rFonts w:ascii="Times New Roman" w:hAnsi="Times New Roman" w:cs="Times New Roman"/>
                                  <w:b/>
                                  <w:sz w:val="16"/>
                                  <w:szCs w:val="16"/>
                                </w:rPr>
                                <w:t>ПРИМЕНЕ ЦАРИНСКИХ ПРОПИСА</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4992" y="2517"/>
                            <a:ext cx="2835" cy="567"/>
                          </a:xfrm>
                          <a:prstGeom prst="rect">
                            <a:avLst/>
                          </a:prstGeom>
                          <a:solidFill>
                            <a:schemeClr val="bg1">
                              <a:lumMod val="85000"/>
                              <a:lumOff val="0"/>
                            </a:schemeClr>
                          </a:solidFill>
                          <a:ln w="12700">
                            <a:solidFill>
                              <a:srgbClr val="000000"/>
                            </a:solidFill>
                            <a:miter lim="800000"/>
                            <a:headEnd/>
                            <a:tailEnd/>
                          </a:ln>
                        </wps:spPr>
                        <wps:txbx>
                          <w:txbxContent>
                            <w:p w:rsidR="00FA542F" w:rsidRPr="00163127" w:rsidRDefault="00FA542F" w:rsidP="00FA542F">
                              <w:pPr>
                                <w:spacing w:before="60" w:after="0"/>
                                <w:jc w:val="center"/>
                                <w:rPr>
                                  <w:rFonts w:ascii="Arial" w:hAnsi="Arial" w:cs="Arial"/>
                                  <w:sz w:val="20"/>
                                  <w:szCs w:val="20"/>
                                  <w:lang w:val="sr-Latn-CS"/>
                                </w:rPr>
                              </w:pPr>
                              <w:proofErr w:type="spellStart"/>
                              <w:r w:rsidRPr="00163127">
                                <w:rPr>
                                  <w:rFonts w:ascii="Arial" w:hAnsi="Arial" w:cs="Arial"/>
                                  <w:sz w:val="20"/>
                                  <w:szCs w:val="20"/>
                                </w:rPr>
                                <w:t>Помоћник</w:t>
                              </w:r>
                              <w:proofErr w:type="spellEnd"/>
                              <w:r w:rsidRPr="00163127">
                                <w:rPr>
                                  <w:rFonts w:ascii="Arial" w:hAnsi="Arial" w:cs="Arial"/>
                                  <w:sz w:val="20"/>
                                  <w:szCs w:val="20"/>
                                </w:rPr>
                                <w:t xml:space="preserve"> </w:t>
                              </w:r>
                              <w:proofErr w:type="spellStart"/>
                              <w:r w:rsidRPr="00163127">
                                <w:rPr>
                                  <w:rFonts w:ascii="Arial" w:hAnsi="Arial" w:cs="Arial"/>
                                  <w:sz w:val="20"/>
                                  <w:szCs w:val="20"/>
                                </w:rPr>
                                <w:t>директора</w:t>
                              </w:r>
                              <w:proofErr w:type="spellEnd"/>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5677" y="3616"/>
                            <a:ext cx="1474" cy="964"/>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Одељење за</w:t>
                              </w:r>
                            </w:p>
                            <w:p w:rsidR="00FA542F" w:rsidRDefault="00FA542F" w:rsidP="00FA542F">
                              <w:r w:rsidRPr="00A5669F">
                                <w:rPr>
                                  <w:rFonts w:ascii="Arial" w:hAnsi="Arial" w:cs="Arial"/>
                                  <w:sz w:val="14"/>
                                  <w:szCs w:val="14"/>
                                  <w:lang w:val="sr-Latn-CS"/>
                                </w:rPr>
                                <w:t>царинске истраге</w:t>
                              </w:r>
                            </w:p>
                          </w:txbxContent>
                        </wps:txbx>
                        <wps:bodyPr rot="0" vert="horz" wrap="square" lIns="36000" tIns="36000" rIns="36000" bIns="36000" anchor="ctr" anchorCtr="0" upright="1">
                          <a:noAutofit/>
                        </wps:bodyPr>
                      </wps:wsp>
                      <wps:wsp>
                        <wps:cNvPr id="6" name="AutoShape 6"/>
                        <wps:cNvCnPr>
                          <a:cxnSpLocks noChangeShapeType="1"/>
                        </wps:cNvCnPr>
                        <wps:spPr bwMode="auto">
                          <a:xfrm flipV="1">
                            <a:off x="6411" y="2257"/>
                            <a:ext cx="0" cy="24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flipH="1" flipV="1">
                            <a:off x="6411" y="3075"/>
                            <a:ext cx="6" cy="53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7399" y="3609"/>
                            <a:ext cx="1474" cy="964"/>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Одељење за</w:t>
                              </w:r>
                            </w:p>
                            <w:p w:rsidR="00FA542F" w:rsidRPr="005B3029"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анализу и управљање ризиком</w:t>
                              </w:r>
                            </w:p>
                          </w:txbxContent>
                        </wps:txbx>
                        <wps:bodyPr rot="0" vert="horz" wrap="square" lIns="36000" tIns="36000" rIns="36000" bIns="36000" anchor="ctr" anchorCtr="0" upright="1">
                          <a:noAutofit/>
                        </wps:bodyPr>
                      </wps:wsp>
                      <wps:wsp>
                        <wps:cNvPr id="9" name="Text Box 9"/>
                        <wps:cNvSpPr txBox="1">
                          <a:spLocks noChangeArrowheads="1"/>
                        </wps:cNvSpPr>
                        <wps:spPr bwMode="auto">
                          <a:xfrm>
                            <a:off x="9126" y="3609"/>
                            <a:ext cx="1474" cy="964"/>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Одељење за</w:t>
                              </w:r>
                            </w:p>
                            <w:p w:rsidR="00FA542F" w:rsidRPr="000602F3" w:rsidRDefault="00FA542F" w:rsidP="00FA542F">
                              <w:pPr>
                                <w:spacing w:after="0"/>
                                <w:jc w:val="center"/>
                                <w:rPr>
                                  <w:sz w:val="14"/>
                                  <w:szCs w:val="14"/>
                                  <w:lang w:val="sr-Latn-CS"/>
                                </w:rPr>
                              </w:pPr>
                              <w:r w:rsidRPr="00A5669F">
                                <w:rPr>
                                  <w:rFonts w:ascii="Arial" w:hAnsi="Arial" w:cs="Arial"/>
                                  <w:sz w:val="14"/>
                                  <w:szCs w:val="14"/>
                                  <w:lang w:val="sr-Latn-CS"/>
                                </w:rPr>
                                <w:t>обавештајне послове</w:t>
                              </w:r>
                            </w:p>
                          </w:txbxContent>
                        </wps:txbx>
                        <wps:bodyPr rot="0" vert="horz" wrap="square" lIns="36000" tIns="36000" rIns="36000" bIns="36000" anchor="ctr" anchorCtr="0" upright="1">
                          <a:noAutofit/>
                        </wps:bodyPr>
                      </wps:wsp>
                      <wps:wsp>
                        <wps:cNvPr id="10" name="Text Box 10"/>
                        <wps:cNvSpPr txBox="1">
                          <a:spLocks noChangeArrowheads="1"/>
                        </wps:cNvSpPr>
                        <wps:spPr bwMode="auto">
                          <a:xfrm>
                            <a:off x="3944" y="3615"/>
                            <a:ext cx="1474" cy="964"/>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Одељење за</w:t>
                              </w:r>
                            </w:p>
                            <w:p w:rsidR="00FA542F" w:rsidRPr="009F467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заштиту интелектуалне својине</w:t>
                              </w:r>
                            </w:p>
                          </w:txbxContent>
                        </wps:txbx>
                        <wps:bodyPr rot="0" vert="horz" wrap="square" lIns="36000" tIns="36000" rIns="36000" bIns="36000" anchor="ctr" anchorCtr="0" upright="1">
                          <a:noAutofit/>
                        </wps:bodyPr>
                      </wps:wsp>
                      <wps:wsp>
                        <wps:cNvPr id="11" name="Text Box 11"/>
                        <wps:cNvSpPr txBox="1">
                          <a:spLocks noChangeArrowheads="1"/>
                        </wps:cNvSpPr>
                        <wps:spPr bwMode="auto">
                          <a:xfrm>
                            <a:off x="2221" y="3621"/>
                            <a:ext cx="1474" cy="964"/>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Одељење за</w:t>
                              </w:r>
                            </w:p>
                            <w:p w:rsidR="00FA542F" w:rsidRPr="00510FD8"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сузбијање кријумчарења</w:t>
                              </w:r>
                            </w:p>
                          </w:txbxContent>
                        </wps:txbx>
                        <wps:bodyPr rot="0" vert="horz" wrap="square" lIns="36000" tIns="36000" rIns="36000" bIns="36000" anchor="ctr" anchorCtr="0" upright="1">
                          <a:noAutofit/>
                        </wps:bodyPr>
                      </wps:wsp>
                      <wps:wsp>
                        <wps:cNvPr id="12" name="Text Box 12"/>
                        <wps:cNvSpPr txBox="1">
                          <a:spLocks noChangeArrowheads="1"/>
                        </wps:cNvSpPr>
                        <wps:spPr bwMode="auto">
                          <a:xfrm>
                            <a:off x="5917" y="4909"/>
                            <a:ext cx="1587" cy="1077"/>
                          </a:xfrm>
                          <a:prstGeom prst="rect">
                            <a:avLst/>
                          </a:prstGeom>
                          <a:solidFill>
                            <a:schemeClr val="bg1">
                              <a:lumMod val="85000"/>
                              <a:lumOff val="0"/>
                            </a:schemeClr>
                          </a:solidFill>
                          <a:ln w="12700">
                            <a:solidFill>
                              <a:srgbClr val="000000"/>
                            </a:solidFill>
                            <a:miter lim="800000"/>
                            <a:headEnd/>
                            <a:tailEnd/>
                          </a:ln>
                        </wps:spPr>
                        <wps:txbx>
                          <w:txbxContent>
                            <w:p w:rsidR="00FA542F" w:rsidRPr="004778C7"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Група за анализу података и координацију царинских истрага</w:t>
                              </w:r>
                            </w:p>
                          </w:txbxContent>
                        </wps:txbx>
                        <wps:bodyPr rot="0" vert="horz" wrap="square" lIns="36000" tIns="36000" rIns="36000" bIns="36000" anchor="ctr" anchorCtr="0" upright="1">
                          <a:noAutofit/>
                        </wps:bodyPr>
                      </wps:wsp>
                      <wps:wsp>
                        <wps:cNvPr id="13" name="Text Box 13"/>
                        <wps:cNvSpPr txBox="1">
                          <a:spLocks noChangeArrowheads="1"/>
                        </wps:cNvSpPr>
                        <wps:spPr bwMode="auto">
                          <a:xfrm>
                            <a:off x="6446" y="7008"/>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120"/>
                                <w:rPr>
                                  <w:rFonts w:ascii="Arial" w:hAnsi="Arial" w:cs="Arial"/>
                                  <w:sz w:val="14"/>
                                  <w:szCs w:val="14"/>
                                  <w:lang w:val="sr-Latn-CS"/>
                                </w:rPr>
                              </w:pPr>
                              <w:r>
                                <w:rPr>
                                  <w:rFonts w:ascii="Arial" w:hAnsi="Arial" w:cs="Arial"/>
                                  <w:sz w:val="14"/>
                                  <w:szCs w:val="14"/>
                                  <w:lang w:val="sr-Latn-CS"/>
                                </w:rPr>
                                <w:t>Grupa za cari</w:t>
                              </w:r>
                              <w:r w:rsidRPr="00A5669F">
                                <w:rPr>
                                  <w:rFonts w:ascii="Arial" w:hAnsi="Arial" w:cs="Arial"/>
                                  <w:sz w:val="14"/>
                                  <w:szCs w:val="14"/>
                                  <w:lang w:val="sr-Latn-CS"/>
                                </w:rPr>
                                <w:t>ke istrage</w:t>
                              </w:r>
                            </w:p>
                            <w:p w:rsidR="00FA542F" w:rsidRPr="00867783" w:rsidRDefault="00FA542F" w:rsidP="00FA542F">
                              <w:pPr>
                                <w:spacing w:after="0"/>
                                <w:jc w:val="right"/>
                                <w:rPr>
                                  <w:rFonts w:ascii="Arial" w:hAnsi="Arial" w:cs="Arial"/>
                                  <w:sz w:val="14"/>
                                  <w:szCs w:val="14"/>
                                  <w:lang w:val="sr-Cyrl-RS"/>
                                </w:rPr>
                              </w:pPr>
                              <w:r>
                                <w:rPr>
                                  <w:rFonts w:ascii="Arial" w:hAnsi="Arial" w:cs="Arial"/>
                                  <w:sz w:val="14"/>
                                  <w:szCs w:val="14"/>
                                  <w:lang w:val="sr-Cyrl-RS"/>
                                </w:rPr>
                                <w:t>Ниш</w:t>
                              </w:r>
                            </w:p>
                          </w:txbxContent>
                        </wps:txbx>
                        <wps:bodyPr rot="0" vert="horz" wrap="square" lIns="36000" tIns="36000" rIns="36000" bIns="36000" anchor="ctr" anchorCtr="0" upright="1">
                          <a:noAutofit/>
                        </wps:bodyPr>
                      </wps:wsp>
                      <wps:wsp>
                        <wps:cNvPr id="14" name="Text Box 14"/>
                        <wps:cNvSpPr txBox="1">
                          <a:spLocks noChangeArrowheads="1"/>
                        </wps:cNvSpPr>
                        <wps:spPr bwMode="auto">
                          <a:xfrm>
                            <a:off x="6264" y="6748"/>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120"/>
                                <w:rPr>
                                  <w:rFonts w:ascii="Arial" w:hAnsi="Arial" w:cs="Arial"/>
                                  <w:sz w:val="14"/>
                                  <w:szCs w:val="14"/>
                                  <w:lang w:val="sr-Latn-CS"/>
                                </w:rPr>
                              </w:pPr>
                              <w:r w:rsidRPr="00A5669F">
                                <w:rPr>
                                  <w:rFonts w:ascii="Arial" w:hAnsi="Arial" w:cs="Arial"/>
                                  <w:sz w:val="14"/>
                                  <w:szCs w:val="14"/>
                                  <w:lang w:val="sr-Latn-CS"/>
                                </w:rPr>
                                <w:t>Grupa za carinske istrage</w:t>
                              </w:r>
                            </w:p>
                            <w:p w:rsidR="00FA542F" w:rsidRPr="002B7961" w:rsidRDefault="00FA542F" w:rsidP="00FA542F">
                              <w:pPr>
                                <w:spacing w:after="0"/>
                                <w:jc w:val="center"/>
                                <w:rPr>
                                  <w:rFonts w:ascii="Arial" w:hAnsi="Arial" w:cs="Arial"/>
                                  <w:sz w:val="14"/>
                                  <w:szCs w:val="14"/>
                                  <w:lang w:val="sr-Cyrl-RS"/>
                                </w:rPr>
                              </w:pPr>
                              <w:r>
                                <w:rPr>
                                  <w:rFonts w:ascii="Arial" w:hAnsi="Arial" w:cs="Arial"/>
                                  <w:sz w:val="14"/>
                                  <w:szCs w:val="14"/>
                                  <w:lang w:val="sr-Cyrl-RS"/>
                                </w:rPr>
                                <w:t xml:space="preserve">                   Краљево</w:t>
                              </w:r>
                            </w:p>
                          </w:txbxContent>
                        </wps:txbx>
                        <wps:bodyPr rot="0" vert="horz" wrap="square" lIns="36000" tIns="36000" rIns="36000" bIns="36000" anchor="ctr" anchorCtr="0" upright="1">
                          <a:noAutofit/>
                        </wps:bodyPr>
                      </wps:wsp>
                      <wps:wsp>
                        <wps:cNvPr id="15" name="Text Box 15"/>
                        <wps:cNvSpPr txBox="1">
                          <a:spLocks noChangeArrowheads="1"/>
                        </wps:cNvSpPr>
                        <wps:spPr bwMode="auto">
                          <a:xfrm>
                            <a:off x="6095" y="6475"/>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120"/>
                                <w:rPr>
                                  <w:rFonts w:ascii="Arial" w:hAnsi="Arial" w:cs="Arial"/>
                                  <w:sz w:val="14"/>
                                  <w:szCs w:val="14"/>
                                  <w:lang w:val="sr-Latn-CS"/>
                                </w:rPr>
                              </w:pPr>
                              <w:r w:rsidRPr="007C195A">
                                <w:rPr>
                                  <w:rFonts w:ascii="Arial" w:hAnsi="Arial" w:cs="Arial"/>
                                  <w:sz w:val="16"/>
                                  <w:szCs w:val="16"/>
                                  <w:lang w:val="sr-Latn-CS"/>
                                </w:rPr>
                                <w:t xml:space="preserve">Grupa </w:t>
                              </w:r>
                              <w:r w:rsidRPr="00A5669F">
                                <w:rPr>
                                  <w:rFonts w:ascii="Arial" w:hAnsi="Arial" w:cs="Arial"/>
                                  <w:sz w:val="14"/>
                                  <w:szCs w:val="14"/>
                                  <w:lang w:val="sr-Latn-CS"/>
                                </w:rPr>
                                <w:t>za carinske istrage</w:t>
                              </w:r>
                            </w:p>
                            <w:p w:rsidR="00FA542F" w:rsidRPr="002B7961" w:rsidRDefault="00FA542F" w:rsidP="00FA542F">
                              <w:pPr>
                                <w:spacing w:after="0"/>
                                <w:jc w:val="right"/>
                                <w:rPr>
                                  <w:rFonts w:ascii="Arial" w:hAnsi="Arial" w:cs="Arial"/>
                                  <w:sz w:val="14"/>
                                  <w:szCs w:val="14"/>
                                  <w:lang w:val="sr-Cyrl-RS"/>
                                </w:rPr>
                              </w:pPr>
                              <w:r>
                                <w:rPr>
                                  <w:rFonts w:ascii="Arial" w:hAnsi="Arial" w:cs="Arial"/>
                                  <w:sz w:val="14"/>
                                  <w:szCs w:val="14"/>
                                  <w:lang w:val="sr-Cyrl-RS"/>
                                </w:rPr>
                                <w:t>Нови Сад</w:t>
                              </w:r>
                            </w:p>
                          </w:txbxContent>
                        </wps:txbx>
                        <wps:bodyPr rot="0" vert="horz" wrap="square" lIns="36000" tIns="36000" rIns="36000" bIns="36000" anchor="ctr" anchorCtr="0" upright="1">
                          <a:noAutofit/>
                        </wps:bodyPr>
                      </wps:wsp>
                      <wps:wsp>
                        <wps:cNvPr id="16" name="Text Box 16"/>
                        <wps:cNvSpPr txBox="1">
                          <a:spLocks noChangeArrowheads="1"/>
                        </wps:cNvSpPr>
                        <wps:spPr bwMode="auto">
                          <a:xfrm>
                            <a:off x="5926" y="6215"/>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7C195A" w:rsidRDefault="00FA542F" w:rsidP="00FA542F">
                              <w:pPr>
                                <w:spacing w:after="0"/>
                                <w:rPr>
                                  <w:rFonts w:ascii="Arial" w:hAnsi="Arial" w:cs="Arial"/>
                                  <w:sz w:val="16"/>
                                  <w:szCs w:val="16"/>
                                  <w:lang w:val="sr-Latn-CS"/>
                                </w:rPr>
                              </w:pPr>
                              <w:r w:rsidRPr="007C195A">
                                <w:rPr>
                                  <w:rFonts w:ascii="Arial" w:hAnsi="Arial" w:cs="Arial"/>
                                  <w:sz w:val="16"/>
                                  <w:szCs w:val="16"/>
                                  <w:lang w:val="sr-Latn-CS"/>
                                </w:rPr>
                                <w:t>Група за царинске истраге</w:t>
                              </w:r>
                            </w:p>
                            <w:p w:rsidR="00FA542F" w:rsidRPr="008D58F5" w:rsidRDefault="00FA542F" w:rsidP="00FA542F">
                              <w:pPr>
                                <w:spacing w:after="0"/>
                                <w:jc w:val="right"/>
                                <w:rPr>
                                  <w:rFonts w:ascii="Arial" w:hAnsi="Arial" w:cs="Arial"/>
                                  <w:sz w:val="16"/>
                                  <w:szCs w:val="16"/>
                                  <w:lang w:val="sr-Latn-CS"/>
                                </w:rPr>
                              </w:pPr>
                              <w:r w:rsidRPr="007C195A">
                                <w:rPr>
                                  <w:rFonts w:ascii="Arial" w:hAnsi="Arial" w:cs="Arial"/>
                                  <w:sz w:val="16"/>
                                  <w:szCs w:val="16"/>
                                  <w:lang w:val="sr-Latn-CS"/>
                                </w:rPr>
                                <w:t>Београд</w:t>
                              </w:r>
                            </w:p>
                          </w:txbxContent>
                        </wps:txbx>
                        <wps:bodyPr rot="0" vert="horz" wrap="square" lIns="36000" tIns="36000" rIns="36000" bIns="36000" anchor="ctr" anchorCtr="0" upright="1">
                          <a:noAutofit/>
                        </wps:bodyPr>
                      </wps:wsp>
                      <wps:wsp>
                        <wps:cNvPr id="17" name="Text Box 17"/>
                        <wps:cNvSpPr txBox="1">
                          <a:spLocks noChangeArrowheads="1"/>
                        </wps:cNvSpPr>
                        <wps:spPr bwMode="auto">
                          <a:xfrm>
                            <a:off x="3295" y="8413"/>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7C195A" w:rsidRDefault="00FA542F" w:rsidP="00FA542F">
                              <w:pPr>
                                <w:spacing w:after="80"/>
                                <w:rPr>
                                  <w:rFonts w:ascii="Arial" w:hAnsi="Arial" w:cs="Arial"/>
                                  <w:sz w:val="16"/>
                                  <w:szCs w:val="16"/>
                                  <w:lang w:val="sr-Latn-CS"/>
                                </w:rPr>
                              </w:pPr>
                              <w:r>
                                <w:rPr>
                                  <w:rFonts w:ascii="Arial" w:hAnsi="Arial" w:cs="Arial"/>
                                  <w:sz w:val="16"/>
                                  <w:szCs w:val="16"/>
                                  <w:lang w:val="sr-Latn-CS"/>
                                </w:rPr>
                                <w:t>Grupa za c</w:t>
                              </w:r>
                              <w:r w:rsidRPr="007C195A">
                                <w:rPr>
                                  <w:rFonts w:ascii="Arial" w:hAnsi="Arial" w:cs="Arial"/>
                                  <w:sz w:val="16"/>
                                  <w:szCs w:val="16"/>
                                  <w:lang w:val="sr-Latn-CS"/>
                                </w:rPr>
                                <w:t>ske istrage</w:t>
                              </w:r>
                            </w:p>
                            <w:p w:rsidR="00FA542F" w:rsidRPr="00867783" w:rsidRDefault="00FA542F" w:rsidP="00FA542F">
                              <w:pPr>
                                <w:spacing w:after="0"/>
                                <w:jc w:val="right"/>
                                <w:rPr>
                                  <w:rFonts w:ascii="Arial" w:hAnsi="Arial" w:cs="Arial"/>
                                  <w:sz w:val="14"/>
                                  <w:szCs w:val="14"/>
                                  <w:lang w:val="sr-Cyrl-RS"/>
                                </w:rPr>
                              </w:pPr>
                              <w:r>
                                <w:rPr>
                                  <w:rFonts w:ascii="Arial" w:hAnsi="Arial" w:cs="Arial"/>
                                  <w:sz w:val="14"/>
                                  <w:szCs w:val="14"/>
                                  <w:lang w:val="sr-Cyrl-RS"/>
                                </w:rPr>
                                <w:t>Ниш</w:t>
                              </w:r>
                            </w:p>
                          </w:txbxContent>
                        </wps:txbx>
                        <wps:bodyPr rot="0" vert="horz" wrap="square" lIns="36000" tIns="36000" rIns="36000" bIns="36000" anchor="ctr" anchorCtr="0" upright="1">
                          <a:noAutofit/>
                        </wps:bodyPr>
                      </wps:wsp>
                      <wps:wsp>
                        <wps:cNvPr id="18" name="Text Box 18"/>
                        <wps:cNvSpPr txBox="1">
                          <a:spLocks noChangeArrowheads="1"/>
                        </wps:cNvSpPr>
                        <wps:spPr bwMode="auto">
                          <a:xfrm>
                            <a:off x="3152" y="8153"/>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7C195A" w:rsidRDefault="00FA542F" w:rsidP="00FA542F">
                              <w:pPr>
                                <w:spacing w:after="80"/>
                                <w:rPr>
                                  <w:rFonts w:ascii="Arial" w:hAnsi="Arial" w:cs="Arial"/>
                                  <w:sz w:val="16"/>
                                  <w:szCs w:val="16"/>
                                  <w:lang w:val="sr-Latn-CS"/>
                                </w:rPr>
                              </w:pPr>
                              <w:r>
                                <w:rPr>
                                  <w:rFonts w:ascii="Arial" w:hAnsi="Arial" w:cs="Arial"/>
                                  <w:sz w:val="16"/>
                                  <w:szCs w:val="16"/>
                                  <w:lang w:val="sr-Latn-CS"/>
                                </w:rPr>
                                <w:t>Grupa za c</w:t>
                              </w:r>
                              <w:r w:rsidRPr="007C195A">
                                <w:rPr>
                                  <w:rFonts w:ascii="Arial" w:hAnsi="Arial" w:cs="Arial"/>
                                  <w:sz w:val="16"/>
                                  <w:szCs w:val="16"/>
                                  <w:lang w:val="sr-Latn-CS"/>
                                </w:rPr>
                                <w:t>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Вршац</w:t>
                              </w:r>
                            </w:p>
                          </w:txbxContent>
                        </wps:txbx>
                        <wps:bodyPr rot="0" vert="horz" wrap="square" lIns="36000" tIns="36000" rIns="36000" bIns="36000" anchor="ctr" anchorCtr="0" upright="1">
                          <a:noAutofit/>
                        </wps:bodyPr>
                      </wps:wsp>
                      <wps:wsp>
                        <wps:cNvPr id="19" name="Text Box 19"/>
                        <wps:cNvSpPr txBox="1">
                          <a:spLocks noChangeArrowheads="1"/>
                        </wps:cNvSpPr>
                        <wps:spPr bwMode="auto">
                          <a:xfrm>
                            <a:off x="2983" y="7893"/>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120"/>
                                <w:rPr>
                                  <w:rFonts w:ascii="Arial" w:hAnsi="Arial" w:cs="Arial"/>
                                  <w:sz w:val="14"/>
                                  <w:szCs w:val="14"/>
                                  <w:lang w:val="sr-Latn-CS"/>
                                </w:rPr>
                              </w:pPr>
                              <w:r w:rsidRPr="00A5669F">
                                <w:rPr>
                                  <w:rFonts w:ascii="Arial" w:hAnsi="Arial" w:cs="Arial"/>
                                  <w:sz w:val="14"/>
                                  <w:szCs w:val="14"/>
                                  <w:lang w:val="sr-Latn-CS"/>
                                </w:rPr>
                                <w:t>Grupa za carinske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Краљево</w:t>
                              </w:r>
                            </w:p>
                          </w:txbxContent>
                        </wps:txbx>
                        <wps:bodyPr rot="0" vert="horz" wrap="square" lIns="36000" tIns="36000" rIns="36000" bIns="36000" anchor="ctr" anchorCtr="0" upright="1">
                          <a:noAutofit/>
                        </wps:bodyPr>
                      </wps:wsp>
                      <wps:wsp>
                        <wps:cNvPr id="20" name="Text Box 20"/>
                        <wps:cNvSpPr txBox="1">
                          <a:spLocks noChangeArrowheads="1"/>
                        </wps:cNvSpPr>
                        <wps:spPr bwMode="auto">
                          <a:xfrm>
                            <a:off x="2814" y="7633"/>
                            <a:ext cx="1587" cy="850"/>
                          </a:xfrm>
                          <a:prstGeom prst="rect">
                            <a:avLst/>
                          </a:prstGeom>
                          <a:solidFill>
                            <a:schemeClr val="bg1">
                              <a:lumMod val="85000"/>
                              <a:lumOff val="0"/>
                            </a:schemeClr>
                          </a:solidFill>
                          <a:ln w="12700">
                            <a:solidFill>
                              <a:srgbClr val="000000"/>
                            </a:solidFill>
                            <a:miter lim="800000"/>
                            <a:headEnd/>
                            <a:tailEnd/>
                          </a:ln>
                        </wps:spPr>
                        <wps:txbx>
                          <w:txbxContent>
                            <w:p w:rsidR="00FA542F" w:rsidRPr="007C195A" w:rsidRDefault="00FA542F" w:rsidP="00FA542F">
                              <w:pPr>
                                <w:spacing w:after="80"/>
                                <w:rPr>
                                  <w:rFonts w:ascii="Arial" w:hAnsi="Arial" w:cs="Arial"/>
                                  <w:sz w:val="16"/>
                                  <w:szCs w:val="16"/>
                                  <w:lang w:val="sr-Latn-CS"/>
                                </w:rPr>
                              </w:pPr>
                              <w:r w:rsidRPr="007C195A">
                                <w:rPr>
                                  <w:rFonts w:ascii="Arial" w:hAnsi="Arial" w:cs="Arial"/>
                                  <w:sz w:val="16"/>
                                  <w:szCs w:val="16"/>
                                  <w:lang w:val="sr-Latn-CS"/>
                                </w:rPr>
                                <w:t>Grupa za carinske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Суботица</w:t>
                              </w:r>
                            </w:p>
                          </w:txbxContent>
                        </wps:txbx>
                        <wps:bodyPr rot="0" vert="horz" wrap="square" lIns="36000" tIns="36000" rIns="36000" bIns="36000" anchor="ctr" anchorCtr="0" upright="1">
                          <a:noAutofit/>
                        </wps:bodyPr>
                      </wps:wsp>
                      <wps:wsp>
                        <wps:cNvPr id="21" name="Text Box 21"/>
                        <wps:cNvSpPr txBox="1">
                          <a:spLocks noChangeArrowheads="1"/>
                        </wps:cNvSpPr>
                        <wps:spPr bwMode="auto">
                          <a:xfrm>
                            <a:off x="2611" y="7368"/>
                            <a:ext cx="1625"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100"/>
                                <w:rPr>
                                  <w:rFonts w:ascii="Arial" w:hAnsi="Arial" w:cs="Arial"/>
                                  <w:sz w:val="14"/>
                                  <w:szCs w:val="14"/>
                                  <w:lang w:val="sr-Latn-CS"/>
                                </w:rPr>
                              </w:pPr>
                              <w:r w:rsidRPr="00A5669F">
                                <w:rPr>
                                  <w:rFonts w:ascii="Arial" w:hAnsi="Arial" w:cs="Arial"/>
                                  <w:sz w:val="14"/>
                                  <w:szCs w:val="14"/>
                                  <w:lang w:val="sr-Latn-CS"/>
                                </w:rPr>
                                <w:t>Odsek za suzbijanje krijumčarenja</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Нови Сад</w:t>
                              </w:r>
                            </w:p>
                          </w:txbxContent>
                        </wps:txbx>
                        <wps:bodyPr rot="0" vert="horz" wrap="square" lIns="36000" tIns="36000" rIns="36000" bIns="36000" anchor="ctr" anchorCtr="0" upright="1">
                          <a:noAutofit/>
                        </wps:bodyPr>
                      </wps:wsp>
                      <wps:wsp>
                        <wps:cNvPr id="22" name="Text Box 22"/>
                        <wps:cNvSpPr txBox="1">
                          <a:spLocks noChangeArrowheads="1"/>
                        </wps:cNvSpPr>
                        <wps:spPr bwMode="auto">
                          <a:xfrm>
                            <a:off x="2461" y="4872"/>
                            <a:ext cx="1814" cy="567"/>
                          </a:xfrm>
                          <a:prstGeom prst="rect">
                            <a:avLst/>
                          </a:prstGeom>
                          <a:solidFill>
                            <a:schemeClr val="bg1">
                              <a:lumMod val="85000"/>
                              <a:lumOff val="0"/>
                            </a:schemeClr>
                          </a:solidFill>
                          <a:ln w="12700">
                            <a:solidFill>
                              <a:srgbClr val="000000"/>
                            </a:solidFill>
                            <a:miter lim="800000"/>
                            <a:headEnd/>
                            <a:tailEnd/>
                          </a:ln>
                        </wps:spPr>
                        <wps:txbx>
                          <w:txbxContent>
                            <w:p w:rsidR="00FA542F" w:rsidRPr="005218ED"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Одсек за техничку подршку</w:t>
                              </w:r>
                            </w:p>
                          </w:txbxContent>
                        </wps:txbx>
                        <wps:bodyPr rot="0" vert="horz" wrap="square" lIns="36000" tIns="36000" rIns="36000" bIns="36000" anchor="ctr" anchorCtr="0" upright="1">
                          <a:noAutofit/>
                        </wps:bodyPr>
                      </wps:wsp>
                      <wps:wsp>
                        <wps:cNvPr id="23" name="Text Box 23"/>
                        <wps:cNvSpPr txBox="1">
                          <a:spLocks noChangeArrowheads="1"/>
                        </wps:cNvSpPr>
                        <wps:spPr bwMode="auto">
                          <a:xfrm>
                            <a:off x="2455" y="5552"/>
                            <a:ext cx="1814" cy="567"/>
                          </a:xfrm>
                          <a:prstGeom prst="rect">
                            <a:avLst/>
                          </a:prstGeom>
                          <a:solidFill>
                            <a:schemeClr val="bg1">
                              <a:lumMod val="85000"/>
                              <a:lumOff val="0"/>
                            </a:schemeClr>
                          </a:solidFill>
                          <a:ln w="12700">
                            <a:solidFill>
                              <a:srgbClr val="000000"/>
                            </a:solidFill>
                            <a:miter lim="800000"/>
                            <a:headEnd/>
                            <a:tailEnd/>
                          </a:ln>
                        </wps:spPr>
                        <wps:txbx>
                          <w:txbxContent>
                            <w:p w:rsidR="00FA542F" w:rsidRDefault="00FA542F" w:rsidP="00FA542F">
                              <w:r w:rsidRPr="007C195A">
                                <w:rPr>
                                  <w:rFonts w:ascii="Arial" w:hAnsi="Arial" w:cs="Arial"/>
                                  <w:sz w:val="16"/>
                                  <w:szCs w:val="16"/>
                                  <w:lang w:val="sr-Latn-CS"/>
                                </w:rPr>
                                <w:t>Одсек за царинску контролу водних</w:t>
                              </w:r>
                            </w:p>
                            <w:p w:rsidR="00FA542F" w:rsidRPr="007C195A"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puteva</w:t>
                              </w:r>
                            </w:p>
                          </w:txbxContent>
                        </wps:txbx>
                        <wps:bodyPr rot="0" vert="horz" wrap="square" lIns="36000" tIns="36000" rIns="36000" bIns="36000" anchor="ctr" anchorCtr="0" upright="1">
                          <a:noAutofit/>
                        </wps:bodyPr>
                      </wps:wsp>
                      <wps:wsp>
                        <wps:cNvPr id="24" name="Text Box 24"/>
                        <wps:cNvSpPr txBox="1">
                          <a:spLocks noChangeArrowheads="1"/>
                        </wps:cNvSpPr>
                        <wps:spPr bwMode="auto">
                          <a:xfrm>
                            <a:off x="2463" y="6241"/>
                            <a:ext cx="1814" cy="461"/>
                          </a:xfrm>
                          <a:prstGeom prst="rect">
                            <a:avLst/>
                          </a:prstGeom>
                          <a:solidFill>
                            <a:schemeClr val="bg1">
                              <a:lumMod val="85000"/>
                              <a:lumOff val="0"/>
                            </a:schemeClr>
                          </a:solidFill>
                          <a:ln w="12700">
                            <a:solidFill>
                              <a:srgbClr val="000000"/>
                            </a:solidFill>
                            <a:miter lim="800000"/>
                            <a:headEnd/>
                            <a:tailEnd/>
                          </a:ln>
                        </wps:spPr>
                        <wps:txbx>
                          <w:txbxContent>
                            <w:p w:rsidR="00FA542F" w:rsidRPr="00544921"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Тим водича паса</w:t>
                              </w:r>
                            </w:p>
                          </w:txbxContent>
                        </wps:txbx>
                        <wps:bodyPr rot="0" vert="horz" wrap="square" lIns="36000" tIns="36000" rIns="36000" bIns="36000" anchor="ctr" anchorCtr="0" upright="1">
                          <a:noAutofit/>
                        </wps:bodyPr>
                      </wps:wsp>
                      <wps:wsp>
                        <wps:cNvPr id="25" name="Text Box 25"/>
                        <wps:cNvSpPr txBox="1">
                          <a:spLocks noChangeArrowheads="1"/>
                        </wps:cNvSpPr>
                        <wps:spPr bwMode="auto">
                          <a:xfrm>
                            <a:off x="9371" y="4881"/>
                            <a:ext cx="1701" cy="567"/>
                          </a:xfrm>
                          <a:prstGeom prst="rect">
                            <a:avLst/>
                          </a:prstGeom>
                          <a:solidFill>
                            <a:schemeClr val="bg1">
                              <a:lumMod val="85000"/>
                              <a:lumOff val="0"/>
                            </a:schemeClr>
                          </a:solidFill>
                          <a:ln w="12700">
                            <a:solidFill>
                              <a:srgbClr val="000000"/>
                            </a:solidFill>
                            <a:miter lim="800000"/>
                            <a:headEnd/>
                            <a:tailEnd/>
                          </a:ln>
                        </wps:spPr>
                        <wps:txbx>
                          <w:txbxContent>
                            <w:p w:rsidR="00FA542F" w:rsidRPr="00C44F4A"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Одсек за аналитику</w:t>
                              </w:r>
                            </w:p>
                          </w:txbxContent>
                        </wps:txbx>
                        <wps:bodyPr rot="0" vert="horz" wrap="square" lIns="36000" tIns="36000" rIns="36000" bIns="36000" anchor="ctr" anchorCtr="0" upright="1">
                          <a:noAutofit/>
                        </wps:bodyPr>
                      </wps:wsp>
                      <wps:wsp>
                        <wps:cNvPr id="26" name="Text Box 26"/>
                        <wps:cNvSpPr txBox="1">
                          <a:spLocks noChangeArrowheads="1"/>
                        </wps:cNvSpPr>
                        <wps:spPr bwMode="auto">
                          <a:xfrm>
                            <a:off x="9365" y="5545"/>
                            <a:ext cx="1701" cy="567"/>
                          </a:xfrm>
                          <a:prstGeom prst="rect">
                            <a:avLst/>
                          </a:prstGeom>
                          <a:solidFill>
                            <a:schemeClr val="bg1">
                              <a:lumMod val="85000"/>
                              <a:lumOff val="0"/>
                            </a:schemeClr>
                          </a:solidFill>
                          <a:ln w="12700">
                            <a:solidFill>
                              <a:srgbClr val="000000"/>
                            </a:solidFill>
                            <a:miter lim="800000"/>
                            <a:headEnd/>
                            <a:tailEnd/>
                          </a:ln>
                        </wps:spPr>
                        <wps:txbx>
                          <w:txbxContent>
                            <w:p w:rsidR="00FA542F" w:rsidRPr="00703614"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Одсек за локални обавештајни рад</w:t>
                              </w:r>
                            </w:p>
                          </w:txbxContent>
                        </wps:txbx>
                        <wps:bodyPr rot="0" vert="horz" wrap="square" lIns="36000" tIns="36000" rIns="36000" bIns="36000" anchor="ctr" anchorCtr="0" upright="1">
                          <a:noAutofit/>
                        </wps:bodyPr>
                      </wps:wsp>
                      <wps:wsp>
                        <wps:cNvPr id="27" name="Text Box 27"/>
                        <wps:cNvSpPr txBox="1">
                          <a:spLocks noChangeArrowheads="1"/>
                        </wps:cNvSpPr>
                        <wps:spPr bwMode="auto">
                          <a:xfrm>
                            <a:off x="9373" y="6221"/>
                            <a:ext cx="1701" cy="461"/>
                          </a:xfrm>
                          <a:prstGeom prst="rect">
                            <a:avLst/>
                          </a:prstGeom>
                          <a:solidFill>
                            <a:schemeClr val="bg1">
                              <a:lumMod val="85000"/>
                              <a:lumOff val="0"/>
                            </a:schemeClr>
                          </a:solidFill>
                          <a:ln w="12700">
                            <a:solidFill>
                              <a:srgbClr val="000000"/>
                            </a:solidFill>
                            <a:miter lim="800000"/>
                            <a:headEnd/>
                            <a:tailEnd/>
                          </a:ln>
                        </wps:spPr>
                        <wps:txbx>
                          <w:txbxContent>
                            <w:p w:rsidR="00FA542F" w:rsidRPr="004354FD"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Група за надзор</w:t>
                              </w:r>
                            </w:p>
                          </w:txbxContent>
                        </wps:txbx>
                        <wps:bodyPr rot="0" vert="horz" wrap="square" lIns="36000" tIns="36000" rIns="36000" bIns="36000" anchor="ctr" anchorCtr="0" upright="1">
                          <a:noAutofit/>
                        </wps:bodyPr>
                      </wps:wsp>
                      <wps:wsp>
                        <wps:cNvPr id="28" name="Text Box 28"/>
                        <wps:cNvSpPr txBox="1">
                          <a:spLocks noChangeArrowheads="1"/>
                        </wps:cNvSpPr>
                        <wps:spPr bwMode="auto">
                          <a:xfrm>
                            <a:off x="2472" y="7095"/>
                            <a:ext cx="1625" cy="850"/>
                          </a:xfrm>
                          <a:prstGeom prst="rect">
                            <a:avLst/>
                          </a:prstGeom>
                          <a:solidFill>
                            <a:schemeClr val="bg1">
                              <a:lumMod val="85000"/>
                              <a:lumOff val="0"/>
                            </a:schemeClr>
                          </a:solidFill>
                          <a:ln w="12700">
                            <a:solidFill>
                              <a:srgbClr val="000000"/>
                            </a:solidFill>
                            <a:miter lim="800000"/>
                            <a:headEnd/>
                            <a:tailEnd/>
                          </a:ln>
                        </wps:spPr>
                        <wps:txbx>
                          <w:txbxContent>
                            <w:p w:rsidR="00FA542F" w:rsidRPr="00A5669F" w:rsidRDefault="00FA542F" w:rsidP="00FA542F">
                              <w:pPr>
                                <w:spacing w:after="0"/>
                                <w:rPr>
                                  <w:rFonts w:ascii="Arial" w:hAnsi="Arial" w:cs="Arial"/>
                                  <w:sz w:val="14"/>
                                  <w:szCs w:val="14"/>
                                  <w:lang w:val="sr-Latn-CS"/>
                                </w:rPr>
                              </w:pPr>
                              <w:r w:rsidRPr="00A5669F">
                                <w:rPr>
                                  <w:rFonts w:ascii="Arial" w:hAnsi="Arial" w:cs="Arial"/>
                                  <w:sz w:val="14"/>
                                  <w:szCs w:val="14"/>
                                  <w:lang w:val="sr-Latn-CS"/>
                                </w:rPr>
                                <w:t>Одсек за сузбијање кријумчарења</w:t>
                              </w:r>
                            </w:p>
                            <w:p w:rsidR="00FA542F" w:rsidRPr="00C75E59" w:rsidRDefault="00FA542F" w:rsidP="00FA542F">
                              <w:pPr>
                                <w:spacing w:after="0"/>
                                <w:jc w:val="right"/>
                                <w:rPr>
                                  <w:rFonts w:ascii="Arial" w:hAnsi="Arial" w:cs="Arial"/>
                                  <w:sz w:val="14"/>
                                  <w:szCs w:val="14"/>
                                  <w:lang w:val="sr-Latn-CS"/>
                                </w:rPr>
                              </w:pPr>
                              <w:r w:rsidRPr="00A5669F">
                                <w:rPr>
                                  <w:rFonts w:ascii="Arial" w:hAnsi="Arial" w:cs="Arial"/>
                                  <w:sz w:val="14"/>
                                  <w:szCs w:val="14"/>
                                  <w:lang w:val="sr-Latn-CS"/>
                                </w:rPr>
                                <w:t>Београд</w:t>
                              </w:r>
                            </w:p>
                          </w:txbxContent>
                        </wps:txbx>
                        <wps:bodyPr rot="0" vert="horz" wrap="square" lIns="36000" tIns="36000" rIns="36000" bIns="36000" anchor="ctr" anchorCtr="0" upright="1">
                          <a:noAutofit/>
                        </wps:bodyPr>
                      </wps:wsp>
                      <wps:wsp>
                        <wps:cNvPr id="29" name="AutoShape 29"/>
                        <wps:cNvCnPr>
                          <a:cxnSpLocks noChangeShapeType="1"/>
                        </wps:cNvCnPr>
                        <wps:spPr bwMode="auto">
                          <a:xfrm>
                            <a:off x="2304" y="4585"/>
                            <a:ext cx="0" cy="290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a:off x="5760" y="4586"/>
                            <a:ext cx="0" cy="204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a:off x="9216" y="4569"/>
                            <a:ext cx="0" cy="187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2"/>
                        <wps:cNvCnPr>
                          <a:cxnSpLocks noChangeShapeType="1"/>
                        </wps:cNvCnPr>
                        <wps:spPr bwMode="auto">
                          <a:xfrm>
                            <a:off x="2291" y="7488"/>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3"/>
                        <wps:cNvCnPr>
                          <a:cxnSpLocks noChangeShapeType="1"/>
                        </wps:cNvCnPr>
                        <wps:spPr bwMode="auto">
                          <a:xfrm>
                            <a:off x="2297" y="6467"/>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4"/>
                        <wps:cNvCnPr>
                          <a:cxnSpLocks noChangeShapeType="1"/>
                        </wps:cNvCnPr>
                        <wps:spPr bwMode="auto">
                          <a:xfrm>
                            <a:off x="2291" y="5835"/>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5"/>
                        <wps:cNvCnPr>
                          <a:cxnSpLocks noChangeShapeType="1"/>
                        </wps:cNvCnPr>
                        <wps:spPr bwMode="auto">
                          <a:xfrm>
                            <a:off x="2297" y="5159"/>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6"/>
                        <wps:cNvCnPr>
                          <a:cxnSpLocks noChangeShapeType="1"/>
                        </wps:cNvCnPr>
                        <wps:spPr bwMode="auto">
                          <a:xfrm>
                            <a:off x="5756" y="5452"/>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5747" y="6632"/>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8"/>
                        <wps:cNvCnPr>
                          <a:cxnSpLocks noChangeShapeType="1"/>
                        </wps:cNvCnPr>
                        <wps:spPr bwMode="auto">
                          <a:xfrm>
                            <a:off x="9201" y="6441"/>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9203" y="5838"/>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0"/>
                        <wps:cNvCnPr>
                          <a:cxnSpLocks noChangeShapeType="1"/>
                        </wps:cNvCnPr>
                        <wps:spPr bwMode="auto">
                          <a:xfrm>
                            <a:off x="9216" y="5159"/>
                            <a:ext cx="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1"/>
                        <wps:cNvCnPr>
                          <a:cxnSpLocks noChangeShapeType="1"/>
                        </wps:cNvCnPr>
                        <wps:spPr bwMode="auto">
                          <a:xfrm>
                            <a:off x="2957" y="3293"/>
                            <a:ext cx="691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2"/>
                        <wps:cNvCnPr>
                          <a:cxnSpLocks noChangeShapeType="1"/>
                        </wps:cNvCnPr>
                        <wps:spPr bwMode="auto">
                          <a:xfrm flipV="1">
                            <a:off x="9870" y="3293"/>
                            <a:ext cx="0" cy="31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3"/>
                        <wps:cNvCnPr>
                          <a:cxnSpLocks noChangeShapeType="1"/>
                        </wps:cNvCnPr>
                        <wps:spPr bwMode="auto">
                          <a:xfrm flipV="1">
                            <a:off x="2970" y="3305"/>
                            <a:ext cx="0" cy="31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4"/>
                        <wps:cNvCnPr>
                          <a:cxnSpLocks noChangeShapeType="1"/>
                        </wps:cNvCnPr>
                        <wps:spPr bwMode="auto">
                          <a:xfrm flipV="1">
                            <a:off x="8138" y="3293"/>
                            <a:ext cx="0" cy="31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5"/>
                        <wps:cNvCnPr>
                          <a:cxnSpLocks noChangeShapeType="1"/>
                        </wps:cNvCnPr>
                        <wps:spPr bwMode="auto">
                          <a:xfrm flipV="1">
                            <a:off x="4685" y="3305"/>
                            <a:ext cx="0" cy="31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5.25pt;margin-top:11.4pt;width:424pt;height:390.7pt;z-index:251659264" coordorigin="2221,1508" coordsize="8853,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">
                <v:shapetype id="_x0000_t202" coordsize="21600,21600" o:spt="202" path="m,l,21600r21600,l21600,xe">
                  <v:stroke joinstyle="miter"/>
                  <v:path gradientshapeok="t" o:connecttype="rect"/>
                </v:shapetype>
                <v:shape id="Text Box 3" o:spid="_x0000_s1027" type="#_x0000_t202" style="position:absolute;left:4429;top:1508;width:3969;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8rMQA&#10;AADaAAAADwAAAGRycy9kb3ducmV2LnhtbESPQWvCQBSE7wX/w/IEL6VuVBCbugkqKIVeamyhx0f2&#10;NZuafRuyq0n/fbcgeBxm5htmnQ+2EVfqfO1YwWyagCAuna65UvBx2j+tQPiArLFxTAp+yUOejR7W&#10;mGrX85GuRahEhLBPUYEJoU2l9KUhi37qWuLofbvOYoiyq6TusI9w28h5kiylxZrjgsGWdobKc3Gx&#10;CraPm5/qWX7Oj+e3gynsV7+lxbtSk/GweQERaAj38K39qhUs4P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J/KzEAAAA2gAAAA8AAAAAAAAAAAAAAAAAmAIAAGRycy9k&#10;b3ducmV2LnhtbFBLBQYAAAAABAAEAPUAAACJAwAAAAA=&#10;" fillcolor="#d8d8d8 [2732]" strokeweight="1pt">
                  <v:textbox>
                    <w:txbxContent>
                      <w:p w:rsidR="00FA542F" w:rsidRPr="008B13E1" w:rsidRDefault="00FA542F" w:rsidP="00FA542F">
                        <w:pPr>
                          <w:spacing w:after="60"/>
                          <w:jc w:val="center"/>
                          <w:rPr>
                            <w:rFonts w:ascii="Times New Roman" w:hAnsi="Times New Roman" w:cs="Times New Roman"/>
                            <w:b/>
                            <w:sz w:val="16"/>
                            <w:szCs w:val="16"/>
                          </w:rPr>
                        </w:pPr>
                        <w:r w:rsidRPr="008B13E1">
                          <w:rPr>
                            <w:rFonts w:ascii="Times New Roman" w:hAnsi="Times New Roman" w:cs="Times New Roman"/>
                            <w:b/>
                            <w:sz w:val="16"/>
                            <w:szCs w:val="16"/>
                          </w:rPr>
                          <w:t>СЕКТОР ЗА КОНТРОЛУ</w:t>
                        </w:r>
                      </w:p>
                      <w:p w:rsidR="00FA542F" w:rsidRPr="008B13E1" w:rsidRDefault="00FA542F" w:rsidP="00FA542F">
                        <w:pPr>
                          <w:spacing w:after="60"/>
                          <w:jc w:val="center"/>
                          <w:rPr>
                            <w:rFonts w:ascii="Times New Roman" w:hAnsi="Times New Roman" w:cs="Times New Roman"/>
                            <w:b/>
                            <w:sz w:val="16"/>
                            <w:szCs w:val="16"/>
                          </w:rPr>
                        </w:pPr>
                        <w:r w:rsidRPr="008B13E1">
                          <w:rPr>
                            <w:rFonts w:ascii="Times New Roman" w:hAnsi="Times New Roman" w:cs="Times New Roman"/>
                            <w:b/>
                            <w:sz w:val="16"/>
                            <w:szCs w:val="16"/>
                          </w:rPr>
                          <w:t>ПРИМЕНЕ ЦАРИНСКИХ ПРОПИСА</w:t>
                        </w:r>
                      </w:p>
                    </w:txbxContent>
                  </v:textbox>
                </v:shape>
                <v:shape id="Text Box 4" o:spid="_x0000_s1028" type="#_x0000_t202" style="position:absolute;left:4992;top:2517;width:2835;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k2MQA&#10;AADaAAAADwAAAGRycy9kb3ducmV2LnhtbESPQWvCQBSE70L/w/IKvYjZVKXU1FW00CJ40VShx0f2&#10;NZuafRuyWxP/vSsIPQ4z8w0zX/a2FmdqfeVYwXOSgiAunK64VHD4+hi9gvABWWPtmBRcyMNy8TCY&#10;Y6Zdx3s656EUEcI+QwUmhCaT0heGLPrENcTR+3GtxRBlW0rdYhfhtpbjNH2RFiuOCwYbejdUnPI/&#10;q2A9XP2WM3kc70/bT5Pb725Nk51ST4/96g1EoD78h+/tjVYwhduVe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ZNjEAAAA2gAAAA8AAAAAAAAAAAAAAAAAmAIAAGRycy9k&#10;b3ducmV2LnhtbFBLBQYAAAAABAAEAPUAAACJAwAAAAA=&#10;" fillcolor="#d8d8d8 [2732]" strokeweight="1pt">
                  <v:textbox>
                    <w:txbxContent>
                      <w:p w:rsidR="00FA542F" w:rsidRPr="00163127" w:rsidRDefault="00FA542F" w:rsidP="00FA542F">
                        <w:pPr>
                          <w:spacing w:before="60" w:after="0"/>
                          <w:jc w:val="center"/>
                          <w:rPr>
                            <w:rFonts w:ascii="Arial" w:hAnsi="Arial" w:cs="Arial"/>
                            <w:sz w:val="20"/>
                            <w:szCs w:val="20"/>
                            <w:lang w:val="sr-Latn-CS"/>
                          </w:rPr>
                        </w:pPr>
                        <w:proofErr w:type="spellStart"/>
                        <w:r w:rsidRPr="00163127">
                          <w:rPr>
                            <w:rFonts w:ascii="Arial" w:hAnsi="Arial" w:cs="Arial"/>
                            <w:sz w:val="20"/>
                            <w:szCs w:val="20"/>
                          </w:rPr>
                          <w:t>Помоћник</w:t>
                        </w:r>
                        <w:proofErr w:type="spellEnd"/>
                        <w:r w:rsidRPr="00163127">
                          <w:rPr>
                            <w:rFonts w:ascii="Arial" w:hAnsi="Arial" w:cs="Arial"/>
                            <w:sz w:val="20"/>
                            <w:szCs w:val="20"/>
                          </w:rPr>
                          <w:t xml:space="preserve"> </w:t>
                        </w:r>
                        <w:proofErr w:type="spellStart"/>
                        <w:r w:rsidRPr="00163127">
                          <w:rPr>
                            <w:rFonts w:ascii="Arial" w:hAnsi="Arial" w:cs="Arial"/>
                            <w:sz w:val="20"/>
                            <w:szCs w:val="20"/>
                          </w:rPr>
                          <w:t>директора</w:t>
                        </w:r>
                        <w:proofErr w:type="spellEnd"/>
                      </w:p>
                    </w:txbxContent>
                  </v:textbox>
                </v:shape>
                <v:shape id="Text Box 5" o:spid="_x0000_s1029" type="#_x0000_t202" style="position:absolute;left:5677;top:3616;width:1474;height: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1uL8A&#10;AADaAAAADwAAAGRycy9kb3ducmV2LnhtbESP3YrCMBSE7xd8h3AE79ZUQdFqFF0Q1jv/HuDYHNNi&#10;c1KaaKtPbwTBy2Hmm2Hmy9aW4k61LxwrGPQTEMSZ0wUbBafj5ncCwgdkjaVjUvAgD8tF52eOqXYN&#10;7+l+CEbEEvYpKshDqFIpfZaTRd93FXH0Lq62GKKsjdQ1NrHclnKYJGNpseC4kGNFfzll18PNKhiF&#10;a/PcmOnZ7JLb1o+m+y0P10r1uu1qBiJQG77hD/2vIwfv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7W4vwAAANoAAAAPAAAAAAAAAAAAAAAAAJgCAABkcnMvZG93bnJl&#10;di54bWxQSwUGAAAAAAQABAD1AAAAhAMAAAAA&#10;" fillcolor="#d8d8d8 [2732]" strokeweight="1pt">
                  <v:textbox inset="1mm,1mm,1mm,1mm">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 xml:space="preserve">Одељење </w:t>
                        </w:r>
                        <w:r w:rsidRPr="00A5669F">
                          <w:rPr>
                            <w:rFonts w:ascii="Arial" w:hAnsi="Arial" w:cs="Arial"/>
                            <w:sz w:val="14"/>
                            <w:szCs w:val="14"/>
                            <w:lang w:val="sr-Latn-CS"/>
                          </w:rPr>
                          <w:t>за</w:t>
                        </w:r>
                      </w:p>
                      <w:p w:rsidR="00FA542F" w:rsidRDefault="00FA542F" w:rsidP="00FA542F">
                        <w:r w:rsidRPr="00A5669F">
                          <w:rPr>
                            <w:rFonts w:ascii="Arial" w:hAnsi="Arial" w:cs="Arial"/>
                            <w:sz w:val="14"/>
                            <w:szCs w:val="14"/>
                            <w:lang w:val="sr-Latn-CS"/>
                          </w:rPr>
                          <w:t>царинске истраге</w:t>
                        </w:r>
                      </w:p>
                    </w:txbxContent>
                  </v:textbox>
                </v:shape>
                <v:shapetype id="_x0000_t32" coordsize="21600,21600" o:spt="32" o:oned="t" path="m,l21600,21600e" filled="f">
                  <v:path arrowok="t" fillok="f" o:connecttype="none"/>
                  <o:lock v:ext="edit" shapetype="t"/>
                </v:shapetype>
                <v:shape id="AutoShape 6" o:spid="_x0000_s1030" type="#_x0000_t32" style="position:absolute;left:6411;top:2257;width:0;height:2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yHsIAAADaAAAADwAAAGRycy9kb3ducmV2LnhtbESPQWuDQBSE74X8h+UVcgnN2pRKMa5S&#10;CoWehJpAcny4Lyp13xp3q+bfZwOBHIeZ+YZJ89l0YqTBtZYVvK4jEMSV1S3XCva775cPEM4ja+ws&#10;k4ILOcizxVOKibYT/9JY+loECLsEFTTe94mUrmrIoFvbnjh4JzsY9EEOtdQDTgFuOrmJolgabDks&#10;NNjTV0PVX/lvFBTvq3gc/XnlsDjiVB5YTt2bUsvn+XMLwtPsH+F7+0criOF2JdwAm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tyHsIAAADaAAAADwAAAAAAAAAAAAAA&#10;AAChAgAAZHJzL2Rvd25yZXYueG1sUEsFBgAAAAAEAAQA+QAAAJADAAAAAA==&#10;" strokeweight="1pt"/>
                <v:shape id="AutoShape 7" o:spid="_x0000_s1031" type="#_x0000_t32" style="position:absolute;left:6411;top:3075;width:6;height:5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Sr6cQAAADaAAAADwAAAGRycy9kb3ducmV2LnhtbESPQWvCQBSE70L/w/IK3nRTD1XSbKSk&#10;FoontRHq7ZF9ZkOzb5PsVuO/dwuFHoeZ+YbJ1qNtxYUG3zhW8DRPQBBXTjdcKyg/32crED4ga2wd&#10;k4IbeVjnD5MMU+2uvKfLIdQiQtinqMCE0KVS+sqQRT93HXH0zm6wGKIcaqkHvEa4beUiSZ6lxYbj&#10;gsGOCkPV9+HHKuATfvXlqkjeGlPv+mKz3R2PvVLTx/H1BUSgMfyH/9ofWsESfq/EG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KvpxAAAANoAAAAPAAAAAAAAAAAA&#10;AAAAAKECAABkcnMvZG93bnJldi54bWxQSwUGAAAAAAQABAD5AAAAkgMAAAAA&#10;" strokeweight="1pt"/>
                <v:shape id="Text Box 8" o:spid="_x0000_s1032" type="#_x0000_t202" style="position:absolute;left:7399;top:3609;width:1474;height: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aJr8A&#10;AADaAAAADwAAAGRycy9kb3ducmV2LnhtbERP3WrCMBS+H/gO4QjezXRCZXZGmULB3q3qAxybs7TY&#10;nJQm2urTLxfCLj++//V2tK24U+8bxwo+5gkI4srpho2C8yl//wThA7LG1jEpeJCH7WbytsZMu4FL&#10;uh+DETGEfYYK6hC6TEpf1WTRz11HHLlf11sMEfZG6h6HGG5buUiSpbTYcGyosaN9TdX1eLMK0nAd&#10;nrlZXcxPcit8uioLXuyUmk3H7y8QgcbwL365D1pB3BqvxBsgN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ahomvwAAANoAAAAPAAAAAAAAAAAAAAAAAJgCAABkcnMvZG93bnJl&#10;di54bWxQSwUGAAAAAAQABAD1AAAAhAMAAAAA&#10;" fillcolor="#d8d8d8 [2732]" strokeweight="1pt">
                  <v:textbox inset="1mm,1mm,1mm,1mm">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 xml:space="preserve">Одељење </w:t>
                        </w:r>
                        <w:r w:rsidRPr="00A5669F">
                          <w:rPr>
                            <w:rFonts w:ascii="Arial" w:hAnsi="Arial" w:cs="Arial"/>
                            <w:sz w:val="14"/>
                            <w:szCs w:val="14"/>
                            <w:lang w:val="sr-Latn-CS"/>
                          </w:rPr>
                          <w:t>за</w:t>
                        </w:r>
                      </w:p>
                      <w:p w:rsidR="00FA542F" w:rsidRPr="005B3029"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анализу и управљање ризиком</w:t>
                        </w:r>
                      </w:p>
                    </w:txbxContent>
                  </v:textbox>
                </v:shape>
                <v:shape id="Text Box 9" o:spid="_x0000_s1033" type="#_x0000_t202" style="position:absolute;left:9126;top:3609;width:1474;height: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vcEA&#10;AADaAAAADwAAAGRycy9kb3ducmV2LnhtbESP3YrCMBSE74V9h3CEvbOpgmK7RnEFQe/8e4CzzTEt&#10;Nieliba7T78RBC+HmfmGWax6W4sHtb5yrGCcpCCIC6crNgou5+1oDsIHZI21Y1LwSx5Wy4/BAnPt&#10;Oj7S4xSMiBD2OSooQ2hyKX1RkkWfuIY4elfXWgxRtkbqFrsIt7WcpOlMWqw4LpTY0Kak4na6WwXT&#10;cOv+tib7MYf0vvfT7LjnybdSn8N+/QUiUB/e4Vd7pxVk8LwSb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mv73BAAAA2gAAAA8AAAAAAAAAAAAAAAAAmAIAAGRycy9kb3du&#10;cmV2LnhtbFBLBQYAAAAABAAEAPUAAACGAwAAAAA=&#10;" fillcolor="#d8d8d8 [2732]" strokeweight="1pt">
                  <v:textbox inset="1mm,1mm,1mm,1mm">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 xml:space="preserve">Одељење </w:t>
                        </w:r>
                        <w:r w:rsidRPr="00A5669F">
                          <w:rPr>
                            <w:rFonts w:ascii="Arial" w:hAnsi="Arial" w:cs="Arial"/>
                            <w:sz w:val="14"/>
                            <w:szCs w:val="14"/>
                            <w:lang w:val="sr-Latn-CS"/>
                          </w:rPr>
                          <w:t>за</w:t>
                        </w:r>
                      </w:p>
                      <w:p w:rsidR="00FA542F" w:rsidRPr="000602F3" w:rsidRDefault="00FA542F" w:rsidP="00FA542F">
                        <w:pPr>
                          <w:spacing w:after="0"/>
                          <w:jc w:val="center"/>
                          <w:rPr>
                            <w:sz w:val="14"/>
                            <w:szCs w:val="14"/>
                            <w:lang w:val="sr-Latn-CS"/>
                          </w:rPr>
                        </w:pPr>
                        <w:r w:rsidRPr="00A5669F">
                          <w:rPr>
                            <w:rFonts w:ascii="Arial" w:hAnsi="Arial" w:cs="Arial"/>
                            <w:sz w:val="14"/>
                            <w:szCs w:val="14"/>
                            <w:lang w:val="sr-Latn-CS"/>
                          </w:rPr>
                          <w:t>обавештајне послове</w:t>
                        </w:r>
                      </w:p>
                    </w:txbxContent>
                  </v:textbox>
                </v:shape>
                <v:shape id="Text Box 10" o:spid="_x0000_s1034" type="#_x0000_t202" style="position:absolute;left:3944;top:3615;width:1474;height: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QPcQA&#10;AADbAAAADwAAAGRycy9kb3ducmV2LnhtbESPQW/CMAyF70j8h8hIu0E6JKa1I60GEtK4DdgP8Bov&#10;rWicqgm026+fD5N2s/We3/u8rSbfqTsNsQ1s4HGVgSKug23ZGfi4HJbPoGJCttgFJgPfFKEq57Mt&#10;FjaMfKL7OTklIRwLNNCk1Bdax7ohj3EVemLRvsLgMck6OG0HHCXcd3qdZU/aY8vS0GBP+4bq6/nm&#10;DWzSdfw5uPzTvWe3Y9zkpyOvd8Y8LKbXF1CJpvRv/rt+s4Iv9PKLDK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KUD3EAAAA2wAAAA8AAAAAAAAAAAAAAAAAmAIAAGRycy9k&#10;b3ducmV2LnhtbFBLBQYAAAAABAAEAPUAAACJAwAAAAA=&#10;" fillcolor="#d8d8d8 [2732]" strokeweight="1pt">
                  <v:textbox inset="1mm,1mm,1mm,1mm">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 xml:space="preserve">Одељење </w:t>
                        </w:r>
                        <w:r w:rsidRPr="00A5669F">
                          <w:rPr>
                            <w:rFonts w:ascii="Arial" w:hAnsi="Arial" w:cs="Arial"/>
                            <w:sz w:val="14"/>
                            <w:szCs w:val="14"/>
                            <w:lang w:val="sr-Latn-CS"/>
                          </w:rPr>
                          <w:t>за</w:t>
                        </w:r>
                      </w:p>
                      <w:p w:rsidR="00FA542F" w:rsidRPr="009F467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заштиту интелектуалне својине</w:t>
                        </w:r>
                      </w:p>
                    </w:txbxContent>
                  </v:textbox>
                </v:shape>
                <v:shape id="Text Box 11" o:spid="_x0000_s1035" type="#_x0000_t202" style="position:absolute;left:2221;top:3621;width:1474;height: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1psAA&#10;AADbAAAADwAAAGRycy9kb3ducmV2LnhtbERP24rCMBB9F/Yfwgj7pqmCorVRXEHQNy/7AbPNmBab&#10;SWlS292v3wiCb3M418k2va3EgxpfOlYwGScgiHOnSzYKvq/70QKED8gaK8ek4Jc8bNYfgwxT7To+&#10;0+MSjIgh7FNUUIRQp1L6vCCLfuxq4sjdXGMxRNgYqRvsYrit5DRJ5tJiybGhwJp2BeX3S2sVzMK9&#10;+9ub5Y85Je3Rz5bnI0+/lPoc9tsViEB9eItf7oOO8yfw/CU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b1psAAAADbAAAADwAAAAAAAAAAAAAAAACYAgAAZHJzL2Rvd25y&#10;ZXYueG1sUEsFBgAAAAAEAAQA9QAAAIUDAAAAAA==&#10;" fillcolor="#d8d8d8 [2732]" strokeweight="1pt">
                  <v:textbox inset="1mm,1mm,1mm,1mm">
                    <w:txbxContent>
                      <w:p w:rsidR="00FA542F" w:rsidRPr="00A5669F"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 xml:space="preserve">Одељење </w:t>
                        </w:r>
                        <w:r w:rsidRPr="00A5669F">
                          <w:rPr>
                            <w:rFonts w:ascii="Arial" w:hAnsi="Arial" w:cs="Arial"/>
                            <w:sz w:val="14"/>
                            <w:szCs w:val="14"/>
                            <w:lang w:val="sr-Latn-CS"/>
                          </w:rPr>
                          <w:t>за</w:t>
                        </w:r>
                      </w:p>
                      <w:p w:rsidR="00FA542F" w:rsidRPr="00510FD8" w:rsidRDefault="00FA542F" w:rsidP="00FA542F">
                        <w:pPr>
                          <w:spacing w:after="0"/>
                          <w:jc w:val="center"/>
                          <w:rPr>
                            <w:rFonts w:ascii="Arial" w:hAnsi="Arial" w:cs="Arial"/>
                            <w:sz w:val="14"/>
                            <w:szCs w:val="14"/>
                            <w:lang w:val="sr-Latn-CS"/>
                          </w:rPr>
                        </w:pPr>
                        <w:r w:rsidRPr="00A5669F">
                          <w:rPr>
                            <w:rFonts w:ascii="Arial" w:hAnsi="Arial" w:cs="Arial"/>
                            <w:sz w:val="14"/>
                            <w:szCs w:val="14"/>
                            <w:lang w:val="sr-Latn-CS"/>
                          </w:rPr>
                          <w:t>сузбијање кријумчарења</w:t>
                        </w:r>
                      </w:p>
                    </w:txbxContent>
                  </v:textbox>
                </v:shape>
                <v:shape id="Text Box 12" o:spid="_x0000_s1036" type="#_x0000_t202" style="position:absolute;left:5917;top:4909;width:1587;height:1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r0b8A&#10;AADbAAAADwAAAGRycy9kb3ducmV2LnhtbERP24rCMBB9F/Yfwgj7pqkFxXaN4gqCvnn7gNlmTIvN&#10;pDTRdvfrN4Lg2xzOdRar3tbiQa2vHCuYjBMQxIXTFRsFl/N2NAfhA7LG2jEp+CUPq+XHYIG5dh0f&#10;6XEKRsQQ9jkqKENocil9UZJFP3YNceSurrUYImyN1C12MdzWMk2SmbRYcWwosaFNScXtdLcKpuHW&#10;/W1N9mMOyX3vp9lxz+m3Up/Dfv0FIlAf3uKXe6fj/BS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1GvRvwAAANsAAAAPAAAAAAAAAAAAAAAAAJgCAABkcnMvZG93bnJl&#10;di54bWxQSwUGAAAAAAQABAD1AAAAhAMAAAAA&#10;" fillcolor="#d8d8d8 [2732]" strokeweight="1pt">
                  <v:textbox inset="1mm,1mm,1mm,1mm">
                    <w:txbxContent>
                      <w:p w:rsidR="00FA542F" w:rsidRPr="004778C7"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Група за анализу података и координацију царинских истрага</w:t>
                        </w:r>
                      </w:p>
                    </w:txbxContent>
                  </v:textbox>
                </v:shape>
                <v:shape id="Text Box 13" o:spid="_x0000_s1037" type="#_x0000_t202" style="position:absolute;left:6446;top:7008;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OSsEA&#10;AADbAAAADwAAAGRycy9kb3ducmV2LnhtbERP22rCQBB9L/gPywh9q5umpGjqKloQzFu9fMA0O90E&#10;s7MhuzGpX+8Khb7N4VxnuR5tI67U+dqxgtdZAoK4dLpmo+B82r3MQfiArLFxTAp+ycN6NXlaYq7d&#10;wAe6HoMRMYR9jgqqENpcSl9WZNHPXEscuR/XWQwRdkbqDocYbhuZJsm7tFhzbKiwpc+Kysuxtwqy&#10;cBluO7P4Nl9JX/hscSg43Sr1PB03HyACjeFf/Ofe6zj/DR6/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YzkrBAAAA2wAAAA8AAAAAAAAAAAAAAAAAmAIAAGRycy9kb3du&#10;cmV2LnhtbFBLBQYAAAAABAAEAPUAAACGAwAAAAA=&#10;" fillcolor="#d8d8d8 [2732]" strokeweight="1pt">
                  <v:textbox inset="1mm,1mm,1mm,1mm">
                    <w:txbxContent>
                      <w:p w:rsidR="00FA542F" w:rsidRPr="00A5669F" w:rsidRDefault="00FA542F" w:rsidP="00FA542F">
                        <w:pPr>
                          <w:spacing w:after="120"/>
                          <w:rPr>
                            <w:rFonts w:ascii="Arial" w:hAnsi="Arial" w:cs="Arial"/>
                            <w:sz w:val="14"/>
                            <w:szCs w:val="14"/>
                            <w:lang w:val="sr-Latn-CS"/>
                          </w:rPr>
                        </w:pPr>
                        <w:r>
                          <w:rPr>
                            <w:rFonts w:ascii="Arial" w:hAnsi="Arial" w:cs="Arial"/>
                            <w:sz w:val="14"/>
                            <w:szCs w:val="14"/>
                            <w:lang w:val="sr-Latn-CS"/>
                          </w:rPr>
                          <w:t>Grupa za cari</w:t>
                        </w:r>
                        <w:r w:rsidRPr="00A5669F">
                          <w:rPr>
                            <w:rFonts w:ascii="Arial" w:hAnsi="Arial" w:cs="Arial"/>
                            <w:sz w:val="14"/>
                            <w:szCs w:val="14"/>
                            <w:lang w:val="sr-Latn-CS"/>
                          </w:rPr>
                          <w:t>ke istrage</w:t>
                        </w:r>
                      </w:p>
                      <w:p w:rsidR="00FA542F" w:rsidRPr="00867783" w:rsidRDefault="00FA542F" w:rsidP="00FA542F">
                        <w:pPr>
                          <w:spacing w:after="0"/>
                          <w:jc w:val="right"/>
                          <w:rPr>
                            <w:rFonts w:ascii="Arial" w:hAnsi="Arial" w:cs="Arial"/>
                            <w:sz w:val="14"/>
                            <w:szCs w:val="14"/>
                            <w:lang w:val="sr-Cyrl-RS"/>
                          </w:rPr>
                        </w:pPr>
                        <w:r>
                          <w:rPr>
                            <w:rFonts w:ascii="Arial" w:hAnsi="Arial" w:cs="Arial"/>
                            <w:sz w:val="14"/>
                            <w:szCs w:val="14"/>
                            <w:lang w:val="sr-Cyrl-RS"/>
                          </w:rPr>
                          <w:t>Ниш</w:t>
                        </w:r>
                      </w:p>
                    </w:txbxContent>
                  </v:textbox>
                </v:shape>
                <v:shape id="Text Box 14" o:spid="_x0000_s1038" type="#_x0000_t202" style="position:absolute;left:6264;top:6748;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WPsEA&#10;AADbAAAADwAAAGRycy9kb3ducmV2LnhtbERP22rCQBB9L/gPywh9q5uGpmjqKloQzFu9fMA0O90E&#10;s7MhuzGpX+8Khb7N4VxnuR5tI67U+dqxgtdZAoK4dLpmo+B82r3MQfiArLFxTAp+ycN6NXlaYq7d&#10;wAe6HoMRMYR9jgqqENpcSl9WZNHPXEscuR/XWQwRdkbqDocYbhuZJsm7tFhzbKiwpc+Kysuxtwqy&#10;cBluO7P4Nl9JX/hscSg43Sr1PB03HyACjeFf/Ofe6zj/DR6/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xVj7BAAAA2wAAAA8AAAAAAAAAAAAAAAAAmAIAAGRycy9kb3du&#10;cmV2LnhtbFBLBQYAAAAABAAEAPUAAACGAwAAAAA=&#10;" fillcolor="#d8d8d8 [2732]" strokeweight="1pt">
                  <v:textbox inset="1mm,1mm,1mm,1mm">
                    <w:txbxContent>
                      <w:p w:rsidR="00FA542F" w:rsidRPr="00A5669F" w:rsidRDefault="00FA542F" w:rsidP="00FA542F">
                        <w:pPr>
                          <w:spacing w:after="120"/>
                          <w:rPr>
                            <w:rFonts w:ascii="Arial" w:hAnsi="Arial" w:cs="Arial"/>
                            <w:sz w:val="14"/>
                            <w:szCs w:val="14"/>
                            <w:lang w:val="sr-Latn-CS"/>
                          </w:rPr>
                        </w:pPr>
                        <w:r w:rsidRPr="00A5669F">
                          <w:rPr>
                            <w:rFonts w:ascii="Arial" w:hAnsi="Arial" w:cs="Arial"/>
                            <w:sz w:val="14"/>
                            <w:szCs w:val="14"/>
                            <w:lang w:val="sr-Latn-CS"/>
                          </w:rPr>
                          <w:t>Grupa za carinske istrage</w:t>
                        </w:r>
                      </w:p>
                      <w:p w:rsidR="00FA542F" w:rsidRPr="002B7961" w:rsidRDefault="00FA542F" w:rsidP="00FA542F">
                        <w:pPr>
                          <w:spacing w:after="0"/>
                          <w:jc w:val="center"/>
                          <w:rPr>
                            <w:rFonts w:ascii="Arial" w:hAnsi="Arial" w:cs="Arial"/>
                            <w:sz w:val="14"/>
                            <w:szCs w:val="14"/>
                            <w:lang w:val="sr-Cyrl-RS"/>
                          </w:rPr>
                        </w:pPr>
                        <w:r>
                          <w:rPr>
                            <w:rFonts w:ascii="Arial" w:hAnsi="Arial" w:cs="Arial"/>
                            <w:sz w:val="14"/>
                            <w:szCs w:val="14"/>
                            <w:lang w:val="sr-Cyrl-RS"/>
                          </w:rPr>
                          <w:t xml:space="preserve">                   Краљево</w:t>
                        </w:r>
                      </w:p>
                    </w:txbxContent>
                  </v:textbox>
                </v:shape>
                <v:shape id="Text Box 15" o:spid="_x0000_s1039" type="#_x0000_t202" style="position:absolute;left:6095;top:6475;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3zpb8A&#10;AADbAAAADwAAAGRycy9kb3ducmV2LnhtbERPzYrCMBC+L/gOYQRva6pQ0WoUXRDWm7r7AGMzpsVm&#10;Uppoq09vBMHbfHy/s1h1thI3anzpWMFomIAgzp0u2Sj4/9t+T0H4gKyxckwK7uRhtex9LTDTruUD&#10;3Y7BiBjCPkMFRQh1JqXPC7Loh64mjtzZNRZDhI2RusE2httKjpNkIi2WHBsKrOmnoPxyvFoFabi0&#10;j62Zncw+ue58OjvseLxRatDv1nMQgbrwEb/dvzrOT+H1Szx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PfOlvwAAANsAAAAPAAAAAAAAAAAAAAAAAJgCAABkcnMvZG93bnJl&#10;di54bWxQSwUGAAAAAAQABAD1AAAAhAMAAAAA&#10;" fillcolor="#d8d8d8 [2732]" strokeweight="1pt">
                  <v:textbox inset="1mm,1mm,1mm,1mm">
                    <w:txbxContent>
                      <w:p w:rsidR="00FA542F" w:rsidRPr="00A5669F" w:rsidRDefault="00FA542F" w:rsidP="00FA542F">
                        <w:pPr>
                          <w:spacing w:after="120"/>
                          <w:rPr>
                            <w:rFonts w:ascii="Arial" w:hAnsi="Arial" w:cs="Arial"/>
                            <w:sz w:val="14"/>
                            <w:szCs w:val="14"/>
                            <w:lang w:val="sr-Latn-CS"/>
                          </w:rPr>
                        </w:pPr>
                        <w:r w:rsidRPr="007C195A">
                          <w:rPr>
                            <w:rFonts w:ascii="Arial" w:hAnsi="Arial" w:cs="Arial"/>
                            <w:sz w:val="16"/>
                            <w:szCs w:val="16"/>
                            <w:lang w:val="sr-Latn-CS"/>
                          </w:rPr>
                          <w:t xml:space="preserve">Grupa </w:t>
                        </w:r>
                        <w:r w:rsidRPr="00A5669F">
                          <w:rPr>
                            <w:rFonts w:ascii="Arial" w:hAnsi="Arial" w:cs="Arial"/>
                            <w:sz w:val="14"/>
                            <w:szCs w:val="14"/>
                            <w:lang w:val="sr-Latn-CS"/>
                          </w:rPr>
                          <w:t>za carinske istrage</w:t>
                        </w:r>
                      </w:p>
                      <w:p w:rsidR="00FA542F" w:rsidRPr="002B7961" w:rsidRDefault="00FA542F" w:rsidP="00FA542F">
                        <w:pPr>
                          <w:spacing w:after="0"/>
                          <w:jc w:val="right"/>
                          <w:rPr>
                            <w:rFonts w:ascii="Arial" w:hAnsi="Arial" w:cs="Arial"/>
                            <w:sz w:val="14"/>
                            <w:szCs w:val="14"/>
                            <w:lang w:val="sr-Cyrl-RS"/>
                          </w:rPr>
                        </w:pPr>
                        <w:r>
                          <w:rPr>
                            <w:rFonts w:ascii="Arial" w:hAnsi="Arial" w:cs="Arial"/>
                            <w:sz w:val="14"/>
                            <w:szCs w:val="14"/>
                            <w:lang w:val="sr-Cyrl-RS"/>
                          </w:rPr>
                          <w:t>Нови Сад</w:t>
                        </w:r>
                      </w:p>
                    </w:txbxContent>
                  </v:textbox>
                </v:shape>
                <v:shape id="Text Box 16" o:spid="_x0000_s1040" type="#_x0000_t202" style="position:absolute;left:5926;top:6215;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9t0sEA&#10;AADbAAAADwAAAGRycy9kb3ducmV2LnhtbERPzWrCQBC+F/oOyxS81Y1CQo2uooJgbo36AGN23ASz&#10;syG7mrRP3y0UepuP73dWm9G24km9bxwrmE0TEMSV0w0bBZfz4f0DhA/IGlvHpOCLPGzWry8rzLUb&#10;uKTnKRgRQ9jnqKAOocul9FVNFv3UdcSRu7neYoiwN1L3OMRw28p5kmTSYsOxocaO9jVV99PDKkjD&#10;ffg+mMXVfCaPwqeLsuD5TqnJ27hdggg0hn/xn/uo4/wMfn+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vbdLBAAAA2wAAAA8AAAAAAAAAAAAAAAAAmAIAAGRycy9kb3du&#10;cmV2LnhtbFBLBQYAAAAABAAEAPUAAACGAwAAAAA=&#10;" fillcolor="#d8d8d8 [2732]" strokeweight="1pt">
                  <v:textbox inset="1mm,1mm,1mm,1mm">
                    <w:txbxContent>
                      <w:p w:rsidR="00FA542F" w:rsidRPr="007C195A" w:rsidRDefault="00FA542F" w:rsidP="00FA542F">
                        <w:pPr>
                          <w:spacing w:after="0"/>
                          <w:rPr>
                            <w:rFonts w:ascii="Arial" w:hAnsi="Arial" w:cs="Arial"/>
                            <w:sz w:val="16"/>
                            <w:szCs w:val="16"/>
                            <w:lang w:val="sr-Latn-CS"/>
                          </w:rPr>
                        </w:pPr>
                        <w:r w:rsidRPr="007C195A">
                          <w:rPr>
                            <w:rFonts w:ascii="Arial" w:hAnsi="Arial" w:cs="Arial"/>
                            <w:sz w:val="16"/>
                            <w:szCs w:val="16"/>
                            <w:lang w:val="sr-Latn-CS"/>
                          </w:rPr>
                          <w:t>Група за царинске истраге</w:t>
                        </w:r>
                      </w:p>
                      <w:p w:rsidR="00FA542F" w:rsidRPr="008D58F5" w:rsidRDefault="00FA542F" w:rsidP="00FA542F">
                        <w:pPr>
                          <w:spacing w:after="0"/>
                          <w:jc w:val="right"/>
                          <w:rPr>
                            <w:rFonts w:ascii="Arial" w:hAnsi="Arial" w:cs="Arial"/>
                            <w:sz w:val="16"/>
                            <w:szCs w:val="16"/>
                            <w:lang w:val="sr-Latn-CS"/>
                          </w:rPr>
                        </w:pPr>
                        <w:r w:rsidRPr="007C195A">
                          <w:rPr>
                            <w:rFonts w:ascii="Arial" w:hAnsi="Arial" w:cs="Arial"/>
                            <w:sz w:val="16"/>
                            <w:szCs w:val="16"/>
                            <w:lang w:val="sr-Latn-CS"/>
                          </w:rPr>
                          <w:t>Београд</w:t>
                        </w:r>
                      </w:p>
                    </w:txbxContent>
                  </v:textbox>
                </v:shape>
                <v:shape id="Text Box 17" o:spid="_x0000_s1041" type="#_x0000_t202" style="position:absolute;left:3295;top:8413;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ISb8A&#10;AADbAAAADwAAAGRycy9kb3ducmV2LnhtbERP24rCMBB9X/Afwgi+ramCrlajqCDom7cPGJsxLTaT&#10;0kRb9+s3grBvczjXmS9bW4on1b5wrGDQT0AQZ04XbBRcztvvCQgfkDWWjknBizwsF52vOabaNXyk&#10;5ykYEUPYp6ggD6FKpfRZThZ931XEkbu52mKIsDZS19jEcFvKYZKMpcWCY0OOFW1yyu6nh1UwCvfm&#10;d2umV3NIHns/mh73PFwr1eu2qxmIQG34F3/cOx3n/8D7l3i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o8hJvwAAANsAAAAPAAAAAAAAAAAAAAAAAJgCAABkcnMvZG93bnJl&#10;di54bWxQSwUGAAAAAAQABAD1AAAAhAMAAAAA&#10;" fillcolor="#d8d8d8 [2732]" strokeweight="1pt">
                  <v:textbox inset="1mm,1mm,1mm,1mm">
                    <w:txbxContent>
                      <w:p w:rsidR="00FA542F" w:rsidRPr="007C195A" w:rsidRDefault="00FA542F" w:rsidP="00FA542F">
                        <w:pPr>
                          <w:spacing w:after="80"/>
                          <w:rPr>
                            <w:rFonts w:ascii="Arial" w:hAnsi="Arial" w:cs="Arial"/>
                            <w:sz w:val="16"/>
                            <w:szCs w:val="16"/>
                            <w:lang w:val="sr-Latn-CS"/>
                          </w:rPr>
                        </w:pPr>
                        <w:r>
                          <w:rPr>
                            <w:rFonts w:ascii="Arial" w:hAnsi="Arial" w:cs="Arial"/>
                            <w:sz w:val="16"/>
                            <w:szCs w:val="16"/>
                            <w:lang w:val="sr-Latn-CS"/>
                          </w:rPr>
                          <w:t>Grupa za c</w:t>
                        </w:r>
                        <w:r w:rsidRPr="007C195A">
                          <w:rPr>
                            <w:rFonts w:ascii="Arial" w:hAnsi="Arial" w:cs="Arial"/>
                            <w:sz w:val="16"/>
                            <w:szCs w:val="16"/>
                            <w:lang w:val="sr-Latn-CS"/>
                          </w:rPr>
                          <w:t>ske istrage</w:t>
                        </w:r>
                      </w:p>
                      <w:p w:rsidR="00FA542F" w:rsidRPr="00867783" w:rsidRDefault="00FA542F" w:rsidP="00FA542F">
                        <w:pPr>
                          <w:spacing w:after="0"/>
                          <w:jc w:val="right"/>
                          <w:rPr>
                            <w:rFonts w:ascii="Arial" w:hAnsi="Arial" w:cs="Arial"/>
                            <w:sz w:val="14"/>
                            <w:szCs w:val="14"/>
                            <w:lang w:val="sr-Cyrl-RS"/>
                          </w:rPr>
                        </w:pPr>
                        <w:r>
                          <w:rPr>
                            <w:rFonts w:ascii="Arial" w:hAnsi="Arial" w:cs="Arial"/>
                            <w:sz w:val="14"/>
                            <w:szCs w:val="14"/>
                            <w:lang w:val="sr-Cyrl-RS"/>
                          </w:rPr>
                          <w:t>Ниш</w:t>
                        </w:r>
                      </w:p>
                    </w:txbxContent>
                  </v:textbox>
                </v:shape>
                <v:shape id="Text Box 18" o:spid="_x0000_s1042" type="#_x0000_t202" style="position:absolute;left:3152;top:8153;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cO8QA&#10;AADbAAAADwAAAGRycy9kb3ducmV2LnhtbESPQW/CMAyF70j8h8hIu0E6JKa1I60GEtK4DdgP8Bov&#10;rWicqgm026+fD5N2s/We3/u8rSbfqTsNsQ1s4HGVgSKug23ZGfi4HJbPoGJCttgFJgPfFKEq57Mt&#10;FjaMfKL7OTklIRwLNNCk1Bdax7ohj3EVemLRvsLgMck6OG0HHCXcd3qdZU/aY8vS0GBP+4bq6/nm&#10;DWzSdfw5uPzTvWe3Y9zkpyOvd8Y8LKbXF1CJpvRv/rt+s4IvsPKLDK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8XDvEAAAA2wAAAA8AAAAAAAAAAAAAAAAAmAIAAGRycy9k&#10;b3ducmV2LnhtbFBLBQYAAAAABAAEAPUAAACJAwAAAAA=&#10;" fillcolor="#d8d8d8 [2732]" strokeweight="1pt">
                  <v:textbox inset="1mm,1mm,1mm,1mm">
                    <w:txbxContent>
                      <w:p w:rsidR="00FA542F" w:rsidRPr="007C195A" w:rsidRDefault="00FA542F" w:rsidP="00FA542F">
                        <w:pPr>
                          <w:spacing w:after="80"/>
                          <w:rPr>
                            <w:rFonts w:ascii="Arial" w:hAnsi="Arial" w:cs="Arial"/>
                            <w:sz w:val="16"/>
                            <w:szCs w:val="16"/>
                            <w:lang w:val="sr-Latn-CS"/>
                          </w:rPr>
                        </w:pPr>
                        <w:r>
                          <w:rPr>
                            <w:rFonts w:ascii="Arial" w:hAnsi="Arial" w:cs="Arial"/>
                            <w:sz w:val="16"/>
                            <w:szCs w:val="16"/>
                            <w:lang w:val="sr-Latn-CS"/>
                          </w:rPr>
                          <w:t>Grupa za c</w:t>
                        </w:r>
                        <w:r w:rsidRPr="007C195A">
                          <w:rPr>
                            <w:rFonts w:ascii="Arial" w:hAnsi="Arial" w:cs="Arial"/>
                            <w:sz w:val="16"/>
                            <w:szCs w:val="16"/>
                            <w:lang w:val="sr-Latn-CS"/>
                          </w:rPr>
                          <w:t>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Вршац</w:t>
                        </w:r>
                      </w:p>
                    </w:txbxContent>
                  </v:textbox>
                </v:shape>
                <v:shape id="Text Box 19" o:spid="_x0000_s1043" type="#_x0000_t202" style="position:absolute;left:2983;top:7893;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5oL8A&#10;AADbAAAADwAAAGRycy9kb3ducmV2LnhtbERP24rCMBB9F/Yfwgj7ZlMFxXaN4gqCvnn7gNlmTIvN&#10;pDTRdvfrN4Lg2xzOdRar3tbiQa2vHCsYJykI4sLpio2Cy3k7moPwAVlj7ZgU/JKH1fJjsMBcu46P&#10;9DgFI2II+xwVlCE0uZS+KMmiT1xDHLmray2GCFsjdYtdDLe1nKTpTFqsODaU2NCmpOJ2ulsF03Dr&#10;/rYm+zGH9L730+y458m3Up/Dfv0FIlAf3uKXe6fj/Ayev8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cPmgvwAAANsAAAAPAAAAAAAAAAAAAAAAAJgCAABkcnMvZG93bnJl&#10;di54bWxQSwUGAAAAAAQABAD1AAAAhAMAAAAA&#10;" fillcolor="#d8d8d8 [2732]" strokeweight="1pt">
                  <v:textbox inset="1mm,1mm,1mm,1mm">
                    <w:txbxContent>
                      <w:p w:rsidR="00FA542F" w:rsidRPr="00A5669F" w:rsidRDefault="00FA542F" w:rsidP="00FA542F">
                        <w:pPr>
                          <w:spacing w:after="120"/>
                          <w:rPr>
                            <w:rFonts w:ascii="Arial" w:hAnsi="Arial" w:cs="Arial"/>
                            <w:sz w:val="14"/>
                            <w:szCs w:val="14"/>
                            <w:lang w:val="sr-Latn-CS"/>
                          </w:rPr>
                        </w:pPr>
                        <w:r w:rsidRPr="00A5669F">
                          <w:rPr>
                            <w:rFonts w:ascii="Arial" w:hAnsi="Arial" w:cs="Arial"/>
                            <w:sz w:val="14"/>
                            <w:szCs w:val="14"/>
                            <w:lang w:val="sr-Latn-CS"/>
                          </w:rPr>
                          <w:t>Grupa za carinske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Краљево</w:t>
                        </w:r>
                      </w:p>
                    </w:txbxContent>
                  </v:textbox>
                </v:shape>
                <v:shape id="Text Box 20" o:spid="_x0000_s1044" type="#_x0000_t202" style="position:absolute;left:2814;top:7633;width:158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agL4A&#10;AADbAAAADwAAAGRycy9kb3ducmV2LnhtbERPy4rCMBTdD/gP4QruxtSCotUoKgi6Gx8fcG2uabG5&#10;KU201a+fLASXh/NerDpbiSc1vnSsYDRMQBDnTpdsFFzOu98pCB+QNVaOScGLPKyWvZ8FZtq1fKTn&#10;KRgRQ9hnqKAIoc6k9HlBFv3Q1cSRu7nGYoiwMVI32MZwW8k0SSbSYsmxocCatgXl99PDKhiHe/ve&#10;mdnV/CWPgx/PjgdON0oN+t16DiJQF77ij3uvFaRxffwSf4B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mmoC+AAAA2wAAAA8AAAAAAAAAAAAAAAAAmAIAAGRycy9kb3ducmV2&#10;LnhtbFBLBQYAAAAABAAEAPUAAACDAwAAAAA=&#10;" fillcolor="#d8d8d8 [2732]" strokeweight="1pt">
                  <v:textbox inset="1mm,1mm,1mm,1mm">
                    <w:txbxContent>
                      <w:p w:rsidR="00FA542F" w:rsidRPr="007C195A" w:rsidRDefault="00FA542F" w:rsidP="00FA542F">
                        <w:pPr>
                          <w:spacing w:after="80"/>
                          <w:rPr>
                            <w:rFonts w:ascii="Arial" w:hAnsi="Arial" w:cs="Arial"/>
                            <w:sz w:val="16"/>
                            <w:szCs w:val="16"/>
                            <w:lang w:val="sr-Latn-CS"/>
                          </w:rPr>
                        </w:pPr>
                        <w:r w:rsidRPr="007C195A">
                          <w:rPr>
                            <w:rFonts w:ascii="Arial" w:hAnsi="Arial" w:cs="Arial"/>
                            <w:sz w:val="16"/>
                            <w:szCs w:val="16"/>
                            <w:lang w:val="sr-Latn-CS"/>
                          </w:rPr>
                          <w:t>Grupa za carinske istrage</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Суботица</w:t>
                        </w:r>
                      </w:p>
                    </w:txbxContent>
                  </v:textbox>
                </v:shape>
                <v:shape id="Text Box 21" o:spid="_x0000_s1045" type="#_x0000_t202" style="position:absolute;left:2611;top:7368;width:1625;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G8MA&#10;AADbAAAADwAAAGRycy9kb3ducmV2LnhtbESP0WrCQBRE3wv+w3ILvjUbA5Yas0otCM1bo37ANXvd&#10;BLN3Q3Y1sV/fLRT6OMzMGabYTrYTdxp861jBIklBENdOt2wUnI77lzcQPiBr7ByTggd52G5mTwXm&#10;2o1c0f0QjIgQ9jkqaELocyl93ZBFn7ieOHoXN1gMUQ5G6gHHCLedzNL0VVpsOS402NNHQ/X1cLMK&#10;luE6fu/N6my+0lvpl6uq5Gyn1Px5el+DCDSF//Bf+1MryB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o/G8MAAADbAAAADwAAAAAAAAAAAAAAAACYAgAAZHJzL2Rv&#10;d25yZXYueG1sUEsFBgAAAAAEAAQA9QAAAIgDAAAAAA==&#10;" fillcolor="#d8d8d8 [2732]" strokeweight="1pt">
                  <v:textbox inset="1mm,1mm,1mm,1mm">
                    <w:txbxContent>
                      <w:p w:rsidR="00FA542F" w:rsidRPr="00A5669F" w:rsidRDefault="00FA542F" w:rsidP="00FA542F">
                        <w:pPr>
                          <w:spacing w:after="100"/>
                          <w:rPr>
                            <w:rFonts w:ascii="Arial" w:hAnsi="Arial" w:cs="Arial"/>
                            <w:sz w:val="14"/>
                            <w:szCs w:val="14"/>
                            <w:lang w:val="sr-Latn-CS"/>
                          </w:rPr>
                        </w:pPr>
                        <w:r w:rsidRPr="00A5669F">
                          <w:rPr>
                            <w:rFonts w:ascii="Arial" w:hAnsi="Arial" w:cs="Arial"/>
                            <w:sz w:val="14"/>
                            <w:szCs w:val="14"/>
                            <w:lang w:val="sr-Latn-CS"/>
                          </w:rPr>
                          <w:t xml:space="preserve">Odsek </w:t>
                        </w:r>
                        <w:r w:rsidRPr="00A5669F">
                          <w:rPr>
                            <w:rFonts w:ascii="Arial" w:hAnsi="Arial" w:cs="Arial"/>
                            <w:sz w:val="14"/>
                            <w:szCs w:val="14"/>
                            <w:lang w:val="sr-Latn-CS"/>
                          </w:rPr>
                          <w:t>za suzbijanje krijumčarenja</w:t>
                        </w:r>
                      </w:p>
                      <w:p w:rsidR="00FA542F" w:rsidRPr="00B0297E" w:rsidRDefault="00FA542F" w:rsidP="00FA542F">
                        <w:pPr>
                          <w:spacing w:after="0"/>
                          <w:jc w:val="right"/>
                          <w:rPr>
                            <w:rFonts w:ascii="Arial" w:hAnsi="Arial" w:cs="Arial"/>
                            <w:sz w:val="14"/>
                            <w:szCs w:val="14"/>
                            <w:lang w:val="sr-Cyrl-RS"/>
                          </w:rPr>
                        </w:pPr>
                        <w:r>
                          <w:rPr>
                            <w:rFonts w:ascii="Arial" w:hAnsi="Arial" w:cs="Arial"/>
                            <w:sz w:val="14"/>
                            <w:szCs w:val="14"/>
                            <w:lang w:val="sr-Cyrl-RS"/>
                          </w:rPr>
                          <w:t>Нови Сад</w:t>
                        </w:r>
                      </w:p>
                    </w:txbxContent>
                  </v:textbox>
                </v:shape>
                <v:shape id="Text Box 22" o:spid="_x0000_s1046" type="#_x0000_t202" style="position:absolute;left:2461;top:4872;width:1814;height: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hbMMA&#10;AADbAAAADwAAAGRycy9kb3ducmV2LnhtbESP0WrCQBRE3wv+w3ILvtVNAyk1ukotCM1bk/YDrtnb&#10;TTB7N2RXE/16VxD6OMzMGWa9nWwnzjT41rGC10UCgrh2umWj4Pdn//IOwgdkjZ1jUnAhD9vN7GmN&#10;uXYjl3SughERwj5HBU0IfS6lrxuy6BeuJ47enxsshigHI/WAY4TbTqZJ8iYtthwXGuzps6H6WJ2s&#10;giwcx+veLA/mOzkVPluWBac7pebP08cKRKAp/Icf7S+tIE3h/i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hbMMAAADbAAAADwAAAAAAAAAAAAAAAACYAgAAZHJzL2Rv&#10;d25yZXYueG1sUEsFBgAAAAAEAAQA9QAAAIgDAAAAAA==&#10;" fillcolor="#d8d8d8 [2732]" strokeweight="1pt">
                  <v:textbox inset="1mm,1mm,1mm,1mm">
                    <w:txbxContent>
                      <w:p w:rsidR="00FA542F" w:rsidRPr="005218ED"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Одсек за техничку подршку</w:t>
                        </w:r>
                      </w:p>
                    </w:txbxContent>
                  </v:textbox>
                </v:shape>
                <v:shape id="Text Box 23" o:spid="_x0000_s1047" type="#_x0000_t202" style="position:absolute;left:2455;top:5552;width:1814;height: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98QA&#10;AADbAAAADwAAAGRycy9kb3ducmV2LnhtbESPzWrDMBCE74W+g9hCb40cB5fGjWLaQCC+5acPsLU2&#10;som1MpYcu3n6qhDocZiZb5hVMdlWXKn3jWMF81kCgrhyumGj4Ou0fXkD4QOyxtYxKfghD8X68WGF&#10;uXYjH+h6DEZECPscFdQhdLmUvqrJop+5jjh6Z9dbDFH2Ruoexwi3rUyT5FVabDgu1NjRpqbqchys&#10;gixcxtvWLL/NPhlKny0PJaefSj0/TR/vIAJN4T98b++0gnQB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0BPfEAAAA2wAAAA8AAAAAAAAAAAAAAAAAmAIAAGRycy9k&#10;b3ducmV2LnhtbFBLBQYAAAAABAAEAPUAAACJAwAAAAA=&#10;" fillcolor="#d8d8d8 [2732]" strokeweight="1pt">
                  <v:textbox inset="1mm,1mm,1mm,1mm">
                    <w:txbxContent>
                      <w:p w:rsidR="00FA542F" w:rsidRDefault="00FA542F" w:rsidP="00FA542F">
                        <w:r w:rsidRPr="007C195A">
                          <w:rPr>
                            <w:rFonts w:ascii="Arial" w:hAnsi="Arial" w:cs="Arial"/>
                            <w:sz w:val="16"/>
                            <w:szCs w:val="16"/>
                            <w:lang w:val="sr-Latn-CS"/>
                          </w:rPr>
                          <w:t xml:space="preserve">Одсек </w:t>
                        </w:r>
                        <w:r w:rsidRPr="007C195A">
                          <w:rPr>
                            <w:rFonts w:ascii="Arial" w:hAnsi="Arial" w:cs="Arial"/>
                            <w:sz w:val="16"/>
                            <w:szCs w:val="16"/>
                            <w:lang w:val="sr-Latn-CS"/>
                          </w:rPr>
                          <w:t>за царинску контролу водних</w:t>
                        </w:r>
                      </w:p>
                      <w:p w:rsidR="00FA542F" w:rsidRPr="007C195A"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puteva</w:t>
                        </w:r>
                      </w:p>
                    </w:txbxContent>
                  </v:textbox>
                </v:shape>
                <v:shape id="Text Box 24" o:spid="_x0000_s1048" type="#_x0000_t202" style="position:absolute;left:2463;top:6241;width:1814;height: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2cg8QA&#10;AADbAAAADwAAAGRycy9kb3ducmV2LnhtbESPzWrDMBCE74W+g9hCb40cE5fGjWLaQCC+5acPsLU2&#10;som1MpYcu3n6qhDocZiZb5hVMdlWXKn3jWMF81kCgrhyumGj4Ou0fXkD4QOyxtYxKfghD8X68WGF&#10;uXYjH+h6DEZECPscFdQhdLmUvqrJop+5jjh6Z9dbDFH2Ruoexwi3rUyT5FVabDgu1NjRpqbqchys&#10;gixcxtvWLL/NPhlKny0PJaefSj0/TR/vIAJN4T98b++0gnQB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nIPEAAAA2wAAAA8AAAAAAAAAAAAAAAAAmAIAAGRycy9k&#10;b3ducmV2LnhtbFBLBQYAAAAABAAEAPUAAACJAwAAAAA=&#10;" fillcolor="#d8d8d8 [2732]" strokeweight="1pt">
                  <v:textbox inset="1mm,1mm,1mm,1mm">
                    <w:txbxContent>
                      <w:p w:rsidR="00FA542F" w:rsidRPr="00544921"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Тим водича паса</w:t>
                        </w:r>
                      </w:p>
                    </w:txbxContent>
                  </v:textbox>
                </v:shape>
                <v:shape id="Text Box 25" o:spid="_x0000_s1049" type="#_x0000_t202" style="position:absolute;left:9371;top:4881;width:1701;height: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E5GMIA&#10;AADbAAAADwAAAGRycy9kb3ducmV2LnhtbESP0YrCMBRE3xf8h3AF39bUQmWtRtEFYX1Tdz/g2lzT&#10;YnNTmmirX28EYR+HmTnDLFa9rcWNWl85VjAZJyCIC6crNgr+frefXyB8QNZYOyYFd/KwWg4+Fphr&#10;1/GBbsdgRISwz1FBGUKTS+mLkiz6sWuIo3d2rcUQZWukbrGLcFvLNEmm0mLFcaHEhr5LKi7Hq1WQ&#10;hUv32JrZyeyT685ns8OO041So2G/noMI1If/8Lv9oxWkGby+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TkYwgAAANsAAAAPAAAAAAAAAAAAAAAAAJgCAABkcnMvZG93&#10;bnJldi54bWxQSwUGAAAAAAQABAD1AAAAhwMAAAAA&#10;" fillcolor="#d8d8d8 [2732]" strokeweight="1pt">
                  <v:textbox inset="1mm,1mm,1mm,1mm">
                    <w:txbxContent>
                      <w:p w:rsidR="00FA542F" w:rsidRPr="00C44F4A"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 xml:space="preserve">Одсек </w:t>
                        </w:r>
                        <w:r w:rsidRPr="007C195A">
                          <w:rPr>
                            <w:rFonts w:ascii="Arial" w:hAnsi="Arial" w:cs="Arial"/>
                            <w:sz w:val="16"/>
                            <w:szCs w:val="16"/>
                            <w:lang w:val="sr-Latn-CS"/>
                          </w:rPr>
                          <w:t>за аналитику</w:t>
                        </w:r>
                      </w:p>
                    </w:txbxContent>
                  </v:textbox>
                </v:shape>
                <v:shape id="Text Box 26" o:spid="_x0000_s1050" type="#_x0000_t202" style="position:absolute;left:9365;top:5545;width:1701;height: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Onb8MA&#10;AADbAAAADwAAAGRycy9kb3ducmV2LnhtbESP0WrCQBRE3wv+w3KFvtVNAwk1ukoVhOatUT/gmr1u&#10;gtm7IbuatF/fLRT6OMzMGWa9nWwnHjT41rGC10UCgrh2umWj4Hw6vLyB8AFZY+eYFHyRh+1m9rTG&#10;QruRK3ocgxERwr5ABU0IfSGlrxuy6BeuJ47e1Q0WQ5SDkXrAMcJtJ9MkyaXFluNCgz3tG6pvx7tV&#10;kIXb+H0wy4v5TO6lz5ZVyelOqef59L4CEWgK/+G/9odWkO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Onb8MAAADbAAAADwAAAAAAAAAAAAAAAACYAgAAZHJzL2Rv&#10;d25yZXYueG1sUEsFBgAAAAAEAAQA9QAAAIgDAAAAAA==&#10;" fillcolor="#d8d8d8 [2732]" strokeweight="1pt">
                  <v:textbox inset="1mm,1mm,1mm,1mm">
                    <w:txbxContent>
                      <w:p w:rsidR="00FA542F" w:rsidRPr="00703614"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 xml:space="preserve">Одсек </w:t>
                        </w:r>
                        <w:r w:rsidRPr="007C195A">
                          <w:rPr>
                            <w:rFonts w:ascii="Arial" w:hAnsi="Arial" w:cs="Arial"/>
                            <w:sz w:val="16"/>
                            <w:szCs w:val="16"/>
                            <w:lang w:val="sr-Latn-CS"/>
                          </w:rPr>
                          <w:t>за локални обавештајни рад</w:t>
                        </w:r>
                      </w:p>
                    </w:txbxContent>
                  </v:textbox>
                </v:shape>
                <v:shape id="Text Box 27" o:spid="_x0000_s1051" type="#_x0000_t202" style="position:absolute;left:9373;top:6221;width:1701;height: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8C9MIA&#10;AADbAAAADwAAAGRycy9kb3ducmV2LnhtbESP3YrCMBSE7wXfIRxh7zS14K5Wo+iCoHf+PcCxOabF&#10;5qQ00dZ9+s2CsJfDzHzDLFadrcSTGl86VjAeJSCIc6dLNgou5+1wCsIHZI2VY1LwIg+rZb+3wEy7&#10;lo/0PAUjIoR9hgqKEOpMSp8XZNGPXE0cvZtrLIYoGyN1g22E20qmSfIpLZYcFwqs6bug/H56WAWT&#10;cG9/tmZ2NYfksfeT2XHP6Uapj0G3noMI1IX/8Lu90wrSL/j7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wL0wgAAANsAAAAPAAAAAAAAAAAAAAAAAJgCAABkcnMvZG93&#10;bnJldi54bWxQSwUGAAAAAAQABAD1AAAAhwMAAAAA&#10;" fillcolor="#d8d8d8 [2732]" strokeweight="1pt">
                  <v:textbox inset="1mm,1mm,1mm,1mm">
                    <w:txbxContent>
                      <w:p w:rsidR="00FA542F" w:rsidRPr="004354FD" w:rsidRDefault="00FA542F" w:rsidP="00FA542F">
                        <w:pPr>
                          <w:spacing w:after="0"/>
                          <w:jc w:val="center"/>
                          <w:rPr>
                            <w:rFonts w:ascii="Arial" w:hAnsi="Arial" w:cs="Arial"/>
                            <w:sz w:val="16"/>
                            <w:szCs w:val="16"/>
                            <w:lang w:val="sr-Latn-CS"/>
                          </w:rPr>
                        </w:pPr>
                        <w:r w:rsidRPr="007C195A">
                          <w:rPr>
                            <w:rFonts w:ascii="Arial" w:hAnsi="Arial" w:cs="Arial"/>
                            <w:sz w:val="16"/>
                            <w:szCs w:val="16"/>
                            <w:lang w:val="sr-Latn-CS"/>
                          </w:rPr>
                          <w:t>Група за надзор</w:t>
                        </w:r>
                      </w:p>
                    </w:txbxContent>
                  </v:textbox>
                </v:shape>
                <v:shape id="Text Box 28" o:spid="_x0000_s1052" type="#_x0000_t202" style="position:absolute;left:2472;top:7095;width:1625;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hr4A&#10;AADbAAAADwAAAGRycy9kb3ducmV2LnhtbERPy4rCMBTdD/gP4QruxtSCotUoKgi6Gx8fcG2uabG5&#10;KU201a+fLASXh/NerDpbiSc1vnSsYDRMQBDnTpdsFFzOu98pCB+QNVaOScGLPKyWvZ8FZtq1fKTn&#10;KRgRQ9hnqKAIoc6k9HlBFv3Q1cSRu7nGYoiwMVI32MZwW8k0SSbSYsmxocCatgXl99PDKhiHe/ve&#10;mdnV/CWPgx/PjgdON0oN+t16DiJQF77ij3uvFaRxbPwSf4B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Qloa+AAAA2wAAAA8AAAAAAAAAAAAAAAAAmAIAAGRycy9kb3ducmV2&#10;LnhtbFBLBQYAAAAABAAEAPUAAACDAwAAAAA=&#10;" fillcolor="#d8d8d8 [2732]" strokeweight="1pt">
                  <v:textbox inset="1mm,1mm,1mm,1mm">
                    <w:txbxContent>
                      <w:p w:rsidR="00FA542F" w:rsidRPr="00A5669F" w:rsidRDefault="00FA542F" w:rsidP="00FA542F">
                        <w:pPr>
                          <w:spacing w:after="0"/>
                          <w:rPr>
                            <w:rFonts w:ascii="Arial" w:hAnsi="Arial" w:cs="Arial"/>
                            <w:sz w:val="14"/>
                            <w:szCs w:val="14"/>
                            <w:lang w:val="sr-Latn-CS"/>
                          </w:rPr>
                        </w:pPr>
                        <w:r w:rsidRPr="00A5669F">
                          <w:rPr>
                            <w:rFonts w:ascii="Arial" w:hAnsi="Arial" w:cs="Arial"/>
                            <w:sz w:val="14"/>
                            <w:szCs w:val="14"/>
                            <w:lang w:val="sr-Latn-CS"/>
                          </w:rPr>
                          <w:t>Одсек за сузбијање кријумчарења</w:t>
                        </w:r>
                      </w:p>
                      <w:p w:rsidR="00FA542F" w:rsidRPr="00C75E59" w:rsidRDefault="00FA542F" w:rsidP="00FA542F">
                        <w:pPr>
                          <w:spacing w:after="0"/>
                          <w:jc w:val="right"/>
                          <w:rPr>
                            <w:rFonts w:ascii="Arial" w:hAnsi="Arial" w:cs="Arial"/>
                            <w:sz w:val="14"/>
                            <w:szCs w:val="14"/>
                            <w:lang w:val="sr-Latn-CS"/>
                          </w:rPr>
                        </w:pPr>
                        <w:r w:rsidRPr="00A5669F">
                          <w:rPr>
                            <w:rFonts w:ascii="Arial" w:hAnsi="Arial" w:cs="Arial"/>
                            <w:sz w:val="14"/>
                            <w:szCs w:val="14"/>
                            <w:lang w:val="sr-Latn-CS"/>
                          </w:rPr>
                          <w:t>Београд</w:t>
                        </w:r>
                      </w:p>
                    </w:txbxContent>
                  </v:textbox>
                </v:shape>
                <v:shape id="AutoShape 29" o:spid="_x0000_s1053" type="#_x0000_t32" style="position:absolute;left:2304;top:4585;width:0;height:29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D/W8QAAADbAAAADwAAAGRycy9kb3ducmV2LnhtbESPT2vCQBTE7wW/w/IEL0U3yaGN0VVU&#10;EIq3xlI8PrLPJJh9G7KbP/32bqHQ4zAzv2G2+8k0YqDO1ZYVxKsIBHFhdc2lgq/reZmCcB5ZY2OZ&#10;FPyQg/1u9rLFTNuRP2nIfSkChF2GCirv20xKV1Rk0K1sSxy8u+0M+iC7UuoOxwA3jUyi6E0arDks&#10;VNjSqaLikfdGQd9cXq/9t4+H8ji839N1eptuTqnFfDpsQHia/H/4r/2hFSRr+P0SfoD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MP9bxAAAANsAAAAPAAAAAAAAAAAA&#10;AAAAAKECAABkcnMvZG93bnJldi54bWxQSwUGAAAAAAQABAD5AAAAkgMAAAAA&#10;" strokeweight="1pt"/>
                <v:shape id="AutoShape 30" o:spid="_x0000_s1054" type="#_x0000_t32" style="position:absolute;left:5760;top:4586;width:0;height:20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PAG8AAAADbAAAADwAAAGRycy9kb3ducmV2LnhtbERPy4rCMBTdC/5DuIIb0VQHxlobxRkQ&#10;ZHajIi4vze0Dm5vSpLX+vVkMzPJw3ul+MLXoqXWVZQXLRQSCOLO64kLB9XKcxyCcR9ZYWyYFL3Kw&#10;341HKSbaPvmX+rMvRAhhl6CC0vsmkdJlJRl0C9sQBy63rUEfYFtI3eIzhJtarqLoUxqsODSU2NB3&#10;Sdnj3BkFXf0zu3Q3v+yLr36dx5v4PtydUtPJcNiC8DT4f/Gf+6QVfIT1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3TwBvAAAAA2wAAAA8AAAAAAAAAAAAAAAAA&#10;oQIAAGRycy9kb3ducmV2LnhtbFBLBQYAAAAABAAEAPkAAACOAwAAAAA=&#10;" strokeweight="1pt"/>
                <v:shape id="AutoShape 31" o:spid="_x0000_s1055" type="#_x0000_t32" style="position:absolute;left:9216;top:4569;width:0;height:1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lgMMAAADbAAAADwAAAGRycy9kb3ducmV2LnhtbESPQYvCMBSE7wv+h/CEvSyaVmG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fZYDDAAAA2wAAAA8AAAAAAAAAAAAA&#10;AAAAoQIAAGRycy9kb3ducmV2LnhtbFBLBQYAAAAABAAEAPkAAACRAwAAAAA=&#10;" strokeweight="1pt"/>
                <v:shape id="AutoShape 32" o:spid="_x0000_s1056" type="#_x0000_t32" style="position:absolute;left:2291;top:7488;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3798MAAADbAAAADwAAAGRycy9kb3ducmV2LnhtbESPQYvCMBSE7wv7H8ITvCxrqsJaq1FW&#10;QRBvW2Xx+GiebbF5KU1a6783guBxmJlvmOW6N5XoqHGlZQXjUQSCOLO65FzB6bj7jkE4j6yxskwK&#10;7uRgvfr8WGKi7Y3/qEt9LgKEXYIKCu/rREqXFWTQjWxNHLyLbQz6IJtc6gZvAW4qOYmiH2mw5LBQ&#10;YE3bgrJr2hoFbXX4Orb/ftzlm252iefxuT87pYaD/ncBwlPv3+FXe68VTCf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N+/fDAAAA2wAAAA8AAAAAAAAAAAAA&#10;AAAAoQIAAGRycy9kb3ducmV2LnhtbFBLBQYAAAAABAAEAPkAAACRAwAAAAA=&#10;" strokeweight="1pt"/>
                <v:shape id="AutoShape 33" o:spid="_x0000_s1057" type="#_x0000_t32" style="position:absolute;left:2297;top:6467;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FebMIAAADbAAAADwAAAGRycy9kb3ducmV2LnhtbESPQYvCMBSE7wv+h/AEL4umKuzWahQV&#10;BPG2uojHR/Nsi81LadJa/70RBI/DzHzDLFadKUVLtSssKxiPIhDEqdUFZwr+T7thDMJ5ZI2lZVLw&#10;IAerZe9rgYm2d/6j9ugzESDsElSQe18lUro0J4NuZCvi4F1tbdAHWWdS13gPcFPKSRT9SIMFh4Uc&#10;K9rmlN6OjVHQlIfvU3P24zbbtL/XeBZfuotTatDv1nMQnjr/Cb/be61gOoXXl/A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QFebMIAAADbAAAADwAAAAAAAAAAAAAA&#10;AAChAgAAZHJzL2Rvd25yZXYueG1sUEsFBgAAAAAEAAQA+QAAAJADAAAAAA==&#10;" strokeweight="1pt"/>
                <v:shape id="AutoShape 34" o:spid="_x0000_s1058" type="#_x0000_t32" style="position:absolute;left:2291;top:5835;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GGMQAAADbAAAADwAAAGRycy9kb3ducmV2LnhtbESPT4vCMBTE74LfITxhL6Kpq2itRnEX&#10;FmRv/kE8PppnW2xeSpPW7rc3woLHYWZ+w6y3nSlFS7UrLCuYjCMQxKnVBWcKzqefUQzCeWSNpWVS&#10;8EcOtpt+b42Jtg8+UHv0mQgQdgkqyL2vEildmpNBN7YVcfButjbog6wzqWt8BLgp5WcUzaXBgsNC&#10;jhV955Tej41R0JS/w1Nz8ZM2+2oXt3gZX7urU+pj0O1WIDx1/h3+b++1gukMXl/C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6MYYxAAAANsAAAAPAAAAAAAAAAAA&#10;AAAAAKECAABkcnMvZG93bnJldi54bWxQSwUGAAAAAAQABAD5AAAAkgMAAAAA&#10;" strokeweight="1pt"/>
                <v:shape id="AutoShape 35" o:spid="_x0000_s1059" type="#_x0000_t32" style="position:absolute;left:2297;top:5159;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jg8QAAADbAAAADwAAAGRycy9kb3ducmV2LnhtbESPT4vCMBTE74LfITxhL6KpK2qtRnEX&#10;FmRv/kE8PppnW2xeSpPW7rc3woLHYWZ+w6y3nSlFS7UrLCuYjCMQxKnVBWcKzqefUQzCeWSNpWVS&#10;8EcOtpt+b42Jtg8+UHv0mQgQdgkqyL2vEildmpNBN7YVcfButjbog6wzqWt8BLgp5WcUzaXBgsNC&#10;jhV955Tej41R0JS/w1Nz8ZM2+2oXt3gZX7urU+pj0O1WIDx1/h3+b++1gukMXl/C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GODxAAAANsAAAAPAAAAAAAAAAAA&#10;AAAAAKECAABkcnMvZG93bnJldi54bWxQSwUGAAAAAAQABAD5AAAAkgMAAAAA&#10;" strokeweight="1pt"/>
                <v:shape id="AutoShape 36" o:spid="_x0000_s1060" type="#_x0000_t32" style="position:absolute;left:5756;top:5452;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99MUAAADbAAAADwAAAGRycy9kb3ducmV2LnhtbESPzWrDMBCE74G+g9hCLqGRk4LjulFC&#10;EwiU3mqH4uNibWxTa2Us+SdvXxUKPQ4z8w2zP86mFSP1rrGsYLOOQBCXVjdcKbjml6cEhPPIGlvL&#10;pOBODo6Hh8UeU20n/qQx85UIEHYpKqi971IpXVmTQbe2HXHwbrY36IPsK6l7nALctHIbRbE02HBY&#10;qLGjc03ldzYYBUP7scqHL78Zq9O4uyUvSTEXTqnl4/z2CsLT7P/Df+13reA5ht8v4Qf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99MUAAADbAAAADwAAAAAAAAAA&#10;AAAAAAChAgAAZHJzL2Rvd25yZXYueG1sUEsFBgAAAAAEAAQA+QAAAJMDAAAAAA==&#10;" strokeweight="1pt"/>
                <v:shape id="AutoShape 37" o:spid="_x0000_s1061" type="#_x0000_t32" style="position:absolute;left:5747;top:6632;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Yb8MAAADbAAAADwAAAGRycy9kb3ducmV2LnhtbESPQYvCMBSE74L/ITzBi2iqwlqrUVQQ&#10;ZG9bl8Xjo3m2xealNGnt/vvNguBxmJlvmO2+N5XoqHGlZQXzWQSCOLO65FzB9/U8jUE4j6yxskwK&#10;fsnBfjccbDHR9slf1KU+FwHCLkEFhfd1IqXLCjLoZrYmDt7dNgZ9kE0udYPPADeVXETRhzRYclgo&#10;sKZTQdkjbY2CtvqcXNsfP+/yY7e6x+v41t+cUuNRf9iA8NT7d/jVvmgFyx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6WG/DAAAA2wAAAA8AAAAAAAAAAAAA&#10;AAAAoQIAAGRycy9kb3ducmV2LnhtbFBLBQYAAAAABAAEAPkAAACRAwAAAAA=&#10;" strokeweight="1pt"/>
                <v:shape id="AutoShape 38" o:spid="_x0000_s1062" type="#_x0000_t32" style="position:absolute;left:9201;top:644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XMHcAAAADbAAAADwAAAGRycy9kb3ducmV2LnhtbERPy4rCMBTdC/5DuIIb0VQHxlobxRkQ&#10;ZHajIi4vze0Dm5vSpLX+vVkMzPJw3ul+MLXoqXWVZQXLRQSCOLO64kLB9XKcxyCcR9ZYWyYFL3Kw&#10;341HKSbaPvmX+rMvRAhhl6CC0vsmkdJlJRl0C9sQBy63rUEfYFtI3eIzhJtarqLoUxqsODSU2NB3&#10;Sdnj3BkFXf0zu3Q3v+yLr36dx5v4PtydUtPJcNiC8DT4f/Gf+6QVfISx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lzB3AAAAA2wAAAA8AAAAAAAAAAAAAAAAA&#10;oQIAAGRycy9kb3ducmV2LnhtbFBLBQYAAAAABAAEAPkAAACOAwAAAAA=&#10;" strokeweight="1pt"/>
                <v:shape id="AutoShape 39" o:spid="_x0000_s1063" type="#_x0000_t32" style="position:absolute;left:9203;top:5838;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lphsMAAADbAAAADwAAAGRycy9kb3ducmV2LnhtbESPQYvCMBSE74L/ITzBi2iqwm6tRlFB&#10;kL1tXcTjo3m2xealNGnt/vvNguBxmJlvmM2uN5XoqHGlZQXzWQSCOLO65FzBz+U0jUE4j6yxskwK&#10;fsnBbjscbDDR9snf1KU+FwHCLkEFhfd1IqXLCjLoZrYmDt7dNgZ9kE0udYPPADeVXETRhzRYclgo&#10;sKZjQdkjbY2CtvqaXNqrn3f5ofu8x6v41t+cUuNRv1+D8NT7d/jVPmsFyxX8fw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paYbDAAAA2wAAAA8AAAAAAAAAAAAA&#10;AAAAoQIAAGRycy9kb3ducmV2LnhtbFBLBQYAAAAABAAEAPkAAACRAwAAAAA=&#10;" strokeweight="1pt"/>
                <v:shape id="AutoShape 40" o:spid="_x0000_s1064" type="#_x0000_t32" style="position:absolute;left:9216;top:5159;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WzZsAAAADbAAAADwAAAGRycy9kb3ducmV2LnhtbERPy4rCMBTdC/5DuIIb0VQZxlobxRkQ&#10;ZHajIi4vze0Dm5vSpLX+vVkMzPJw3ul+MLXoqXWVZQXLRQSCOLO64kLB9XKcxyCcR9ZYWyYFL3Kw&#10;341HKSbaPvmX+rMvRAhhl6CC0vsmkdJlJRl0C9sQBy63rUEfYFtI3eIzhJtarqLoUxqsODSU2NB3&#10;Sdnj3BkFXf0zu3Q3v+yLr36dx5v4PtydUtPJcNiC8DT4f/Gf+6QVfIT1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Vs2bAAAAA2wAAAA8AAAAAAAAAAAAAAAAA&#10;oQIAAGRycy9kb3ducmV2LnhtbFBLBQYAAAAABAAEAPkAAACOAwAAAAA=&#10;" strokeweight="1pt"/>
                <v:shape id="AutoShape 41" o:spid="_x0000_s1065" type="#_x0000_t32" style="position:absolute;left:2957;top:3293;width:6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W/cMAAADbAAAADwAAAGRycy9kb3ducmV2LnhtbESPQYvCMBSE7wv+h/CEvSyaVmS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Fv3DAAAA2wAAAA8AAAAAAAAAAAAA&#10;AAAAoQIAAGRycy9kb3ducmV2LnhtbFBLBQYAAAAABAAEAPkAAACRAwAAAAA=&#10;" strokeweight="1pt"/>
                <v:shape id="AutoShape 42" o:spid="_x0000_s1066" type="#_x0000_t32" style="position:absolute;left:9870;top:3293;width:0;height: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lrMEAAADbAAAADwAAAGRycy9kb3ducmV2LnhtbESPQYvCMBSE74L/ITzBi2iqqyLVKCII&#10;noStgh4fzbMtNi+1iW3995uFhT0OM/MNs9l1phQN1a6wrGA6iUAQp1YXnCm4Xo7jFQjnkTWWlknB&#10;hxzstv3eBmNtW/6mJvGZCBB2MSrIva9iKV2ak0E3sRVx8B62NuiDrDOpa2wD3JRyFkVLabDgsJBj&#10;RYec0mfyNgrOi9Gyafxr5PB8xza5sWzLL6WGg26/BuGp8//hv/ZJK5jP4PdL+A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CWswQAAANsAAAAPAAAAAAAAAAAAAAAA&#10;AKECAABkcnMvZG93bnJldi54bWxQSwUGAAAAAAQABAD5AAAAjwMAAAAA&#10;" strokeweight="1pt"/>
                <v:shape id="AutoShape 43" o:spid="_x0000_s1067" type="#_x0000_t32" style="position:absolute;left:2970;top:3305;width:0;height: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AN8EAAADbAAAADwAAAGRycy9kb3ducmV2LnhtbESPQYvCMBSE7wv+h/CEvYim6ipSjSKC&#10;sCfBKujx0TzbYvNSm9jWf2+EhT0OM/MNs9p0phQN1a6wrGA8ikAQp1YXnCk4n/bDBQjnkTWWlknB&#10;ixxs1r2vFcbatnykJvGZCBB2MSrIva9iKV2ak0E3shVx8G62NuiDrDOpa2wD3JRyEkVzabDgsJBj&#10;Rbuc0nvyNAoOs8G8afxj4PBwxTa5sGzLqVLf/W67BOGp8//hv/avVvAzhc+X8APk+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A3wQAAANsAAAAPAAAAAAAAAAAAAAAA&#10;AKECAABkcnMvZG93bnJldi54bWxQSwUGAAAAAAQABAD5AAAAjwMAAAAA&#10;" strokeweight="1pt"/>
                <v:shape id="AutoShape 44" o:spid="_x0000_s1068" type="#_x0000_t32" style="position:absolute;left:8138;top:3293;width:0;height: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UYQ8IAAADbAAAADwAAAGRycy9kb3ducmV2LnhtbESPT4vCMBTE74LfITxhL6Lp+g+pRlkE&#10;YU/CVkGPj+bZFpuX2sS2fnsjLHgcZuY3zHrbmVI0VLvCsoLvcQSCOLW64EzB6bgfLUE4j6yxtEwK&#10;nuRgu+n31hhr2/IfNYnPRICwi1FB7n0VS+nSnAy6sa2Ig3e1tUEfZJ1JXWMb4KaUkyhaSIMFh4Uc&#10;K9rllN6Sh1FwmA8XTePvQ4eHC7bJmWVbTpX6GnQ/KxCeOv8J/7d/tYLZDN5fwg+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UYQ8IAAADbAAAADwAAAAAAAAAAAAAA&#10;AAChAgAAZHJzL2Rvd25yZXYueG1sUEsFBgAAAAAEAAQA+QAAAJADAAAAAA==&#10;" strokeweight="1pt"/>
                <v:shape id="AutoShape 45" o:spid="_x0000_s1069" type="#_x0000_t32" style="position:absolute;left:4685;top:3305;width:0;height: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m92MIAAADbAAAADwAAAGRycy9kb3ducmV2LnhtbESPQYvCMBSE7wv+h/CEvYimrluRahQR&#10;BE/CVkGPj+bZFpuX2sS2/nuzsLDHYWa+YVab3lSipcaVlhVMJxEI4szqknMF59N+vADhPLLGyjIp&#10;eJGDzXrwscJE245/qE19LgKEXYIKCu/rREqXFWTQTWxNHLybbQz6IJtc6ga7ADeV/IqiuTRYclgo&#10;sKZdQdk9fRoFx3g0b1v/GDk8XrFLLyy7aqbU57DfLkF46v1/+K990Aq+Y/j9En6AX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m92MIAAADbAAAADwAAAAAAAAAAAAAA&#10;AAChAgAAZHJzL2Rvd25yZXYueG1sUEsFBgAAAAAEAAQA+QAAAJADAAAAAA==&#10;" strokeweight="1pt"/>
              </v:group>
            </w:pict>
          </mc:Fallback>
        </mc:AlternateContent>
      </w: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ind w:firstLine="720"/>
        <w:jc w:val="both"/>
        <w:rPr>
          <w:rFonts w:ascii="Times New Roman" w:hAnsi="Times New Roman" w:cs="Times New Roman"/>
          <w:sz w:val="24"/>
          <w:szCs w:val="24"/>
          <w:lang w:val="sr-Cyrl-RS"/>
        </w:rPr>
      </w:pPr>
    </w:p>
    <w:p w:rsidR="00FA542F" w:rsidRDefault="00FA542F" w:rsidP="00FA542F">
      <w:pPr>
        <w:spacing w:after="0"/>
        <w:jc w:val="both"/>
        <w:rPr>
          <w:rFonts w:ascii="Times New Roman" w:hAnsi="Times New Roman"/>
          <w:noProof/>
          <w:sz w:val="24"/>
          <w:szCs w:val="24"/>
          <w:lang w:val="sr-Cyrl-RS"/>
        </w:rPr>
      </w:pPr>
    </w:p>
    <w:p w:rsidR="00FA542F" w:rsidRPr="00F07A30" w:rsidRDefault="00FA542F" w:rsidP="00FA542F">
      <w:pPr>
        <w:rPr>
          <w:sz w:val="24"/>
          <w:szCs w:val="24"/>
          <w:lang w:val="sr-Cyrl-RS"/>
        </w:rPr>
      </w:pPr>
      <w:r w:rsidRPr="00E27382">
        <w:rPr>
          <w:rFonts w:ascii="Times New Roman" w:hAnsi="Times New Roman" w:cs="Times New Roman"/>
          <w:b/>
          <w:sz w:val="24"/>
          <w:szCs w:val="24"/>
          <w:lang w:val="sr-Latn-RS"/>
        </w:rPr>
        <w:t>Извор</w:t>
      </w:r>
      <w:r w:rsidRPr="00E27382">
        <w:rPr>
          <w:rFonts w:ascii="Times New Roman" w:hAnsi="Times New Roman" w:cs="Times New Roman"/>
          <w:b/>
          <w:sz w:val="24"/>
          <w:szCs w:val="24"/>
          <w:lang w:val="sr-Cyrl-RS"/>
        </w:rPr>
        <w:t>:</w:t>
      </w:r>
      <w:r w:rsidRPr="00E27382">
        <w:rPr>
          <w:rFonts w:ascii="Times New Roman" w:hAnsi="Times New Roman" w:cs="Times New Roman"/>
          <w:sz w:val="24"/>
          <w:szCs w:val="24"/>
          <w:lang w:val="sr-Cyrl-RS"/>
        </w:rPr>
        <w:t xml:space="preserve"> У</w:t>
      </w:r>
      <w:r w:rsidRPr="00E27382">
        <w:rPr>
          <w:rFonts w:ascii="Times New Roman" w:hAnsi="Times New Roman" w:cs="Times New Roman"/>
          <w:sz w:val="24"/>
          <w:szCs w:val="24"/>
          <w:lang w:val="sr-Latn-RS"/>
        </w:rPr>
        <w:t>права</w:t>
      </w:r>
      <w:r w:rsidRPr="00E27382">
        <w:rPr>
          <w:rFonts w:ascii="Times New Roman" w:hAnsi="Times New Roman" w:cs="Times New Roman"/>
          <w:sz w:val="24"/>
          <w:szCs w:val="24"/>
          <w:lang w:val="sr-Cyrl-RS"/>
        </w:rPr>
        <w:t xml:space="preserve"> </w:t>
      </w:r>
      <w:r w:rsidRPr="00E27382">
        <w:rPr>
          <w:rFonts w:ascii="Times New Roman" w:hAnsi="Times New Roman" w:cs="Times New Roman"/>
          <w:sz w:val="24"/>
          <w:szCs w:val="24"/>
          <w:lang w:val="sr-Latn-RS"/>
        </w:rPr>
        <w:t>царина</w:t>
      </w:r>
      <w:r w:rsidRPr="00E2738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Републике Србије </w:t>
      </w:r>
      <w:r w:rsidRPr="00E27382">
        <w:rPr>
          <w:rFonts w:ascii="Times New Roman" w:hAnsi="Times New Roman" w:cs="Times New Roman"/>
          <w:sz w:val="24"/>
          <w:szCs w:val="24"/>
          <w:lang w:val="sr-Latn-RS"/>
        </w:rPr>
        <w:t>од</w:t>
      </w:r>
      <w:r w:rsidRPr="00E27382">
        <w:rPr>
          <w:rFonts w:ascii="Times New Roman" w:hAnsi="Times New Roman" w:cs="Times New Roman"/>
          <w:sz w:val="24"/>
          <w:szCs w:val="24"/>
          <w:lang w:val="sr-Cyrl-RS"/>
        </w:rPr>
        <w:t xml:space="preserve"> 16.11.2017.</w:t>
      </w:r>
      <w:r>
        <w:rPr>
          <w:rFonts w:ascii="Times New Roman" w:hAnsi="Times New Roman" w:cs="Times New Roman"/>
          <w:sz w:val="24"/>
          <w:szCs w:val="24"/>
          <w:lang w:val="sr-Cyrl-RS"/>
        </w:rPr>
        <w:t xml:space="preserve"> </w:t>
      </w:r>
      <w:r w:rsidRPr="00E27382">
        <w:rPr>
          <w:rFonts w:ascii="Times New Roman" w:hAnsi="Times New Roman" w:cs="Times New Roman"/>
          <w:sz w:val="24"/>
          <w:szCs w:val="24"/>
          <w:lang w:val="sr-Latn-RS"/>
        </w:rPr>
        <w:t>г</w:t>
      </w:r>
      <w:r>
        <w:rPr>
          <w:rFonts w:ascii="Times New Roman" w:hAnsi="Times New Roman" w:cs="Times New Roman"/>
          <w:sz w:val="24"/>
          <w:szCs w:val="24"/>
          <w:lang w:val="sr-Cyrl-RS"/>
        </w:rPr>
        <w:t>одине.</w:t>
      </w:r>
    </w:p>
    <w:p w:rsidR="00FA542F" w:rsidRPr="00E27382" w:rsidRDefault="00FA542F" w:rsidP="00FA542F">
      <w:pPr>
        <w:pStyle w:val="NoSpacing"/>
        <w:ind w:firstLine="720"/>
        <w:jc w:val="both"/>
        <w:rPr>
          <w:rFonts w:ascii="Times New Roman" w:hAnsi="Times New Roman" w:cs="Times New Roman"/>
          <w:sz w:val="24"/>
          <w:szCs w:val="24"/>
          <w:lang w:val="sr-Latn-RS"/>
        </w:rPr>
      </w:pPr>
      <w:r w:rsidRPr="00E27382">
        <w:rPr>
          <w:rFonts w:ascii="Times New Roman" w:hAnsi="Times New Roman" w:cs="Times New Roman"/>
          <w:sz w:val="24"/>
          <w:szCs w:val="24"/>
          <w:lang w:val="sr-Cyrl-RS"/>
        </w:rPr>
        <w:t>Одељење за сузбијање кријумчарења је оперативни део сектора који врши царинску контролу, преглед и претрес путника и превозних средстава како на граничним прелазима, тако и у унутрашњости царинског подручја Републике Србије. Царински службеници Одељења врши контролу у свим видовима саобраћаја, укључујући водени и ваздушни саобраћај. Царински службеници који раде у Одељењу су наоружана лица, која поседују дозволе за ношење оружја, која могу заустављати превозна средства у унутрашњости царинског подручја, могу улазити у куће, станове, пословне просторије уколико посумњају да се у њима налази роба која није пријављена царинском органу и на коју нису наплаћене увозне и друге дажбине. Одељење за сузбијање кријумчарења подељено је на регионалном нивоу и има своје одсеке у Београду, Новом Саду, Нишу, Вршцу, Суботици и Краљеву.</w:t>
      </w:r>
    </w:p>
    <w:p w:rsidR="00FA542F" w:rsidRPr="00E27382" w:rsidRDefault="00FA542F" w:rsidP="00FA542F">
      <w:pPr>
        <w:pStyle w:val="NoSpacing"/>
        <w:ind w:firstLine="720"/>
        <w:jc w:val="both"/>
        <w:rPr>
          <w:rFonts w:ascii="Times New Roman" w:hAnsi="Times New Roman" w:cs="Times New Roman"/>
          <w:sz w:val="24"/>
          <w:szCs w:val="24"/>
          <w:lang w:val="sr-Latn-RS"/>
        </w:rPr>
      </w:pPr>
      <w:r w:rsidRPr="00E27382">
        <w:rPr>
          <w:rFonts w:ascii="Times New Roman" w:hAnsi="Times New Roman" w:cs="Times New Roman"/>
          <w:sz w:val="24"/>
          <w:szCs w:val="24"/>
          <w:lang w:val="sr-Cyrl-RS"/>
        </w:rPr>
        <w:t xml:space="preserve">Одељење за цринске истраге  има задатак да контролише привредне субјекте који су учинили теже повреде царинских прописа у којима постоје елементи кривичне </w:t>
      </w:r>
      <w:r w:rsidRPr="00E27382">
        <w:rPr>
          <w:rFonts w:ascii="Times New Roman" w:hAnsi="Times New Roman" w:cs="Times New Roman"/>
          <w:sz w:val="24"/>
          <w:szCs w:val="24"/>
          <w:lang w:val="sr-Cyrl-RS"/>
        </w:rPr>
        <w:lastRenderedPageBreak/>
        <w:t>делатности у погледу фалсификовања докумената, неадекватног плаћања увозних дажбина, пореза, акцизе, неправилног тарифирања робе по царинској тарифи и неодговарајуће употр</w:t>
      </w:r>
      <w:r>
        <w:rPr>
          <w:rFonts w:ascii="Times New Roman" w:hAnsi="Times New Roman" w:cs="Times New Roman"/>
          <w:sz w:val="24"/>
          <w:szCs w:val="24"/>
          <w:lang w:val="sr-Cyrl-RS"/>
        </w:rPr>
        <w:t>е</w:t>
      </w:r>
      <w:r w:rsidRPr="00E27382">
        <w:rPr>
          <w:rFonts w:ascii="Times New Roman" w:hAnsi="Times New Roman" w:cs="Times New Roman"/>
          <w:sz w:val="24"/>
          <w:szCs w:val="24"/>
          <w:lang w:val="sr-Cyrl-RS"/>
        </w:rPr>
        <w:t xml:space="preserve">бе царинске робе која се налази под царинским надзором. Одељење за царинске истраге уско сарађује са Пореском управом </w:t>
      </w:r>
      <w:r w:rsidRPr="00E27382">
        <w:rPr>
          <w:rFonts w:ascii="Times New Roman" w:hAnsi="Times New Roman" w:cs="Times New Roman"/>
          <w:sz w:val="24"/>
          <w:szCs w:val="24"/>
          <w:lang w:val="sr-Latn-RS"/>
        </w:rPr>
        <w:t>и</w:t>
      </w:r>
      <w:r w:rsidRPr="00E27382">
        <w:rPr>
          <w:rFonts w:ascii="Times New Roman" w:hAnsi="Times New Roman" w:cs="Times New Roman"/>
          <w:sz w:val="24"/>
          <w:szCs w:val="24"/>
          <w:lang w:val="sr-Cyrl-RS"/>
        </w:rPr>
        <w:t xml:space="preserve"> Управ</w:t>
      </w:r>
      <w:r w:rsidRPr="00E27382">
        <w:rPr>
          <w:rFonts w:ascii="Times New Roman" w:hAnsi="Times New Roman" w:cs="Times New Roman"/>
          <w:sz w:val="24"/>
          <w:szCs w:val="24"/>
          <w:lang w:val="sr-Latn-RS"/>
        </w:rPr>
        <w:t>ом</w:t>
      </w:r>
      <w:r w:rsidRPr="00E27382">
        <w:rPr>
          <w:rFonts w:ascii="Times New Roman" w:hAnsi="Times New Roman" w:cs="Times New Roman"/>
          <w:sz w:val="24"/>
          <w:szCs w:val="24"/>
          <w:lang w:val="sr-Cyrl-RS"/>
        </w:rPr>
        <w:t xml:space="preserve"> криминалистичке полиције</w:t>
      </w:r>
      <w:r w:rsidRPr="00E27382">
        <w:rPr>
          <w:rFonts w:ascii="Times New Roman" w:hAnsi="Times New Roman" w:cs="Times New Roman"/>
          <w:sz w:val="24"/>
          <w:szCs w:val="24"/>
          <w:lang w:val="sr-Latn-RS"/>
        </w:rPr>
        <w:t>.</w:t>
      </w:r>
    </w:p>
    <w:p w:rsidR="00FA542F" w:rsidRPr="00E27382" w:rsidRDefault="00FA542F" w:rsidP="00FA542F">
      <w:pPr>
        <w:pStyle w:val="NoSpacing"/>
        <w:ind w:firstLine="720"/>
        <w:jc w:val="both"/>
        <w:rPr>
          <w:rFonts w:ascii="Times New Roman" w:hAnsi="Times New Roman" w:cs="Times New Roman"/>
          <w:sz w:val="24"/>
          <w:szCs w:val="24"/>
          <w:lang w:val="sr-Latn-RS"/>
        </w:rPr>
      </w:pPr>
      <w:r w:rsidRPr="00E27382">
        <w:rPr>
          <w:rFonts w:ascii="Times New Roman" w:hAnsi="Times New Roman" w:cs="Times New Roman"/>
          <w:sz w:val="24"/>
          <w:szCs w:val="24"/>
          <w:lang w:val="sr-Cyrl-RS"/>
        </w:rPr>
        <w:t>Одељење за обавештајен послове има основни задатак да прикупља податке у земљи и иностранству о домаћим и страним лицима који се могу појавити као учесници у нелегалним пословима увоза робе, кријумчарења робе и сл. У циљу развоја обавештајно безбедоносне улоге царине формира</w:t>
      </w:r>
      <w:r>
        <w:rPr>
          <w:rFonts w:ascii="Times New Roman" w:hAnsi="Times New Roman" w:cs="Times New Roman"/>
          <w:sz w:val="24"/>
          <w:szCs w:val="24"/>
          <w:lang w:val="sr-Cyrl-RS"/>
        </w:rPr>
        <w:t>л</w:t>
      </w:r>
      <w:r w:rsidRPr="00E27382">
        <w:rPr>
          <w:rFonts w:ascii="Times New Roman" w:hAnsi="Times New Roman" w:cs="Times New Roman"/>
          <w:sz w:val="24"/>
          <w:szCs w:val="24"/>
          <w:lang w:val="sr-Cyrl-RS"/>
        </w:rPr>
        <w:t>о се обавештајно безбедоносно одељење, иако многе безбедоносне службе и државни органи у Републици Србији били су против формирања обавештајног одељења и постављали су питање зашто је то потребно царинској служби.</w:t>
      </w:r>
    </w:p>
    <w:p w:rsidR="00FA542F" w:rsidRPr="00E27382" w:rsidRDefault="00FA542F" w:rsidP="00FA542F">
      <w:pPr>
        <w:pStyle w:val="NoSpacing"/>
        <w:ind w:firstLine="720"/>
        <w:jc w:val="both"/>
        <w:rPr>
          <w:rFonts w:ascii="Times New Roman" w:hAnsi="Times New Roman" w:cs="Times New Roman"/>
          <w:sz w:val="24"/>
          <w:szCs w:val="24"/>
          <w:lang w:val="sr-Cyrl-RS"/>
        </w:rPr>
      </w:pPr>
      <w:r w:rsidRPr="00E27382">
        <w:rPr>
          <w:rFonts w:ascii="Times New Roman" w:hAnsi="Times New Roman" w:cs="Times New Roman"/>
          <w:sz w:val="24"/>
          <w:szCs w:val="24"/>
          <w:lang w:val="sr-Cyrl-RS"/>
        </w:rPr>
        <w:t xml:space="preserve">Све напред наведене службе које раде у оквиру Управе царина Републике Србије на сузбијању нерегуларности приликом увоза и извоза робе, уноса и износа динара и ефективног страног новца својим радом, ангажовањем, стручношћу и ефикасношћу доприносе побољшању </w:t>
      </w:r>
      <w:r w:rsidRPr="00E27382">
        <w:rPr>
          <w:rFonts w:ascii="Times New Roman" w:hAnsi="Times New Roman" w:cs="Times New Roman"/>
          <w:sz w:val="24"/>
          <w:szCs w:val="24"/>
          <w:lang w:val="sr-Latn-RS"/>
        </w:rPr>
        <w:t>економске</w:t>
      </w:r>
      <w:r w:rsidRPr="00E27382">
        <w:rPr>
          <w:rFonts w:ascii="Times New Roman" w:hAnsi="Times New Roman" w:cs="Times New Roman"/>
          <w:sz w:val="24"/>
          <w:szCs w:val="24"/>
          <w:lang w:val="sr-Cyrl-RS"/>
        </w:rPr>
        <w:t xml:space="preserve"> безбедности државе.</w:t>
      </w:r>
      <w:r w:rsidRPr="00E27382">
        <w:rPr>
          <w:rFonts w:ascii="Times New Roman" w:hAnsi="Times New Roman" w:cs="Times New Roman"/>
          <w:sz w:val="24"/>
          <w:szCs w:val="24"/>
          <w:lang w:val="sr-Latn-RS"/>
        </w:rPr>
        <w:t xml:space="preserve"> </w:t>
      </w:r>
      <w:r w:rsidRPr="00E27382">
        <w:rPr>
          <w:rFonts w:ascii="Times New Roman" w:hAnsi="Times New Roman" w:cs="Times New Roman"/>
          <w:sz w:val="24"/>
          <w:szCs w:val="24"/>
          <w:lang w:val="sr-Cyrl-RS"/>
        </w:rPr>
        <w:t xml:space="preserve">У оквиру </w:t>
      </w:r>
      <w:r w:rsidRPr="00E27382">
        <w:rPr>
          <w:rFonts w:ascii="Times New Roman" w:hAnsi="Times New Roman" w:cs="Times New Roman"/>
          <w:sz w:val="24"/>
          <w:szCs w:val="24"/>
          <w:lang w:val="sr-Latn-RS"/>
        </w:rPr>
        <w:t>Управе царине</w:t>
      </w:r>
      <w:r w:rsidRPr="00E27382">
        <w:rPr>
          <w:rFonts w:ascii="Times New Roman" w:hAnsi="Times New Roman" w:cs="Times New Roman"/>
          <w:sz w:val="24"/>
          <w:szCs w:val="24"/>
          <w:lang w:val="sr-Cyrl-RS"/>
        </w:rPr>
        <w:t xml:space="preserve"> постоји Одељење за унутрашњу контролу које размењује информације са другим државним органима и прати умешаност царинских службеника у нелегалне и противзаконите послове у царинској служби, прати повезаност царинских службеника са криминалним групама и појединцима, прати стање банковних рачуна царинских службеника у земљи и иностранству. Такође ово одељење може у великој мери да допринесе јачању и очувању</w:t>
      </w:r>
      <w:r w:rsidRPr="00E27382">
        <w:rPr>
          <w:rFonts w:ascii="Times New Roman" w:hAnsi="Times New Roman" w:cs="Times New Roman"/>
          <w:sz w:val="24"/>
          <w:szCs w:val="24"/>
          <w:lang w:val="sr-Latn-RS"/>
        </w:rPr>
        <w:t xml:space="preserve"> економске</w:t>
      </w:r>
      <w:r w:rsidRPr="00E27382">
        <w:rPr>
          <w:rFonts w:ascii="Times New Roman" w:hAnsi="Times New Roman" w:cs="Times New Roman"/>
          <w:sz w:val="24"/>
          <w:szCs w:val="24"/>
          <w:lang w:val="sr-Cyrl-RS"/>
        </w:rPr>
        <w:t xml:space="preserve"> безбедности државе.</w:t>
      </w:r>
    </w:p>
    <w:p w:rsidR="00FA542F" w:rsidRDefault="00FA542F" w:rsidP="00FA542F">
      <w:pPr>
        <w:pStyle w:val="NoSpacing"/>
        <w:ind w:firstLine="720"/>
        <w:jc w:val="both"/>
        <w:rPr>
          <w:rFonts w:ascii="Times New Roman" w:hAnsi="Times New Roman" w:cs="Times New Roman"/>
          <w:lang w:val="sr-Latn-RS"/>
        </w:rPr>
      </w:pPr>
    </w:p>
    <w:p w:rsidR="00FA542F" w:rsidRPr="00186184" w:rsidRDefault="00FA542F" w:rsidP="00FA542F">
      <w:pPr>
        <w:pStyle w:val="NoSpacing"/>
        <w:ind w:firstLine="720"/>
        <w:jc w:val="both"/>
        <w:rPr>
          <w:rFonts w:ascii="Times New Roman" w:hAnsi="Times New Roman" w:cs="Times New Roman"/>
          <w:lang w:val="sr-Latn-RS"/>
        </w:rPr>
      </w:pPr>
    </w:p>
    <w:p w:rsidR="00FA542F" w:rsidRPr="00214C10" w:rsidRDefault="00FA542F" w:rsidP="00FA542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w:t>
      </w:r>
      <w:r w:rsidRPr="00214C10">
        <w:rPr>
          <w:rFonts w:ascii="Times New Roman" w:hAnsi="Times New Roman" w:cs="Times New Roman"/>
          <w:b/>
          <w:sz w:val="24"/>
          <w:szCs w:val="24"/>
          <w:lang w:val="sr-Latn-RS"/>
        </w:rPr>
        <w:t>.</w:t>
      </w:r>
      <w:r w:rsidRPr="00214C10">
        <w:rPr>
          <w:rFonts w:ascii="Times New Roman" w:hAnsi="Times New Roman" w:cs="Times New Roman"/>
          <w:b/>
          <w:sz w:val="24"/>
          <w:szCs w:val="24"/>
          <w:lang w:val="sr-Cyrl-RS"/>
        </w:rPr>
        <w:t xml:space="preserve"> УПРАВА</w:t>
      </w:r>
      <w:r>
        <w:rPr>
          <w:rFonts w:ascii="Times New Roman" w:hAnsi="Times New Roman" w:cs="Times New Roman"/>
          <w:b/>
          <w:sz w:val="24"/>
          <w:szCs w:val="24"/>
          <w:lang w:val="sr-Cyrl-RS"/>
        </w:rPr>
        <w:t xml:space="preserve"> ЦАРИНА</w:t>
      </w:r>
      <w:r w:rsidRPr="00214C10">
        <w:rPr>
          <w:rFonts w:ascii="Times New Roman" w:hAnsi="Times New Roman" w:cs="Times New Roman"/>
          <w:b/>
          <w:sz w:val="24"/>
          <w:szCs w:val="24"/>
          <w:lang w:val="sr-Cyrl-RS"/>
        </w:rPr>
        <w:t xml:space="preserve"> И ПРАЊЕ НОВЦА</w:t>
      </w:r>
      <w:r>
        <w:rPr>
          <w:rFonts w:ascii="Times New Roman" w:hAnsi="Times New Roman" w:cs="Times New Roman"/>
          <w:b/>
          <w:sz w:val="24"/>
          <w:szCs w:val="24"/>
          <w:lang w:val="sr-Cyrl-RS"/>
        </w:rPr>
        <w:t xml:space="preserve"> КАО ОБЛИК ФИНАНСИЈСКЕ ДЕСТРУКЦИЈЕ</w:t>
      </w:r>
    </w:p>
    <w:p w:rsidR="00FA542F" w:rsidRDefault="00FA542F" w:rsidP="00FA542F">
      <w:pPr>
        <w:pStyle w:val="NoSpacing"/>
        <w:jc w:val="both"/>
        <w:rPr>
          <w:rFonts w:ascii="Times New Roman" w:hAnsi="Times New Roman" w:cs="Times New Roman"/>
          <w:lang w:val="sr-Cyrl-RS"/>
        </w:rPr>
      </w:pPr>
    </w:p>
    <w:p w:rsidR="00FA542F" w:rsidRPr="005525DC" w:rsidRDefault="00FA542F" w:rsidP="00FA542F">
      <w:pPr>
        <w:pStyle w:val="NoSpacing"/>
        <w:jc w:val="both"/>
        <w:rPr>
          <w:rFonts w:ascii="Times New Roman" w:hAnsi="Times New Roman" w:cs="Times New Roman"/>
          <w:lang w:val="sr-Cyrl-RS"/>
        </w:rPr>
      </w:pP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r w:rsidRPr="005525DC">
        <w:rPr>
          <w:rFonts w:ascii="Times New Roman" w:eastAsia="Calibri" w:hAnsi="Times New Roman" w:cs="Times New Roman"/>
          <w:sz w:val="24"/>
          <w:szCs w:val="24"/>
          <w:lang w:val="ru-RU"/>
        </w:rPr>
        <w:t>Прање новца је процес прикривања незаконитог порекла новца или имовине стечене криминалом.</w:t>
      </w:r>
      <w:r w:rsidRPr="005525DC">
        <w:rPr>
          <w:rFonts w:ascii="Times New Roman" w:eastAsia="Calibri" w:hAnsi="Times New Roman" w:cs="Times New Roman"/>
          <w:sz w:val="24"/>
          <w:szCs w:val="24"/>
          <w:vertAlign w:val="superscript"/>
          <w:lang w:val="en-GB"/>
        </w:rPr>
        <w:footnoteReference w:id="10"/>
      </w:r>
      <w:r>
        <w:rPr>
          <w:rFonts w:ascii="Times New Roman" w:eastAsia="Calibri" w:hAnsi="Times New Roman" w:cs="Times New Roman"/>
          <w:sz w:val="24"/>
          <w:szCs w:val="24"/>
          <w:lang w:val="ru-RU"/>
        </w:rPr>
        <w:t xml:space="preserve"> Поменути процес се може посматрати као умножитељ криминалних активности, с обзиром да даје економску моћ криминалцима. Као такво, оно чини исплативим криминал, јер омогућава прекршиоцима да пласирају добит из својих криминалних дела и даље тиме подстичу криминално понашање. Прање новца као један од најсложенијих облика економског криминалитета укључује огромне суме у односу на укупну економску делатност. Процене о обиму прања новца говоре о експанзији овог процеса на светском нивоу. </w:t>
      </w:r>
      <w:r w:rsidRPr="005525DC">
        <w:rPr>
          <w:rFonts w:ascii="Times New Roman" w:eastAsia="Calibri" w:hAnsi="Times New Roman" w:cs="Times New Roman"/>
          <w:sz w:val="24"/>
          <w:szCs w:val="24"/>
          <w:lang w:val="ru-RU"/>
        </w:rPr>
        <w:t>Експанзији различитих облика трансакција ван формалног финансијског система допринели су имигр</w:t>
      </w:r>
      <w:r>
        <w:rPr>
          <w:rFonts w:ascii="Times New Roman" w:eastAsia="Calibri" w:hAnsi="Times New Roman" w:cs="Times New Roman"/>
          <w:sz w:val="24"/>
          <w:szCs w:val="24"/>
          <w:lang w:val="ru-RU"/>
        </w:rPr>
        <w:t xml:space="preserve">ациони токови на светском нивоу. </w:t>
      </w:r>
      <w:r w:rsidRPr="005525DC">
        <w:rPr>
          <w:rFonts w:ascii="Times New Roman" w:eastAsia="Calibri" w:hAnsi="Times New Roman" w:cs="Times New Roman"/>
          <w:sz w:val="24"/>
          <w:szCs w:val="24"/>
          <w:lang w:val="ru-RU"/>
        </w:rPr>
        <w:t>Њима се обезбеђује безбеднији, јефтинији и бржи трансфери финансијских средстава, него што пружају традиционалне финансијске институције, што у великој мери даје компаративну предност криминалном свету.</w:t>
      </w:r>
      <w:r>
        <w:rPr>
          <w:rFonts w:ascii="Times New Roman" w:eastAsia="Calibri" w:hAnsi="Times New Roman" w:cs="Times New Roman"/>
          <w:sz w:val="24"/>
          <w:szCs w:val="24"/>
          <w:lang w:val="ru-RU"/>
        </w:rPr>
        <w:t xml:space="preserve"> </w:t>
      </w: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Анализа Управа царина са аспекта претњи систему показала је да транзитни положај Републике Србије и повезивање Западне Европе са земљама Југоисточне Европе и Блиског истока, има за последицу транзит значајних новчаних износа преко царинског подручја наше земље. Прање новца не само да је последица претходно извршеног кривичног дела, већ и полазна основа за будуће криминалне активности и директно се негативно одражава на економски, политички систем, а такође и на економску безбедност </w:t>
      </w:r>
      <w:r>
        <w:rPr>
          <w:rFonts w:ascii="Times New Roman" w:eastAsia="Calibri" w:hAnsi="Times New Roman" w:cs="Times New Roman"/>
          <w:sz w:val="24"/>
          <w:szCs w:val="24"/>
          <w:lang w:val="ru-RU"/>
        </w:rPr>
        <w:lastRenderedPageBreak/>
        <w:t xml:space="preserve">и финансијску стабилност. Процена ризика од прања новца и финансирања тероризма подразумева и процену последица на систем. Последицу треба разумети као штету коју би прање новца могло проузроковати и обухвата утицај криминалне активности на финансијски систем. </w:t>
      </w: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p>
    <w:p w:rsidR="00FA542F" w:rsidRPr="00BB6843" w:rsidRDefault="00FA542F" w:rsidP="00FA542F">
      <w:pPr>
        <w:jc w:val="both"/>
        <w:rPr>
          <w:rFonts w:ascii="Times New Roman" w:hAnsi="Times New Roman" w:cs="Times New Roman"/>
          <w:sz w:val="24"/>
          <w:szCs w:val="24"/>
          <w:lang w:val="sr-Cyrl-RS"/>
        </w:rPr>
      </w:pPr>
      <w:r w:rsidRPr="00E27382">
        <w:rPr>
          <w:rFonts w:ascii="Times New Roman" w:hAnsi="Times New Roman" w:cs="Times New Roman"/>
          <w:b/>
          <w:sz w:val="24"/>
          <w:szCs w:val="24"/>
          <w:lang w:val="sr-Cyrl-RS"/>
        </w:rPr>
        <w:t xml:space="preserve">Табела </w:t>
      </w:r>
      <w:r w:rsidRPr="00E27382">
        <w:rPr>
          <w:rFonts w:ascii="Times New Roman" w:hAnsi="Times New Roman" w:cs="Times New Roman"/>
          <w:b/>
          <w:sz w:val="24"/>
          <w:szCs w:val="24"/>
          <w:lang w:val="sr-Latn-RS"/>
        </w:rPr>
        <w:t>4</w:t>
      </w:r>
      <w:r w:rsidRPr="00E27382">
        <w:rPr>
          <w:rFonts w:ascii="Times New Roman" w:hAnsi="Times New Roman" w:cs="Times New Roman"/>
          <w:b/>
          <w:sz w:val="24"/>
          <w:szCs w:val="24"/>
          <w:lang w:val="sr-Cyrl-RS"/>
        </w:rPr>
        <w:t>:</w:t>
      </w:r>
      <w:r w:rsidRPr="00E27382">
        <w:rPr>
          <w:rFonts w:ascii="Times New Roman" w:hAnsi="Times New Roman" w:cs="Times New Roman"/>
          <w:sz w:val="24"/>
          <w:szCs w:val="24"/>
          <w:lang w:val="sr-Cyrl-RS"/>
        </w:rPr>
        <w:t xml:space="preserve"> Откривен нелегалан унос девиза од стране </w:t>
      </w:r>
      <w:r w:rsidRPr="00E27382">
        <w:rPr>
          <w:rFonts w:ascii="Times New Roman" w:hAnsi="Times New Roman" w:cs="Times New Roman"/>
          <w:sz w:val="24"/>
          <w:szCs w:val="24"/>
          <w:lang w:val="sr-Latn-RS"/>
        </w:rPr>
        <w:t>Управе царине</w:t>
      </w:r>
      <w:r w:rsidRPr="00E27382">
        <w:rPr>
          <w:rFonts w:ascii="Times New Roman" w:hAnsi="Times New Roman" w:cs="Times New Roman"/>
          <w:sz w:val="24"/>
          <w:szCs w:val="24"/>
          <w:lang w:val="sr-Cyrl-RS"/>
        </w:rPr>
        <w:t xml:space="preserve"> Републике Србије у период од 2013-2017.г.</w:t>
      </w:r>
    </w:p>
    <w:tbl>
      <w:tblPr>
        <w:tblStyle w:val="TableGrid"/>
        <w:tblW w:w="9697" w:type="dxa"/>
        <w:tblBorders>
          <w:left w:val="none" w:sz="0" w:space="0" w:color="auto"/>
          <w:right w:val="none" w:sz="0" w:space="0" w:color="auto"/>
        </w:tblBorders>
        <w:tblLook w:val="04A0" w:firstRow="1" w:lastRow="0" w:firstColumn="1" w:lastColumn="0" w:noHBand="0" w:noVBand="1"/>
      </w:tblPr>
      <w:tblGrid>
        <w:gridCol w:w="2527"/>
        <w:gridCol w:w="1371"/>
        <w:gridCol w:w="1513"/>
        <w:gridCol w:w="1451"/>
        <w:gridCol w:w="1451"/>
        <w:gridCol w:w="1384"/>
      </w:tblGrid>
      <w:tr w:rsidR="00FA542F" w:rsidRPr="004E52AF" w:rsidTr="00C7665B">
        <w:trPr>
          <w:trHeight w:val="96"/>
        </w:trPr>
        <w:tc>
          <w:tcPr>
            <w:tcW w:w="2625" w:type="dxa"/>
            <w:tcBorders>
              <w:top w:val="single" w:sz="12" w:space="0" w:color="auto"/>
              <w:bottom w:val="single" w:sz="12" w:space="0" w:color="auto"/>
            </w:tcBorders>
            <w:shd w:val="clear" w:color="auto" w:fill="F2F2F2" w:themeFill="background1" w:themeFillShade="F2"/>
            <w:vAlign w:val="center"/>
          </w:tcPr>
          <w:p w:rsidR="00FA542F" w:rsidRPr="005525DC" w:rsidRDefault="00FA542F" w:rsidP="00C7665B">
            <w:pPr>
              <w:jc w:val="center"/>
              <w:rPr>
                <w:rFonts w:ascii="Times New Roman" w:hAnsi="Times New Roman" w:cs="Times New Roman"/>
                <w:b/>
                <w:lang w:val="sr-Cyrl-RS"/>
              </w:rPr>
            </w:pPr>
            <w:r w:rsidRPr="005525DC">
              <w:rPr>
                <w:rFonts w:ascii="Times New Roman" w:hAnsi="Times New Roman" w:cs="Times New Roman"/>
                <w:b/>
                <w:lang w:val="sr-Cyrl-RS"/>
              </w:rPr>
              <w:t>Санкције</w:t>
            </w:r>
          </w:p>
        </w:tc>
        <w:tc>
          <w:tcPr>
            <w:tcW w:w="1246" w:type="dxa"/>
            <w:tcBorders>
              <w:top w:val="single" w:sz="12" w:space="0" w:color="auto"/>
              <w:bottom w:val="single" w:sz="12" w:space="0" w:color="auto"/>
            </w:tcBorders>
            <w:shd w:val="clear" w:color="auto" w:fill="F2F2F2" w:themeFill="background1" w:themeFillShade="F2"/>
            <w:vAlign w:val="center"/>
          </w:tcPr>
          <w:p w:rsidR="00FA542F" w:rsidRPr="002A5D11" w:rsidRDefault="00FA542F" w:rsidP="00C7665B">
            <w:pPr>
              <w:jc w:val="center"/>
              <w:rPr>
                <w:rFonts w:ascii="Times New Roman" w:hAnsi="Times New Roman" w:cs="Times New Roman"/>
                <w:b/>
                <w:lang w:val="sr-Latn-RS"/>
              </w:rPr>
            </w:pPr>
            <w:r w:rsidRPr="002A5D11">
              <w:rPr>
                <w:rFonts w:ascii="Times New Roman" w:hAnsi="Times New Roman" w:cs="Times New Roman"/>
                <w:b/>
                <w:lang w:val="sr-Latn-RS"/>
              </w:rPr>
              <w:t>2013</w:t>
            </w:r>
          </w:p>
        </w:tc>
        <w:tc>
          <w:tcPr>
            <w:tcW w:w="1525" w:type="dxa"/>
            <w:tcBorders>
              <w:top w:val="single" w:sz="12" w:space="0" w:color="auto"/>
              <w:bottom w:val="single" w:sz="12" w:space="0" w:color="auto"/>
            </w:tcBorders>
            <w:shd w:val="clear" w:color="auto" w:fill="F2F2F2" w:themeFill="background1" w:themeFillShade="F2"/>
            <w:vAlign w:val="center"/>
          </w:tcPr>
          <w:p w:rsidR="00FA542F" w:rsidRPr="002A5D11" w:rsidRDefault="00FA542F" w:rsidP="00C7665B">
            <w:pPr>
              <w:jc w:val="center"/>
              <w:rPr>
                <w:rFonts w:ascii="Times New Roman" w:hAnsi="Times New Roman" w:cs="Times New Roman"/>
                <w:b/>
                <w:lang w:val="sr-Latn-RS"/>
              </w:rPr>
            </w:pPr>
            <w:r w:rsidRPr="002A5D11">
              <w:rPr>
                <w:rFonts w:ascii="Times New Roman" w:hAnsi="Times New Roman" w:cs="Times New Roman"/>
                <w:b/>
                <w:lang w:val="sr-Latn-RS"/>
              </w:rPr>
              <w:t>2014</w:t>
            </w:r>
          </w:p>
        </w:tc>
        <w:tc>
          <w:tcPr>
            <w:tcW w:w="1458" w:type="dxa"/>
            <w:tcBorders>
              <w:top w:val="single" w:sz="12" w:space="0" w:color="auto"/>
              <w:bottom w:val="single" w:sz="12" w:space="0" w:color="auto"/>
            </w:tcBorders>
            <w:shd w:val="clear" w:color="auto" w:fill="F2F2F2" w:themeFill="background1" w:themeFillShade="F2"/>
            <w:vAlign w:val="center"/>
          </w:tcPr>
          <w:p w:rsidR="00FA542F" w:rsidRPr="002A5D11" w:rsidRDefault="00FA542F" w:rsidP="00C7665B">
            <w:pPr>
              <w:jc w:val="center"/>
              <w:rPr>
                <w:rFonts w:ascii="Times New Roman" w:hAnsi="Times New Roman" w:cs="Times New Roman"/>
                <w:b/>
                <w:lang w:val="sr-Latn-RS"/>
              </w:rPr>
            </w:pPr>
            <w:r w:rsidRPr="002A5D11">
              <w:rPr>
                <w:rFonts w:ascii="Times New Roman" w:hAnsi="Times New Roman" w:cs="Times New Roman"/>
                <w:b/>
                <w:lang w:val="sr-Latn-RS"/>
              </w:rPr>
              <w:t>2015</w:t>
            </w:r>
          </w:p>
        </w:tc>
        <w:tc>
          <w:tcPr>
            <w:tcW w:w="1458" w:type="dxa"/>
            <w:tcBorders>
              <w:top w:val="single" w:sz="12" w:space="0" w:color="auto"/>
              <w:bottom w:val="single" w:sz="12" w:space="0" w:color="auto"/>
            </w:tcBorders>
            <w:shd w:val="clear" w:color="auto" w:fill="F2F2F2" w:themeFill="background1" w:themeFillShade="F2"/>
            <w:vAlign w:val="center"/>
          </w:tcPr>
          <w:p w:rsidR="00FA542F" w:rsidRPr="002A5D11" w:rsidRDefault="00FA542F" w:rsidP="00C7665B">
            <w:pPr>
              <w:jc w:val="center"/>
              <w:rPr>
                <w:rFonts w:ascii="Times New Roman" w:hAnsi="Times New Roman" w:cs="Times New Roman"/>
                <w:b/>
                <w:lang w:val="sr-Latn-RS"/>
              </w:rPr>
            </w:pPr>
            <w:r w:rsidRPr="002A5D11">
              <w:rPr>
                <w:rFonts w:ascii="Times New Roman" w:hAnsi="Times New Roman" w:cs="Times New Roman"/>
                <w:b/>
                <w:lang w:val="sr-Latn-RS"/>
              </w:rPr>
              <w:t>2016</w:t>
            </w:r>
          </w:p>
        </w:tc>
        <w:tc>
          <w:tcPr>
            <w:tcW w:w="1385" w:type="dxa"/>
            <w:tcBorders>
              <w:top w:val="single" w:sz="12" w:space="0" w:color="auto"/>
              <w:bottom w:val="single" w:sz="12" w:space="0" w:color="auto"/>
            </w:tcBorders>
            <w:shd w:val="clear" w:color="auto" w:fill="F2F2F2" w:themeFill="background1" w:themeFillShade="F2"/>
            <w:vAlign w:val="center"/>
          </w:tcPr>
          <w:p w:rsidR="00FA542F" w:rsidRPr="002A5D11" w:rsidRDefault="00FA542F" w:rsidP="00C7665B">
            <w:pPr>
              <w:jc w:val="center"/>
              <w:rPr>
                <w:rFonts w:ascii="Times New Roman" w:hAnsi="Times New Roman" w:cs="Times New Roman"/>
                <w:b/>
                <w:lang w:val="sr-Cyrl-RS"/>
              </w:rPr>
            </w:pPr>
            <w:r w:rsidRPr="002A5D11">
              <w:rPr>
                <w:rFonts w:ascii="Times New Roman" w:hAnsi="Times New Roman" w:cs="Times New Roman"/>
                <w:b/>
                <w:lang w:val="sr-Cyrl-RS"/>
              </w:rPr>
              <w:t>2017</w:t>
            </w:r>
          </w:p>
        </w:tc>
      </w:tr>
      <w:tr w:rsidR="00FA542F" w:rsidRPr="004E52AF" w:rsidTr="00C7665B">
        <w:trPr>
          <w:trHeight w:val="809"/>
        </w:trPr>
        <w:tc>
          <w:tcPr>
            <w:tcW w:w="2625" w:type="dxa"/>
            <w:tcBorders>
              <w:top w:val="single" w:sz="12" w:space="0" w:color="auto"/>
            </w:tcBorders>
          </w:tcPr>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tblGrid>
            <w:tr w:rsidR="00FA542F" w:rsidRPr="004E52AF" w:rsidTr="00C7665B">
              <w:trPr>
                <w:trHeight w:val="176"/>
              </w:trPr>
              <w:tc>
                <w:tcPr>
                  <w:tcW w:w="2448" w:type="dxa"/>
                  <w:tcMar>
                    <w:left w:w="14" w:type="dxa"/>
                    <w:right w:w="115" w:type="dxa"/>
                  </w:tcMar>
                </w:tcPr>
                <w:p w:rsidR="00FA542F" w:rsidRDefault="00FA542F" w:rsidP="00C7665B">
                  <w:pPr>
                    <w:rPr>
                      <w:rFonts w:ascii="Times New Roman" w:hAnsi="Times New Roman" w:cs="Times New Roman"/>
                      <w:lang w:val="sr-Latn-RS"/>
                    </w:rPr>
                  </w:pPr>
                </w:p>
                <w:p w:rsidR="00FA542F" w:rsidRPr="002A5D11" w:rsidRDefault="00FA542F" w:rsidP="00C7665B">
                  <w:pPr>
                    <w:rPr>
                      <w:lang w:val="sr-Cyrl-RS"/>
                    </w:rPr>
                  </w:pPr>
                  <w:r w:rsidRPr="002A5D11">
                    <w:rPr>
                      <w:rFonts w:ascii="Times New Roman" w:hAnsi="Times New Roman" w:cs="Times New Roman"/>
                      <w:lang w:val="sr-Cyrl-RS"/>
                    </w:rPr>
                    <w:t>Девизни прекршаји (€)</w:t>
                  </w:r>
                </w:p>
              </w:tc>
            </w:tr>
          </w:tbl>
          <w:p w:rsidR="00FA542F" w:rsidRPr="002A5D11" w:rsidRDefault="00FA542F" w:rsidP="00C7665B">
            <w:pPr>
              <w:rPr>
                <w:rFonts w:ascii="Times New Roman" w:hAnsi="Times New Roman" w:cs="Times New Roman"/>
                <w:lang w:val="sr-Cyrl-RS"/>
              </w:rPr>
            </w:pPr>
          </w:p>
        </w:tc>
        <w:tc>
          <w:tcPr>
            <w:tcW w:w="1246" w:type="dxa"/>
            <w:tcBorders>
              <w:top w:val="single" w:sz="12" w:space="0" w:color="auto"/>
            </w:tcBorders>
          </w:tcPr>
          <w:p w:rsidR="00FA542F" w:rsidRDefault="00FA542F" w:rsidP="00C7665B">
            <w:pPr>
              <w:jc w:val="center"/>
              <w:rPr>
                <w:rFonts w:ascii="Times New Roman" w:hAnsi="Times New Roman" w:cs="Times New Roman"/>
                <w:lang w:val="sr-Latn-RS"/>
              </w:rPr>
            </w:pPr>
          </w:p>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2.753.520</w:t>
            </w:r>
            <w:r>
              <w:rPr>
                <w:rFonts w:ascii="Times New Roman" w:hAnsi="Times New Roman" w:cs="Times New Roman"/>
                <w:lang w:val="sr-Cyrl-RS"/>
              </w:rPr>
              <w:t>,00</w:t>
            </w:r>
          </w:p>
        </w:tc>
        <w:tc>
          <w:tcPr>
            <w:tcW w:w="1525" w:type="dxa"/>
            <w:tcBorders>
              <w:top w:val="single" w:sz="12" w:space="0" w:color="auto"/>
            </w:tcBorders>
          </w:tcPr>
          <w:p w:rsidR="00FA542F" w:rsidRDefault="00FA542F" w:rsidP="00C7665B">
            <w:pPr>
              <w:jc w:val="center"/>
              <w:rPr>
                <w:rFonts w:ascii="Times New Roman" w:hAnsi="Times New Roman" w:cs="Times New Roman"/>
                <w:lang w:val="sr-Latn-RS"/>
              </w:rPr>
            </w:pPr>
          </w:p>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2.730.694</w:t>
            </w:r>
            <w:r>
              <w:rPr>
                <w:rFonts w:ascii="Times New Roman" w:hAnsi="Times New Roman" w:cs="Times New Roman"/>
                <w:lang w:val="sr-Cyrl-RS"/>
              </w:rPr>
              <w:t>,00</w:t>
            </w:r>
          </w:p>
        </w:tc>
        <w:tc>
          <w:tcPr>
            <w:tcW w:w="1458" w:type="dxa"/>
            <w:tcBorders>
              <w:top w:val="single" w:sz="12" w:space="0" w:color="auto"/>
            </w:tcBorders>
          </w:tcPr>
          <w:p w:rsidR="00FA542F" w:rsidRDefault="00FA542F" w:rsidP="00C7665B">
            <w:pPr>
              <w:jc w:val="center"/>
              <w:rPr>
                <w:rFonts w:ascii="Times New Roman" w:hAnsi="Times New Roman" w:cs="Times New Roman"/>
                <w:lang w:val="sr-Latn-RS"/>
              </w:rPr>
            </w:pPr>
          </w:p>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4.711.638,89</w:t>
            </w:r>
          </w:p>
        </w:tc>
        <w:tc>
          <w:tcPr>
            <w:tcW w:w="1458" w:type="dxa"/>
            <w:tcBorders>
              <w:top w:val="single" w:sz="12" w:space="0" w:color="auto"/>
            </w:tcBorders>
          </w:tcPr>
          <w:p w:rsidR="00FA542F" w:rsidRDefault="00FA542F" w:rsidP="00C7665B">
            <w:pPr>
              <w:jc w:val="center"/>
              <w:rPr>
                <w:rFonts w:ascii="Times New Roman" w:hAnsi="Times New Roman" w:cs="Times New Roman"/>
                <w:lang w:val="sr-Latn-RS"/>
              </w:rPr>
            </w:pPr>
          </w:p>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3.732.734,11</w:t>
            </w:r>
          </w:p>
        </w:tc>
        <w:tc>
          <w:tcPr>
            <w:tcW w:w="1385"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Pr>
                <w:rFonts w:ascii="Times New Roman" w:hAnsi="Times New Roman" w:cs="Times New Roman"/>
                <w:lang w:val="sr-Cyrl-RS"/>
              </w:rPr>
              <w:t>4.435.494,81</w:t>
            </w:r>
          </w:p>
        </w:tc>
      </w:tr>
    </w:tbl>
    <w:p w:rsidR="00FA542F" w:rsidRPr="00150234" w:rsidRDefault="00FA542F" w:rsidP="00FA542F">
      <w:pPr>
        <w:rPr>
          <w:rFonts w:ascii="Times New Roman" w:hAnsi="Times New Roman" w:cs="Times New Roman"/>
          <w:sz w:val="24"/>
          <w:szCs w:val="24"/>
          <w:lang w:val="sr-Cyrl-RS"/>
        </w:rPr>
      </w:pPr>
      <w:r w:rsidRPr="00E27382">
        <w:rPr>
          <w:rFonts w:ascii="Times New Roman" w:hAnsi="Times New Roman" w:cs="Times New Roman"/>
          <w:b/>
          <w:sz w:val="24"/>
          <w:szCs w:val="24"/>
          <w:lang w:val="sr-Cyrl-RS"/>
        </w:rPr>
        <w:t xml:space="preserve">Извор:  </w:t>
      </w:r>
      <w:r w:rsidRPr="00E27382">
        <w:rPr>
          <w:rFonts w:ascii="Times New Roman" w:hAnsi="Times New Roman" w:cs="Times New Roman"/>
          <w:sz w:val="24"/>
          <w:szCs w:val="24"/>
          <w:lang w:val="sr-Cyrl-RS"/>
        </w:rPr>
        <w:t>Акт бр. 148-</w:t>
      </w:r>
      <w:r w:rsidRPr="00E27382">
        <w:rPr>
          <w:rFonts w:ascii="Times New Roman" w:hAnsi="Times New Roman" w:cs="Times New Roman"/>
          <w:sz w:val="24"/>
          <w:szCs w:val="24"/>
          <w:lang w:val="sr-Latn-RS"/>
        </w:rPr>
        <w:t>III-650-03-</w:t>
      </w:r>
      <w:r>
        <w:rPr>
          <w:rFonts w:ascii="Times New Roman" w:hAnsi="Times New Roman" w:cs="Times New Roman"/>
          <w:sz w:val="24"/>
          <w:szCs w:val="24"/>
          <w:lang w:val="sr-Cyrl-RS"/>
        </w:rPr>
        <w:t>81</w:t>
      </w:r>
      <w:r>
        <w:rPr>
          <w:rFonts w:ascii="Times New Roman" w:hAnsi="Times New Roman" w:cs="Times New Roman"/>
          <w:sz w:val="24"/>
          <w:szCs w:val="24"/>
          <w:lang w:val="sr-Latn-RS"/>
        </w:rPr>
        <w:t>/</w:t>
      </w:r>
      <w:r>
        <w:rPr>
          <w:rFonts w:ascii="Times New Roman" w:hAnsi="Times New Roman" w:cs="Times New Roman"/>
          <w:sz w:val="24"/>
          <w:szCs w:val="24"/>
          <w:lang w:val="sr-Cyrl-RS"/>
        </w:rPr>
        <w:t>6</w:t>
      </w:r>
      <w:r>
        <w:rPr>
          <w:rFonts w:ascii="Times New Roman" w:hAnsi="Times New Roman" w:cs="Times New Roman"/>
          <w:sz w:val="24"/>
          <w:szCs w:val="24"/>
          <w:lang w:val="sr-Latn-RS"/>
        </w:rPr>
        <w:t>/201</w:t>
      </w:r>
      <w:r>
        <w:rPr>
          <w:rFonts w:ascii="Times New Roman" w:hAnsi="Times New Roman" w:cs="Times New Roman"/>
          <w:sz w:val="24"/>
          <w:szCs w:val="24"/>
          <w:lang w:val="sr-Cyrl-RS"/>
        </w:rPr>
        <w:t>8</w:t>
      </w:r>
      <w:r w:rsidRPr="00E27382">
        <w:rPr>
          <w:rFonts w:ascii="Times New Roman" w:hAnsi="Times New Roman" w:cs="Times New Roman"/>
          <w:sz w:val="24"/>
          <w:szCs w:val="24"/>
          <w:lang w:val="sr-Latn-RS"/>
        </w:rPr>
        <w:t xml:space="preserve"> </w:t>
      </w:r>
      <w:r w:rsidRPr="00E27382">
        <w:rPr>
          <w:rFonts w:ascii="Times New Roman" w:hAnsi="Times New Roman" w:cs="Times New Roman"/>
          <w:sz w:val="24"/>
          <w:szCs w:val="24"/>
          <w:lang w:val="sr-Cyrl-RS"/>
        </w:rPr>
        <w:t xml:space="preserve">од </w:t>
      </w:r>
      <w:r>
        <w:rPr>
          <w:rFonts w:ascii="Times New Roman" w:hAnsi="Times New Roman" w:cs="Times New Roman"/>
          <w:sz w:val="24"/>
          <w:szCs w:val="24"/>
          <w:lang w:val="sr-Cyrl-RS"/>
        </w:rPr>
        <w:t>07.09.2018</w:t>
      </w:r>
      <w:r w:rsidRPr="00E27382">
        <w:rPr>
          <w:rFonts w:ascii="Times New Roman" w:hAnsi="Times New Roman" w:cs="Times New Roman"/>
          <w:sz w:val="24"/>
          <w:szCs w:val="24"/>
          <w:lang w:val="sr-Cyrl-RS"/>
        </w:rPr>
        <w:t>.г., Управа царина Београд</w:t>
      </w:r>
      <w:r w:rsidRPr="00E27382">
        <w:rPr>
          <w:rFonts w:ascii="Times New Roman" w:hAnsi="Times New Roman" w:cs="Times New Roman"/>
          <w:sz w:val="24"/>
          <w:szCs w:val="24"/>
          <w:lang w:val="sr-Latn-RS"/>
        </w:rPr>
        <w:t>.</w:t>
      </w: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r w:rsidRPr="005525DC">
        <w:rPr>
          <w:rFonts w:ascii="Times New Roman" w:eastAsia="Calibri" w:hAnsi="Times New Roman" w:cs="Times New Roman"/>
          <w:sz w:val="24"/>
          <w:szCs w:val="24"/>
          <w:lang w:val="ru-RU"/>
        </w:rPr>
        <w:t xml:space="preserve"> </w:t>
      </w:r>
      <w:r w:rsidRPr="002F7466">
        <w:rPr>
          <w:rFonts w:ascii="Times New Roman" w:eastAsia="Calibri" w:hAnsi="Times New Roman" w:cs="Times New Roman"/>
          <w:sz w:val="24"/>
          <w:szCs w:val="24"/>
          <w:lang w:val="ru-RU"/>
        </w:rPr>
        <w:t xml:space="preserve">У последњој деценији </w:t>
      </w:r>
      <w:r w:rsidRPr="002F7466">
        <w:rPr>
          <w:rFonts w:ascii="Times New Roman" w:eastAsia="Calibri" w:hAnsi="Times New Roman" w:cs="Times New Roman"/>
          <w:sz w:val="24"/>
          <w:szCs w:val="24"/>
          <w:lang w:val="en-GB"/>
        </w:rPr>
        <w:t>XX</w:t>
      </w:r>
      <w:r w:rsidRPr="002F7466">
        <w:rPr>
          <w:rFonts w:ascii="Times New Roman" w:eastAsia="Calibri" w:hAnsi="Times New Roman" w:cs="Times New Roman"/>
          <w:sz w:val="24"/>
          <w:szCs w:val="24"/>
          <w:lang w:val="ru-RU"/>
        </w:rPr>
        <w:t xml:space="preserve"> и на почетку </w:t>
      </w:r>
      <w:r w:rsidRPr="002F7466">
        <w:rPr>
          <w:rFonts w:ascii="Times New Roman" w:eastAsia="Calibri" w:hAnsi="Times New Roman" w:cs="Times New Roman"/>
          <w:sz w:val="24"/>
          <w:szCs w:val="24"/>
          <w:lang w:val="en-GB"/>
        </w:rPr>
        <w:t>XXI</w:t>
      </w:r>
      <w:r w:rsidRPr="002F7466">
        <w:rPr>
          <w:rFonts w:ascii="Times New Roman" w:eastAsia="Calibri" w:hAnsi="Times New Roman" w:cs="Times New Roman"/>
          <w:sz w:val="24"/>
          <w:szCs w:val="24"/>
          <w:lang w:val="ru-RU"/>
        </w:rPr>
        <w:t xml:space="preserve"> века прање новца и мере на његовом сузбијању налазиле су се у средишту пажње </w:t>
      </w:r>
      <w:r>
        <w:rPr>
          <w:rFonts w:ascii="Times New Roman" w:eastAsia="Calibri" w:hAnsi="Times New Roman" w:cs="Times New Roman"/>
          <w:sz w:val="24"/>
          <w:szCs w:val="24"/>
          <w:lang w:val="ru-RU"/>
        </w:rPr>
        <w:t>царинских служби на глобалном нивоу</w:t>
      </w:r>
      <w:r w:rsidRPr="002F7466">
        <w:rPr>
          <w:rFonts w:ascii="Times New Roman" w:eastAsia="Calibri" w:hAnsi="Times New Roman" w:cs="Times New Roman"/>
          <w:sz w:val="24"/>
          <w:szCs w:val="24"/>
          <w:lang w:val="ru-RU"/>
        </w:rPr>
        <w:t>. Процене о обиму прања новца</w:t>
      </w:r>
      <w:r>
        <w:rPr>
          <w:rFonts w:ascii="Times New Roman" w:eastAsia="Calibri" w:hAnsi="Times New Roman" w:cs="Times New Roman"/>
          <w:sz w:val="24"/>
          <w:szCs w:val="24"/>
          <w:lang w:val="ru-RU"/>
        </w:rPr>
        <w:t xml:space="preserve"> и финансирању тероризма</w:t>
      </w:r>
      <w:r w:rsidRPr="002F7466">
        <w:rPr>
          <w:rFonts w:ascii="Times New Roman" w:eastAsia="Calibri" w:hAnsi="Times New Roman" w:cs="Times New Roman"/>
          <w:sz w:val="24"/>
          <w:szCs w:val="24"/>
          <w:lang w:val="ru-RU"/>
        </w:rPr>
        <w:t xml:space="preserve"> говоре о експанзији овог процеса на светском нивоу. Развијање нових облика пословања је једна од карактеристика савременог финансијског света, чија је последица и развијање упоредних илегалних система привређивања, који су изван непосредне контроле законом овлашћених институција. Овакав илегални систем врши концентрацију знатног финансијког потенцијала, који је ван контроле званичне монетарне власти.</w:t>
      </w:r>
      <w:r>
        <w:rPr>
          <w:rFonts w:ascii="Times New Roman" w:eastAsia="Calibri" w:hAnsi="Times New Roman" w:cs="Times New Roman"/>
          <w:sz w:val="24"/>
          <w:szCs w:val="24"/>
          <w:lang w:val="ru-RU"/>
        </w:rPr>
        <w:t xml:space="preserve"> </w:t>
      </w:r>
      <w:r w:rsidRPr="002F7466">
        <w:rPr>
          <w:rFonts w:ascii="Times New Roman" w:eastAsia="Calibri" w:hAnsi="Times New Roman" w:cs="Times New Roman"/>
          <w:sz w:val="24"/>
          <w:szCs w:val="24"/>
          <w:lang w:val="ru-RU"/>
        </w:rPr>
        <w:t>Најава Европске центалне банке да ће у борби против илегалних инвеститора до краја 2018. године обуставити штампање новчаница у вредности од 500 евра, у први мах збуњује. Ипак, она своју одлуку образлаже истраживањима која указују да новчаницу од 500 евра, која се, иначе, ретко употребљава у свакодневном животу и финансијским трансакцијама, највише користе они који перу новац, кријумчари дроге, утајивачи пореза и разне терористичке групе.</w:t>
      </w:r>
      <w:r>
        <w:rPr>
          <w:rStyle w:val="FootnoteReference"/>
          <w:rFonts w:ascii="Times New Roman" w:eastAsia="Calibri" w:hAnsi="Times New Roman" w:cs="Times New Roman"/>
          <w:sz w:val="24"/>
          <w:szCs w:val="24"/>
          <w:lang w:val="ru-RU"/>
        </w:rPr>
        <w:footnoteReference w:id="11"/>
      </w: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Свако физичко лице које прелази државну границу Републике Србије и при том преноси физички преносива средства плаћања у вредности од 10.000 евра или више обавезно је да та средства пријави надлежним царинским органима на граничном прелазу.</w:t>
      </w:r>
      <w:r>
        <w:rPr>
          <w:rStyle w:val="FootnoteReference"/>
          <w:rFonts w:ascii="Times New Roman" w:eastAsia="Calibri" w:hAnsi="Times New Roman" w:cs="Times New Roman"/>
          <w:sz w:val="24"/>
          <w:szCs w:val="24"/>
          <w:lang w:val="ru-RU"/>
        </w:rPr>
        <w:footnoteReference w:id="12"/>
      </w:r>
      <w:r>
        <w:rPr>
          <w:rFonts w:ascii="Times New Roman" w:eastAsia="Calibri" w:hAnsi="Times New Roman" w:cs="Times New Roman"/>
          <w:sz w:val="24"/>
          <w:szCs w:val="24"/>
          <w:lang w:val="ru-RU"/>
        </w:rPr>
        <w:t xml:space="preserve">  У случају давања лажних, нетачних или непотпуних података, сматраће се да подносилац пријаве није испунио законску обавезу и може му се изрећи казна или му царински органи могу привремено задржати физички преносива средства плаћања на основу Закона о спречавању прања новца и финансирања тероризма.</w:t>
      </w:r>
    </w:p>
    <w:p w:rsidR="00FA542F" w:rsidRPr="00EA7C06" w:rsidRDefault="00FA542F" w:rsidP="00FA542F">
      <w:pPr>
        <w:spacing w:after="0" w:line="240" w:lineRule="auto"/>
        <w:ind w:firstLine="720"/>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ru-RU"/>
        </w:rPr>
        <w:t xml:space="preserve">Пракса у Управи царина детектује недовољно развијену свест царинских службеника о потенцијалној опасности прања новца коју носи непријављивање прекограничног преноса преко одређеног износа, чиме се већина случајева завршава подношењем прекршајне пријаве, те остаје у зони прекршаја. </w:t>
      </w:r>
    </w:p>
    <w:p w:rsidR="00FA542F" w:rsidRDefault="00FA542F" w:rsidP="00FA542F">
      <w:pPr>
        <w:spacing w:after="0" w:line="240" w:lineRule="auto"/>
        <w:ind w:firstLine="72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Детаљном анализом Поглавља 24. Европске уније, уочено је да се инсистира на повећаној ангажованости капацитета Управе царине у борби против свих облика економског криминалитета. Овим активностима се морају створити предуслови боље интегрисаности свих релевантних државних органа чиме се ствара пут ка трансформацији царинске службе из заштитне и фискалне у безбедоносну. Кад је у питању прање новца и </w:t>
      </w:r>
      <w:r>
        <w:rPr>
          <w:rFonts w:ascii="Times New Roman" w:eastAsia="Calibri" w:hAnsi="Times New Roman" w:cs="Times New Roman"/>
          <w:sz w:val="24"/>
          <w:szCs w:val="24"/>
          <w:lang w:val="ru-RU"/>
        </w:rPr>
        <w:lastRenderedPageBreak/>
        <w:t>финансирање тероризма као приоритетна мера идентификовано је потписивање споразума о сарадњи између Управе царина, Министарства унутрашњих послова и Управе за спречавање прања новца које ће омогућити боље повезивање и размену података, али и предвидети едукацију царинских службеника у препознавању ризика од прања криминалног профита.</w:t>
      </w:r>
    </w:p>
    <w:p w:rsidR="00FA542F" w:rsidRPr="009A2679" w:rsidRDefault="00FA542F" w:rsidP="00FA542F">
      <w:pPr>
        <w:spacing w:after="0" w:line="240" w:lineRule="auto"/>
        <w:ind w:firstLine="720"/>
        <w:jc w:val="both"/>
        <w:rPr>
          <w:rFonts w:ascii="Times New Roman" w:eastAsia="Calibri" w:hAnsi="Times New Roman" w:cs="Times New Roman"/>
          <w:sz w:val="24"/>
          <w:szCs w:val="24"/>
          <w:lang w:val="ru-RU"/>
        </w:rPr>
      </w:pPr>
    </w:p>
    <w:p w:rsidR="00FA542F" w:rsidRPr="00E27382" w:rsidRDefault="00FA542F" w:rsidP="00FA542F">
      <w:pPr>
        <w:spacing w:after="0" w:line="240" w:lineRule="auto"/>
        <w:jc w:val="both"/>
        <w:rPr>
          <w:rFonts w:ascii="Times New Roman" w:eastAsia="Calibri" w:hAnsi="Times New Roman" w:cs="Times New Roman"/>
          <w:sz w:val="24"/>
          <w:szCs w:val="24"/>
          <w:lang w:val="ru-RU"/>
        </w:rPr>
      </w:pPr>
      <w:r w:rsidRPr="00E27382">
        <w:rPr>
          <w:rFonts w:ascii="Times New Roman" w:eastAsia="Calibri" w:hAnsi="Times New Roman" w:cs="Times New Roman"/>
          <w:b/>
          <w:bCs/>
          <w:sz w:val="24"/>
          <w:szCs w:val="24"/>
          <w:lang w:val="sr-Latn-RS"/>
        </w:rPr>
        <w:t>Табела 5</w:t>
      </w:r>
      <w:r w:rsidRPr="00E27382">
        <w:rPr>
          <w:rFonts w:ascii="Times New Roman" w:eastAsia="Calibri" w:hAnsi="Times New Roman" w:cs="Times New Roman"/>
          <w:bCs/>
          <w:sz w:val="24"/>
          <w:szCs w:val="24"/>
          <w:lang w:val="sr-Latn-RS"/>
        </w:rPr>
        <w:t>:</w:t>
      </w:r>
      <w:r w:rsidRPr="00E27382">
        <w:rPr>
          <w:rFonts w:ascii="Times New Roman" w:eastAsia="Calibri" w:hAnsi="Times New Roman" w:cs="Times New Roman"/>
          <w:bCs/>
          <w:sz w:val="24"/>
          <w:szCs w:val="24"/>
          <w:lang w:val="ru-RU"/>
        </w:rPr>
        <w:t xml:space="preserve"> </w:t>
      </w:r>
      <w:r w:rsidRPr="00E27382">
        <w:rPr>
          <w:rFonts w:ascii="Times New Roman" w:eastAsia="Calibri" w:hAnsi="Times New Roman" w:cs="Times New Roman"/>
          <w:sz w:val="24"/>
          <w:szCs w:val="24"/>
          <w:lang w:val="ru-RU"/>
        </w:rPr>
        <w:t>Учешће кривичних дела из области привредног криминалитета и прања новца у структури укупног броја кривичних дела на подручју Републике Србије.</w:t>
      </w:r>
    </w:p>
    <w:p w:rsidR="00FA542F" w:rsidRPr="00511494" w:rsidRDefault="00FA542F" w:rsidP="00FA542F">
      <w:pPr>
        <w:spacing w:after="0" w:line="240" w:lineRule="auto"/>
        <w:jc w:val="both"/>
        <w:rPr>
          <w:rFonts w:ascii="Times New Roman" w:eastAsia="Calibri" w:hAnsi="Times New Roman" w:cs="Times New Roman"/>
          <w:bCs/>
          <w:lang w:val="sr-Latn-CS"/>
        </w:rPr>
      </w:pPr>
    </w:p>
    <w:tbl>
      <w:tblPr>
        <w:tblpPr w:leftFromText="180" w:rightFromText="180" w:vertAnchor="text" w:horzAnchor="margin" w:tblpY="74"/>
        <w:tblW w:w="0" w:type="auto"/>
        <w:tblBorders>
          <w:top w:val="single" w:sz="4" w:space="0" w:color="000000"/>
          <w:bottom w:val="single" w:sz="4" w:space="0" w:color="000000"/>
          <w:insideH w:val="single" w:sz="6" w:space="0" w:color="000000"/>
          <w:insideV w:val="single" w:sz="6" w:space="0" w:color="000000"/>
        </w:tblBorders>
        <w:tblLook w:val="00A0" w:firstRow="1" w:lastRow="0" w:firstColumn="1" w:lastColumn="0" w:noHBand="0" w:noVBand="0"/>
      </w:tblPr>
      <w:tblGrid>
        <w:gridCol w:w="1384"/>
        <w:gridCol w:w="2144"/>
        <w:gridCol w:w="3780"/>
        <w:gridCol w:w="1934"/>
      </w:tblGrid>
      <w:tr w:rsidR="00FA542F" w:rsidRPr="00511494" w:rsidTr="00C7665B">
        <w:trPr>
          <w:trHeight w:val="507"/>
        </w:trPr>
        <w:tc>
          <w:tcPr>
            <w:tcW w:w="1384" w:type="dxa"/>
            <w:tcBorders>
              <w:top w:val="single" w:sz="12" w:space="0" w:color="000000"/>
              <w:left w:val="nil"/>
              <w:bottom w:val="single" w:sz="12" w:space="0" w:color="000000"/>
              <w:right w:val="single" w:sz="6" w:space="0" w:color="000000"/>
            </w:tcBorders>
            <w:shd w:val="clear" w:color="auto" w:fill="F2F2F2"/>
            <w:vAlign w:val="center"/>
            <w:hideMark/>
          </w:tcPr>
          <w:p w:rsidR="00FA542F" w:rsidRPr="007D56B4" w:rsidRDefault="00FA542F" w:rsidP="00C7665B">
            <w:pPr>
              <w:spacing w:after="0" w:line="240" w:lineRule="auto"/>
              <w:jc w:val="both"/>
              <w:rPr>
                <w:rFonts w:ascii="Times New Roman" w:eastAsia="Calibri" w:hAnsi="Times New Roman" w:cs="Times New Roman"/>
                <w:b/>
                <w:lang w:val="sr-Cyrl-RS"/>
              </w:rPr>
            </w:pPr>
            <w:r w:rsidRPr="007D56B4">
              <w:rPr>
                <w:rFonts w:ascii="Times New Roman" w:eastAsia="Calibri" w:hAnsi="Times New Roman" w:cs="Times New Roman"/>
                <w:b/>
                <w:lang w:val="sr-Cyrl-RS"/>
              </w:rPr>
              <w:t>Година</w:t>
            </w:r>
          </w:p>
        </w:tc>
        <w:tc>
          <w:tcPr>
            <w:tcW w:w="2144" w:type="dxa"/>
            <w:tcBorders>
              <w:top w:val="single" w:sz="12" w:space="0" w:color="000000"/>
              <w:left w:val="single" w:sz="6" w:space="0" w:color="000000"/>
              <w:bottom w:val="single" w:sz="12" w:space="0" w:color="000000"/>
              <w:right w:val="single" w:sz="6" w:space="0" w:color="000000"/>
            </w:tcBorders>
            <w:shd w:val="clear" w:color="auto" w:fill="F2F2F2"/>
            <w:vAlign w:val="center"/>
            <w:hideMark/>
          </w:tcPr>
          <w:p w:rsidR="00FA542F" w:rsidRPr="007D56B4" w:rsidRDefault="00FA542F" w:rsidP="00C7665B">
            <w:pPr>
              <w:spacing w:after="0" w:line="240" w:lineRule="auto"/>
              <w:jc w:val="both"/>
              <w:rPr>
                <w:rFonts w:ascii="Times New Roman" w:eastAsia="Calibri" w:hAnsi="Times New Roman" w:cs="Times New Roman"/>
                <w:b/>
                <w:lang w:val="sr-Cyrl-RS"/>
              </w:rPr>
            </w:pPr>
            <w:r w:rsidRPr="007D56B4">
              <w:rPr>
                <w:rFonts w:ascii="Times New Roman" w:eastAsia="Calibri" w:hAnsi="Times New Roman" w:cs="Times New Roman"/>
                <w:b/>
                <w:lang w:val="sr-Cyrl-RS"/>
              </w:rPr>
              <w:t>Укупно кривичних дела</w:t>
            </w:r>
          </w:p>
        </w:tc>
        <w:tc>
          <w:tcPr>
            <w:tcW w:w="3780" w:type="dxa"/>
            <w:tcBorders>
              <w:top w:val="single" w:sz="12" w:space="0" w:color="000000"/>
              <w:left w:val="single" w:sz="6" w:space="0" w:color="000000"/>
              <w:bottom w:val="single" w:sz="12" w:space="0" w:color="000000"/>
              <w:right w:val="single" w:sz="6" w:space="0" w:color="000000"/>
            </w:tcBorders>
            <w:shd w:val="clear" w:color="auto" w:fill="F2F2F2"/>
            <w:vAlign w:val="center"/>
            <w:hideMark/>
          </w:tcPr>
          <w:p w:rsidR="00FA542F" w:rsidRPr="007D56B4" w:rsidRDefault="00FA542F" w:rsidP="00C7665B">
            <w:pPr>
              <w:spacing w:after="0" w:line="240" w:lineRule="auto"/>
              <w:jc w:val="both"/>
              <w:rPr>
                <w:rFonts w:ascii="Times New Roman" w:eastAsia="Calibri" w:hAnsi="Times New Roman" w:cs="Times New Roman"/>
                <w:b/>
                <w:lang w:val="ru-RU"/>
              </w:rPr>
            </w:pPr>
            <w:r w:rsidRPr="007D56B4">
              <w:rPr>
                <w:rFonts w:ascii="Times New Roman" w:eastAsia="Calibri" w:hAnsi="Times New Roman" w:cs="Times New Roman"/>
                <w:b/>
                <w:lang w:val="ru-RU"/>
              </w:rPr>
              <w:t>Укупно кривичних дела из области привредног криминалитета</w:t>
            </w:r>
          </w:p>
        </w:tc>
        <w:tc>
          <w:tcPr>
            <w:tcW w:w="1934" w:type="dxa"/>
            <w:tcBorders>
              <w:top w:val="single" w:sz="12" w:space="0" w:color="000000"/>
              <w:left w:val="single" w:sz="6" w:space="0" w:color="000000"/>
              <w:bottom w:val="single" w:sz="12" w:space="0" w:color="000000"/>
              <w:right w:val="nil"/>
            </w:tcBorders>
            <w:shd w:val="clear" w:color="auto" w:fill="F2F2F2"/>
            <w:vAlign w:val="center"/>
            <w:hideMark/>
          </w:tcPr>
          <w:p w:rsidR="00FA542F" w:rsidRPr="007D56B4" w:rsidRDefault="00FA542F" w:rsidP="00C7665B">
            <w:pPr>
              <w:spacing w:after="0" w:line="240" w:lineRule="auto"/>
              <w:jc w:val="both"/>
              <w:rPr>
                <w:rFonts w:ascii="Times New Roman" w:eastAsia="Calibri" w:hAnsi="Times New Roman" w:cs="Times New Roman"/>
                <w:b/>
                <w:lang w:val="en-GB"/>
              </w:rPr>
            </w:pPr>
            <w:r w:rsidRPr="007D56B4">
              <w:rPr>
                <w:rFonts w:ascii="Times New Roman" w:eastAsia="Calibri" w:hAnsi="Times New Roman" w:cs="Times New Roman"/>
                <w:b/>
                <w:lang w:val="sr-Cyrl-RS"/>
              </w:rPr>
              <w:t xml:space="preserve">Прање новца КЗРС чл. </w:t>
            </w:r>
            <w:r w:rsidRPr="007D56B4">
              <w:rPr>
                <w:rFonts w:ascii="Times New Roman" w:eastAsia="Calibri" w:hAnsi="Times New Roman" w:cs="Times New Roman"/>
                <w:b/>
                <w:lang w:val="en-GB"/>
              </w:rPr>
              <w:t>231</w:t>
            </w:r>
          </w:p>
        </w:tc>
      </w:tr>
      <w:tr w:rsidR="00FA542F" w:rsidRPr="00511494" w:rsidTr="00C7665B">
        <w:tc>
          <w:tcPr>
            <w:tcW w:w="1384" w:type="dxa"/>
            <w:tcBorders>
              <w:top w:val="single" w:sz="12"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2006.</w:t>
            </w:r>
          </w:p>
        </w:tc>
        <w:tc>
          <w:tcPr>
            <w:tcW w:w="2144" w:type="dxa"/>
            <w:tcBorders>
              <w:top w:val="single" w:sz="12"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99060</w:t>
            </w:r>
          </w:p>
        </w:tc>
        <w:tc>
          <w:tcPr>
            <w:tcW w:w="3780" w:type="dxa"/>
            <w:tcBorders>
              <w:top w:val="single" w:sz="12"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10470</w:t>
            </w:r>
          </w:p>
        </w:tc>
        <w:tc>
          <w:tcPr>
            <w:tcW w:w="1934" w:type="dxa"/>
            <w:tcBorders>
              <w:top w:val="single" w:sz="12"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19</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2007.</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104118</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10587</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37</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2008.</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106015</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10477</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47</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2009.</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102369</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10560</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35</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2010.</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101090</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10445</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96</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2011.</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101309</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9677</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184</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2012.</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97015</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8768</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123</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2013.</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113600</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7421</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25</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2014.</w:t>
            </w:r>
          </w:p>
        </w:tc>
        <w:tc>
          <w:tcPr>
            <w:tcW w:w="2144" w:type="dxa"/>
            <w:tcBorders>
              <w:top w:val="single" w:sz="6" w:space="0" w:color="000000"/>
              <w:left w:val="single" w:sz="6" w:space="0" w:color="000000"/>
              <w:bottom w:val="single" w:sz="6"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102715</w:t>
            </w:r>
          </w:p>
        </w:tc>
        <w:tc>
          <w:tcPr>
            <w:tcW w:w="3780" w:type="dxa"/>
            <w:tcBorders>
              <w:top w:val="single" w:sz="6" w:space="0" w:color="000000"/>
              <w:left w:val="single" w:sz="6" w:space="0" w:color="000000"/>
              <w:bottom w:val="single" w:sz="6" w:space="0" w:color="000000"/>
              <w:right w:val="single" w:sz="6" w:space="0" w:color="000000"/>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7836</w:t>
            </w:r>
          </w:p>
        </w:tc>
        <w:tc>
          <w:tcPr>
            <w:tcW w:w="1934" w:type="dxa"/>
            <w:tcBorders>
              <w:top w:val="single" w:sz="6" w:space="0" w:color="000000"/>
              <w:left w:val="single" w:sz="6" w:space="0" w:color="000000"/>
              <w:bottom w:val="single" w:sz="6" w:space="0" w:color="000000"/>
              <w:right w:val="nil"/>
            </w:tcBorders>
            <w:vAlign w:val="center"/>
            <w:hideMark/>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27</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2015.</w:t>
            </w:r>
          </w:p>
        </w:tc>
        <w:tc>
          <w:tcPr>
            <w:tcW w:w="2144" w:type="dxa"/>
            <w:tcBorders>
              <w:top w:val="single" w:sz="6" w:space="0" w:color="000000"/>
              <w:left w:val="single" w:sz="6" w:space="0" w:color="000000"/>
              <w:bottom w:val="single" w:sz="6"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98545</w:t>
            </w:r>
          </w:p>
        </w:tc>
        <w:tc>
          <w:tcPr>
            <w:tcW w:w="3780" w:type="dxa"/>
            <w:tcBorders>
              <w:top w:val="single" w:sz="6" w:space="0" w:color="000000"/>
              <w:left w:val="single" w:sz="6" w:space="0" w:color="000000"/>
              <w:bottom w:val="single" w:sz="6"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8170</w:t>
            </w:r>
          </w:p>
        </w:tc>
        <w:tc>
          <w:tcPr>
            <w:tcW w:w="1934" w:type="dxa"/>
            <w:tcBorders>
              <w:top w:val="single" w:sz="6" w:space="0" w:color="000000"/>
              <w:left w:val="single" w:sz="6" w:space="0" w:color="000000"/>
              <w:bottom w:val="single" w:sz="6" w:space="0" w:color="000000"/>
              <w:right w:val="nil"/>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sidRPr="00511494">
              <w:rPr>
                <w:rFonts w:ascii="Times New Roman" w:eastAsia="Calibri" w:hAnsi="Times New Roman" w:cs="Times New Roman"/>
                <w:lang w:val="en-GB"/>
              </w:rPr>
              <w:t>5</w:t>
            </w:r>
          </w:p>
        </w:tc>
      </w:tr>
      <w:tr w:rsidR="00FA542F" w:rsidRPr="00511494" w:rsidTr="00C7665B">
        <w:tc>
          <w:tcPr>
            <w:tcW w:w="1384" w:type="dxa"/>
            <w:tcBorders>
              <w:top w:val="single" w:sz="6" w:space="0" w:color="000000"/>
              <w:left w:val="nil"/>
              <w:bottom w:val="single" w:sz="6"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Pr>
                <w:rFonts w:ascii="Times New Roman" w:eastAsia="Calibri" w:hAnsi="Times New Roman" w:cs="Times New Roman"/>
                <w:lang w:val="en-GB"/>
              </w:rPr>
              <w:t>2016.</w:t>
            </w:r>
          </w:p>
        </w:tc>
        <w:tc>
          <w:tcPr>
            <w:tcW w:w="2144" w:type="dxa"/>
            <w:tcBorders>
              <w:top w:val="single" w:sz="6" w:space="0" w:color="000000"/>
              <w:left w:val="single" w:sz="6" w:space="0" w:color="000000"/>
              <w:bottom w:val="single" w:sz="6" w:space="0" w:color="000000"/>
              <w:right w:val="single" w:sz="6" w:space="0" w:color="000000"/>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93886</w:t>
            </w:r>
          </w:p>
        </w:tc>
        <w:tc>
          <w:tcPr>
            <w:tcW w:w="3780" w:type="dxa"/>
            <w:tcBorders>
              <w:top w:val="single" w:sz="6" w:space="0" w:color="000000"/>
              <w:left w:val="single" w:sz="6" w:space="0" w:color="000000"/>
              <w:bottom w:val="single" w:sz="6" w:space="0" w:color="000000"/>
              <w:right w:val="single" w:sz="6" w:space="0" w:color="000000"/>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7658</w:t>
            </w:r>
          </w:p>
        </w:tc>
        <w:tc>
          <w:tcPr>
            <w:tcW w:w="1934" w:type="dxa"/>
            <w:tcBorders>
              <w:top w:val="single" w:sz="6" w:space="0" w:color="000000"/>
              <w:left w:val="single" w:sz="6" w:space="0" w:color="000000"/>
              <w:bottom w:val="single" w:sz="6" w:space="0" w:color="000000"/>
              <w:right w:val="nil"/>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12</w:t>
            </w:r>
          </w:p>
        </w:tc>
      </w:tr>
      <w:tr w:rsidR="00FA542F" w:rsidRPr="00511494" w:rsidTr="00C7665B">
        <w:tc>
          <w:tcPr>
            <w:tcW w:w="1384" w:type="dxa"/>
            <w:tcBorders>
              <w:top w:val="single" w:sz="6" w:space="0" w:color="000000"/>
              <w:left w:val="nil"/>
              <w:bottom w:val="single" w:sz="4" w:space="0" w:color="000000"/>
              <w:right w:val="single" w:sz="6" w:space="0" w:color="000000"/>
            </w:tcBorders>
            <w:vAlign w:val="center"/>
          </w:tcPr>
          <w:p w:rsidR="00FA542F" w:rsidRPr="00511494" w:rsidRDefault="00FA542F" w:rsidP="00C7665B">
            <w:pPr>
              <w:spacing w:after="0" w:line="240" w:lineRule="auto"/>
              <w:jc w:val="center"/>
              <w:rPr>
                <w:rFonts w:ascii="Times New Roman" w:eastAsia="Calibri" w:hAnsi="Times New Roman" w:cs="Times New Roman"/>
                <w:lang w:val="en-GB"/>
              </w:rPr>
            </w:pPr>
            <w:r>
              <w:rPr>
                <w:rFonts w:ascii="Times New Roman" w:eastAsia="Calibri" w:hAnsi="Times New Roman" w:cs="Times New Roman"/>
                <w:lang w:val="en-GB"/>
              </w:rPr>
              <w:t>2017.</w:t>
            </w:r>
          </w:p>
        </w:tc>
        <w:tc>
          <w:tcPr>
            <w:tcW w:w="2144" w:type="dxa"/>
            <w:tcBorders>
              <w:top w:val="single" w:sz="6" w:space="0" w:color="000000"/>
              <w:left w:val="single" w:sz="6" w:space="0" w:color="000000"/>
              <w:bottom w:val="single" w:sz="4" w:space="0" w:color="000000"/>
              <w:right w:val="single" w:sz="6" w:space="0" w:color="000000"/>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91283</w:t>
            </w:r>
          </w:p>
        </w:tc>
        <w:tc>
          <w:tcPr>
            <w:tcW w:w="3780" w:type="dxa"/>
            <w:tcBorders>
              <w:top w:val="single" w:sz="6" w:space="0" w:color="000000"/>
              <w:left w:val="single" w:sz="6" w:space="0" w:color="000000"/>
              <w:bottom w:val="single" w:sz="4" w:space="0" w:color="000000"/>
              <w:right w:val="single" w:sz="6" w:space="0" w:color="000000"/>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8172</w:t>
            </w:r>
          </w:p>
        </w:tc>
        <w:tc>
          <w:tcPr>
            <w:tcW w:w="1934" w:type="dxa"/>
            <w:tcBorders>
              <w:top w:val="single" w:sz="6" w:space="0" w:color="000000"/>
              <w:left w:val="single" w:sz="6" w:space="0" w:color="000000"/>
              <w:bottom w:val="single" w:sz="4" w:space="0" w:color="000000"/>
              <w:right w:val="nil"/>
            </w:tcBorders>
            <w:vAlign w:val="center"/>
          </w:tcPr>
          <w:p w:rsidR="00FA542F" w:rsidRPr="00467479" w:rsidRDefault="00FA542F" w:rsidP="00C7665B">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29</w:t>
            </w:r>
          </w:p>
        </w:tc>
      </w:tr>
    </w:tbl>
    <w:p w:rsidR="00FA542F" w:rsidRPr="00FA542F" w:rsidRDefault="00FA542F" w:rsidP="00FA542F">
      <w:pPr>
        <w:spacing w:after="0" w:line="240" w:lineRule="auto"/>
        <w:jc w:val="both"/>
        <w:rPr>
          <w:rFonts w:ascii="Times New Roman" w:eastAsia="Calibri" w:hAnsi="Times New Roman" w:cs="Times New Roman"/>
          <w:sz w:val="24"/>
          <w:szCs w:val="24"/>
        </w:rPr>
      </w:pPr>
      <w:r w:rsidRPr="00214C10">
        <w:rPr>
          <w:rFonts w:ascii="Times New Roman" w:eastAsia="Calibri" w:hAnsi="Times New Roman" w:cs="Times New Roman"/>
          <w:sz w:val="24"/>
          <w:szCs w:val="24"/>
          <w:lang w:val="ru-RU"/>
        </w:rPr>
        <w:t>Извор: Министарство унутрашњих послова Републике Србије</w:t>
      </w:r>
    </w:p>
    <w:p w:rsidR="00FA542F" w:rsidRDefault="00FA542F" w:rsidP="00FA542F">
      <w:pPr>
        <w:pStyle w:val="NoSpacing"/>
        <w:jc w:val="both"/>
        <w:rPr>
          <w:rFonts w:ascii="Times New Roman" w:hAnsi="Times New Roman" w:cs="Times New Roman"/>
          <w:sz w:val="24"/>
          <w:szCs w:val="24"/>
          <w:lang w:val="sr-Cyrl-RS"/>
        </w:rPr>
      </w:pPr>
    </w:p>
    <w:p w:rsidR="00FA542F" w:rsidRPr="008B13E1" w:rsidRDefault="00FA542F" w:rsidP="00FA542F">
      <w:pPr>
        <w:pStyle w:val="NoSpacing"/>
        <w:jc w:val="both"/>
        <w:rPr>
          <w:rFonts w:ascii="Times New Roman" w:hAnsi="Times New Roman" w:cs="Times New Roman"/>
          <w:sz w:val="24"/>
          <w:szCs w:val="24"/>
          <w:lang w:val="sr-Cyrl-RS"/>
        </w:rPr>
      </w:pPr>
    </w:p>
    <w:p w:rsidR="00FA542F" w:rsidRPr="00214C10" w:rsidRDefault="00FA542F" w:rsidP="00FA542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5</w:t>
      </w:r>
      <w:r w:rsidRPr="00214C10">
        <w:rPr>
          <w:rFonts w:ascii="Times New Roman" w:hAnsi="Times New Roman" w:cs="Times New Roman"/>
          <w:b/>
          <w:sz w:val="24"/>
          <w:szCs w:val="24"/>
          <w:lang w:val="sr-Latn-RS"/>
        </w:rPr>
        <w:t>.</w:t>
      </w:r>
      <w:r w:rsidRPr="00214C10">
        <w:rPr>
          <w:rFonts w:ascii="Times New Roman" w:hAnsi="Times New Roman" w:cs="Times New Roman"/>
          <w:b/>
          <w:sz w:val="24"/>
          <w:szCs w:val="24"/>
          <w:lang w:val="sr-Cyrl-RS"/>
        </w:rPr>
        <w:t xml:space="preserve"> УПРАВА </w:t>
      </w:r>
      <w:r>
        <w:rPr>
          <w:rFonts w:ascii="Times New Roman" w:hAnsi="Times New Roman" w:cs="Times New Roman"/>
          <w:b/>
          <w:sz w:val="24"/>
          <w:szCs w:val="24"/>
          <w:lang w:val="sr-Cyrl-RS"/>
        </w:rPr>
        <w:t xml:space="preserve">ЦАРИНА </w:t>
      </w:r>
      <w:r w:rsidRPr="00214C10">
        <w:rPr>
          <w:rFonts w:ascii="Times New Roman" w:hAnsi="Times New Roman" w:cs="Times New Roman"/>
          <w:b/>
          <w:sz w:val="24"/>
          <w:szCs w:val="24"/>
          <w:lang w:val="sr-Cyrl-RS"/>
        </w:rPr>
        <w:t>И СУЗБИЈАЊЕ ЗЛОУПОТРЕБА ИНТЕЛЕКТУАЛНЕ СВОЈИНЕ</w:t>
      </w:r>
    </w:p>
    <w:p w:rsidR="00FA542F" w:rsidRPr="008B13E1" w:rsidRDefault="00FA542F" w:rsidP="00FA542F">
      <w:pPr>
        <w:pStyle w:val="NoSpacing"/>
        <w:jc w:val="center"/>
        <w:rPr>
          <w:rFonts w:ascii="Times New Roman" w:hAnsi="Times New Roman" w:cs="Times New Roman"/>
          <w:b/>
          <w:sz w:val="24"/>
          <w:szCs w:val="24"/>
          <w:lang w:val="sr-Cyrl-RS"/>
        </w:rPr>
      </w:pPr>
    </w:p>
    <w:p w:rsidR="00FA542F" w:rsidRDefault="00FA542F" w:rsidP="00FA542F">
      <w:pPr>
        <w:pStyle w:val="NoSpacing"/>
        <w:jc w:val="both"/>
        <w:rPr>
          <w:rFonts w:ascii="Times New Roman" w:hAnsi="Times New Roman" w:cs="Times New Roman"/>
          <w:b/>
          <w:sz w:val="24"/>
          <w:szCs w:val="24"/>
          <w:lang w:val="sr-Cyrl-RS"/>
        </w:rPr>
      </w:pPr>
    </w:p>
    <w:p w:rsidR="00FA542F" w:rsidRDefault="00FA542F" w:rsidP="00FA542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6C24B8">
        <w:rPr>
          <w:rFonts w:ascii="Times New Roman" w:hAnsi="Times New Roman" w:cs="Times New Roman"/>
          <w:sz w:val="24"/>
          <w:szCs w:val="24"/>
          <w:lang w:val="sr-Cyrl-RS"/>
        </w:rPr>
        <w:t>Предмет крвичноправне заштите јесу субјективна права интелектуалне својине које одређени субјект заснива на правним нормама права интелектуалне својине као правне гране. Оне се штите само у мери и у случајевима када је то нужно, када се нормама права интелектуалне својине и других грана права не може обезбедити адекватна заштита. Иако, о постојању повреде</w:t>
      </w:r>
      <w:r>
        <w:rPr>
          <w:rFonts w:ascii="Times New Roman" w:hAnsi="Times New Roman" w:cs="Times New Roman"/>
          <w:sz w:val="24"/>
          <w:szCs w:val="24"/>
          <w:lang w:val="sr-Cyrl-RS"/>
        </w:rPr>
        <w:t xml:space="preserve"> коначну одлуку увек доноси суд,</w:t>
      </w:r>
      <w:r w:rsidRPr="006C24B8">
        <w:rPr>
          <w:rFonts w:ascii="Times New Roman" w:hAnsi="Times New Roman" w:cs="Times New Roman"/>
          <w:sz w:val="24"/>
          <w:szCs w:val="24"/>
          <w:lang w:val="sr-Cyrl-RS"/>
        </w:rPr>
        <w:t xml:space="preserve"> органи имају посебна овлашћења чијим коришћењем доприносе постизању пожељног друштвеног циља: да се спречи промет роба и вршење услуга за које постоји оправдана сумња да повређују права интелектуалне својине.</w:t>
      </w:r>
      <w:r>
        <w:rPr>
          <w:rFonts w:ascii="Times New Roman" w:hAnsi="Times New Roman" w:cs="Times New Roman"/>
          <w:sz w:val="24"/>
          <w:szCs w:val="24"/>
          <w:lang w:val="sr-Cyrl-RS"/>
        </w:rPr>
        <w:t xml:space="preserve"> Ова чињеница посебно је значајна са аспекта економске безбедности. </w:t>
      </w:r>
    </w:p>
    <w:p w:rsidR="00FA542F" w:rsidRDefault="00FA542F" w:rsidP="00FA542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Управа царина  као државни орган у саставу Министарства финансија први долази у додир са увозом и извозом неовлашћено произведеним предметима заштите</w:t>
      </w:r>
      <w:r w:rsidR="00A6131A">
        <w:rPr>
          <w:rFonts w:ascii="Times New Roman" w:hAnsi="Times New Roman" w:cs="Times New Roman"/>
          <w:sz w:val="24"/>
          <w:szCs w:val="24"/>
        </w:rPr>
        <w:t xml:space="preserve"> </w:t>
      </w:r>
      <w:r w:rsidR="00A6131A">
        <w:rPr>
          <w:rFonts w:ascii="Times New Roman" w:hAnsi="Times New Roman" w:cs="Times New Roman"/>
          <w:sz w:val="24"/>
          <w:szCs w:val="24"/>
          <w:lang w:val="sr-Cyrl-RS"/>
        </w:rPr>
        <w:t>интелектуалне својине</w:t>
      </w:r>
      <w:bookmarkStart w:id="0" w:name="_GoBack"/>
      <w:bookmarkEnd w:id="0"/>
      <w:r>
        <w:rPr>
          <w:rFonts w:ascii="Times New Roman" w:hAnsi="Times New Roman" w:cs="Times New Roman"/>
          <w:sz w:val="24"/>
          <w:szCs w:val="24"/>
          <w:lang w:val="sr-Cyrl-RS"/>
        </w:rPr>
        <w:t xml:space="preserve"> који све учесталије бивају кријумчарени на одређену државну територију. Чињенице указују да овај орган настоји да активно учествује у смањењу обима злоупотребе интелектуалне својине у Републици Србији, што је уједно део </w:t>
      </w:r>
      <w:r>
        <w:rPr>
          <w:rFonts w:ascii="Times New Roman" w:hAnsi="Times New Roman" w:cs="Times New Roman"/>
          <w:sz w:val="24"/>
          <w:szCs w:val="24"/>
          <w:lang w:val="sr-Cyrl-RS"/>
        </w:rPr>
        <w:lastRenderedPageBreak/>
        <w:t>пословних стратешких циљева.</w:t>
      </w:r>
      <w:r>
        <w:rPr>
          <w:rStyle w:val="FootnoteReference"/>
          <w:rFonts w:ascii="Times New Roman" w:hAnsi="Times New Roman" w:cs="Times New Roman"/>
          <w:sz w:val="24"/>
          <w:szCs w:val="24"/>
          <w:lang w:val="sr-Cyrl-RS"/>
        </w:rPr>
        <w:footnoteReference w:id="13"/>
      </w:r>
      <w:r>
        <w:rPr>
          <w:rFonts w:ascii="Times New Roman" w:hAnsi="Times New Roman" w:cs="Times New Roman"/>
          <w:sz w:val="24"/>
          <w:szCs w:val="24"/>
          <w:lang w:val="sr-Cyrl-RS"/>
        </w:rPr>
        <w:t xml:space="preserve"> Постоји жеља да се овим путем обезбеди што ефикаснији систем заштите права интелектуалне својине.</w:t>
      </w:r>
      <w:r>
        <w:rPr>
          <w:rStyle w:val="FootnoteReference"/>
          <w:rFonts w:ascii="Times New Roman" w:hAnsi="Times New Roman" w:cs="Times New Roman"/>
          <w:sz w:val="24"/>
          <w:szCs w:val="24"/>
          <w:lang w:val="sr-Cyrl-RS"/>
        </w:rPr>
        <w:footnoteReference w:id="14"/>
      </w:r>
      <w:r>
        <w:rPr>
          <w:rFonts w:ascii="Times New Roman" w:hAnsi="Times New Roman" w:cs="Times New Roman"/>
          <w:sz w:val="24"/>
          <w:szCs w:val="24"/>
          <w:lang w:val="sr-Cyrl-RS"/>
        </w:rPr>
        <w:t xml:space="preserve"> </w:t>
      </w:r>
    </w:p>
    <w:p w:rsidR="00FA542F" w:rsidRDefault="00FA542F" w:rsidP="00FA542F">
      <w:pPr>
        <w:pStyle w:val="NoSpacing"/>
        <w:jc w:val="both"/>
        <w:rPr>
          <w:rFonts w:ascii="Times New Roman" w:hAnsi="Times New Roman" w:cs="Times New Roman"/>
          <w:sz w:val="24"/>
          <w:szCs w:val="24"/>
          <w:lang w:val="sr-Cyrl-RS"/>
        </w:rPr>
      </w:pPr>
    </w:p>
    <w:p w:rsidR="00FA542F" w:rsidRPr="00214C10" w:rsidRDefault="00FA542F" w:rsidP="00FA542F">
      <w:pPr>
        <w:pStyle w:val="NoSpacing"/>
        <w:jc w:val="both"/>
        <w:rPr>
          <w:rFonts w:ascii="Times New Roman" w:hAnsi="Times New Roman" w:cs="Times New Roman"/>
          <w:sz w:val="24"/>
          <w:szCs w:val="24"/>
          <w:lang w:val="sr-Cyrl-RS"/>
        </w:rPr>
      </w:pPr>
      <w:r w:rsidRPr="00214C10">
        <w:rPr>
          <w:rFonts w:ascii="Times New Roman" w:hAnsi="Times New Roman" w:cs="Times New Roman"/>
          <w:b/>
          <w:sz w:val="24"/>
          <w:szCs w:val="24"/>
          <w:lang w:val="sr-Cyrl-RS"/>
        </w:rPr>
        <w:t xml:space="preserve">Табела </w:t>
      </w:r>
      <w:r w:rsidRPr="00214C10">
        <w:rPr>
          <w:rFonts w:ascii="Times New Roman" w:hAnsi="Times New Roman" w:cs="Times New Roman"/>
          <w:b/>
          <w:sz w:val="24"/>
          <w:szCs w:val="24"/>
          <w:lang w:val="sr-Latn-RS"/>
        </w:rPr>
        <w:t>6</w:t>
      </w:r>
      <w:r w:rsidRPr="00214C10">
        <w:rPr>
          <w:rFonts w:ascii="Times New Roman" w:hAnsi="Times New Roman" w:cs="Times New Roman"/>
          <w:b/>
          <w:sz w:val="24"/>
          <w:szCs w:val="24"/>
          <w:lang w:val="sr-Cyrl-RS"/>
        </w:rPr>
        <w:t>:</w:t>
      </w:r>
      <w:r w:rsidRPr="00214C10">
        <w:rPr>
          <w:rFonts w:ascii="Times New Roman" w:hAnsi="Times New Roman" w:cs="Times New Roman"/>
          <w:sz w:val="24"/>
          <w:szCs w:val="24"/>
          <w:lang w:val="sr-Cyrl-RS"/>
        </w:rPr>
        <w:t xml:space="preserve"> Откривен нелегалан унос предмета интелектуалне својине од стране </w:t>
      </w:r>
      <w:r w:rsidRPr="00214C10">
        <w:rPr>
          <w:rFonts w:ascii="Times New Roman" w:hAnsi="Times New Roman" w:cs="Times New Roman"/>
          <w:sz w:val="24"/>
          <w:szCs w:val="24"/>
          <w:lang w:val="sr-Latn-RS"/>
        </w:rPr>
        <w:t>Управе царине</w:t>
      </w:r>
      <w:r w:rsidRPr="00214C10">
        <w:rPr>
          <w:rFonts w:ascii="Times New Roman" w:hAnsi="Times New Roman" w:cs="Times New Roman"/>
          <w:sz w:val="24"/>
          <w:szCs w:val="24"/>
          <w:lang w:val="sr-Cyrl-RS"/>
        </w:rPr>
        <w:t xml:space="preserve"> Републике Србије у период од 2013-2017.г.</w:t>
      </w:r>
    </w:p>
    <w:p w:rsidR="00FA542F" w:rsidRPr="00214C10" w:rsidRDefault="00FA542F" w:rsidP="00FA542F">
      <w:pPr>
        <w:pStyle w:val="NoSpacing"/>
        <w:rPr>
          <w:rFonts w:ascii="Times New Roman" w:hAnsi="Times New Roman" w:cs="Times New Roman"/>
          <w:sz w:val="24"/>
          <w:szCs w:val="24"/>
          <w:lang w:val="sr-Cyrl-R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888"/>
        <w:gridCol w:w="1137"/>
        <w:gridCol w:w="1138"/>
        <w:gridCol w:w="1137"/>
        <w:gridCol w:w="1138"/>
        <w:gridCol w:w="1138"/>
      </w:tblGrid>
      <w:tr w:rsidR="00FA542F" w:rsidRPr="004E52AF" w:rsidTr="00C7665B">
        <w:trPr>
          <w:trHeight w:val="440"/>
        </w:trPr>
        <w:tc>
          <w:tcPr>
            <w:tcW w:w="3888" w:type="dxa"/>
            <w:tcBorders>
              <w:top w:val="single" w:sz="12" w:space="0" w:color="auto"/>
              <w:bottom w:val="single" w:sz="12" w:space="0" w:color="auto"/>
            </w:tcBorders>
            <w:shd w:val="clear" w:color="auto" w:fill="F2F2F2" w:themeFill="background1" w:themeFillShade="F2"/>
            <w:vAlign w:val="center"/>
          </w:tcPr>
          <w:p w:rsidR="00FA542F" w:rsidRPr="006C24B8" w:rsidRDefault="00FA542F" w:rsidP="00C7665B">
            <w:pPr>
              <w:jc w:val="center"/>
              <w:rPr>
                <w:rFonts w:ascii="Times New Roman" w:hAnsi="Times New Roman" w:cs="Times New Roman"/>
                <w:b/>
                <w:lang w:val="sr-Cyrl-RS"/>
              </w:rPr>
            </w:pPr>
            <w:r w:rsidRPr="006C24B8">
              <w:rPr>
                <w:rFonts w:ascii="Times New Roman" w:hAnsi="Times New Roman" w:cs="Times New Roman"/>
                <w:b/>
                <w:lang w:val="sr-Cyrl-RS"/>
              </w:rPr>
              <w:t>Примењене мере</w:t>
            </w:r>
          </w:p>
        </w:tc>
        <w:tc>
          <w:tcPr>
            <w:tcW w:w="1137" w:type="dxa"/>
            <w:tcBorders>
              <w:top w:val="single" w:sz="12" w:space="0" w:color="auto"/>
              <w:bottom w:val="single" w:sz="12" w:space="0" w:color="auto"/>
            </w:tcBorders>
            <w:shd w:val="clear" w:color="auto" w:fill="F2F2F2" w:themeFill="background1" w:themeFillShade="F2"/>
            <w:vAlign w:val="center"/>
          </w:tcPr>
          <w:p w:rsidR="00FA542F" w:rsidRPr="00783B72" w:rsidRDefault="00FA542F" w:rsidP="00C7665B">
            <w:pPr>
              <w:jc w:val="center"/>
              <w:rPr>
                <w:rFonts w:ascii="Times New Roman" w:hAnsi="Times New Roman" w:cs="Times New Roman"/>
                <w:b/>
                <w:lang w:val="sr-Latn-RS"/>
              </w:rPr>
            </w:pPr>
            <w:r w:rsidRPr="00783B72">
              <w:rPr>
                <w:rFonts w:ascii="Times New Roman" w:hAnsi="Times New Roman" w:cs="Times New Roman"/>
                <w:b/>
                <w:lang w:val="sr-Latn-RS"/>
              </w:rPr>
              <w:t>2013</w:t>
            </w:r>
          </w:p>
        </w:tc>
        <w:tc>
          <w:tcPr>
            <w:tcW w:w="1138" w:type="dxa"/>
            <w:tcBorders>
              <w:top w:val="single" w:sz="12" w:space="0" w:color="auto"/>
              <w:bottom w:val="single" w:sz="12" w:space="0" w:color="auto"/>
            </w:tcBorders>
            <w:shd w:val="clear" w:color="auto" w:fill="F2F2F2" w:themeFill="background1" w:themeFillShade="F2"/>
            <w:vAlign w:val="center"/>
          </w:tcPr>
          <w:p w:rsidR="00FA542F" w:rsidRPr="00783B72" w:rsidRDefault="00FA542F" w:rsidP="00C7665B">
            <w:pPr>
              <w:jc w:val="center"/>
              <w:rPr>
                <w:rFonts w:ascii="Times New Roman" w:hAnsi="Times New Roman" w:cs="Times New Roman"/>
                <w:b/>
                <w:lang w:val="sr-Latn-RS"/>
              </w:rPr>
            </w:pPr>
            <w:r w:rsidRPr="00783B72">
              <w:rPr>
                <w:rFonts w:ascii="Times New Roman" w:hAnsi="Times New Roman" w:cs="Times New Roman"/>
                <w:b/>
                <w:lang w:val="sr-Latn-RS"/>
              </w:rPr>
              <w:t>2014</w:t>
            </w:r>
          </w:p>
        </w:tc>
        <w:tc>
          <w:tcPr>
            <w:tcW w:w="1137" w:type="dxa"/>
            <w:tcBorders>
              <w:top w:val="single" w:sz="12" w:space="0" w:color="auto"/>
              <w:bottom w:val="single" w:sz="12" w:space="0" w:color="auto"/>
            </w:tcBorders>
            <w:shd w:val="clear" w:color="auto" w:fill="F2F2F2" w:themeFill="background1" w:themeFillShade="F2"/>
            <w:vAlign w:val="center"/>
          </w:tcPr>
          <w:p w:rsidR="00FA542F" w:rsidRPr="00783B72" w:rsidRDefault="00FA542F" w:rsidP="00C7665B">
            <w:pPr>
              <w:jc w:val="center"/>
              <w:rPr>
                <w:rFonts w:ascii="Times New Roman" w:hAnsi="Times New Roman" w:cs="Times New Roman"/>
                <w:b/>
                <w:lang w:val="sr-Latn-RS"/>
              </w:rPr>
            </w:pPr>
            <w:r w:rsidRPr="00783B72">
              <w:rPr>
                <w:rFonts w:ascii="Times New Roman" w:hAnsi="Times New Roman" w:cs="Times New Roman"/>
                <w:b/>
                <w:lang w:val="sr-Latn-RS"/>
              </w:rPr>
              <w:t>2015</w:t>
            </w:r>
          </w:p>
        </w:tc>
        <w:tc>
          <w:tcPr>
            <w:tcW w:w="1138" w:type="dxa"/>
            <w:tcBorders>
              <w:top w:val="single" w:sz="12" w:space="0" w:color="auto"/>
              <w:bottom w:val="single" w:sz="12" w:space="0" w:color="auto"/>
            </w:tcBorders>
            <w:shd w:val="clear" w:color="auto" w:fill="F2F2F2" w:themeFill="background1" w:themeFillShade="F2"/>
            <w:vAlign w:val="center"/>
          </w:tcPr>
          <w:p w:rsidR="00FA542F" w:rsidRPr="00783B72" w:rsidRDefault="00FA542F" w:rsidP="00C7665B">
            <w:pPr>
              <w:jc w:val="center"/>
              <w:rPr>
                <w:rFonts w:ascii="Times New Roman" w:hAnsi="Times New Roman" w:cs="Times New Roman"/>
                <w:b/>
                <w:lang w:val="sr-Latn-RS"/>
              </w:rPr>
            </w:pPr>
            <w:r w:rsidRPr="00783B72">
              <w:rPr>
                <w:rFonts w:ascii="Times New Roman" w:hAnsi="Times New Roman" w:cs="Times New Roman"/>
                <w:b/>
                <w:lang w:val="sr-Latn-RS"/>
              </w:rPr>
              <w:t>2016</w:t>
            </w:r>
          </w:p>
        </w:tc>
        <w:tc>
          <w:tcPr>
            <w:tcW w:w="1138" w:type="dxa"/>
            <w:tcBorders>
              <w:top w:val="single" w:sz="12" w:space="0" w:color="auto"/>
              <w:bottom w:val="single" w:sz="12" w:space="0" w:color="auto"/>
            </w:tcBorders>
            <w:shd w:val="clear" w:color="auto" w:fill="F2F2F2" w:themeFill="background1" w:themeFillShade="F2"/>
            <w:vAlign w:val="center"/>
          </w:tcPr>
          <w:p w:rsidR="00FA542F" w:rsidRPr="00783B72" w:rsidRDefault="00FA542F" w:rsidP="00C7665B">
            <w:pPr>
              <w:jc w:val="center"/>
              <w:rPr>
                <w:rFonts w:ascii="Times New Roman" w:hAnsi="Times New Roman" w:cs="Times New Roman"/>
                <w:b/>
                <w:lang w:val="sr-Cyrl-RS"/>
              </w:rPr>
            </w:pPr>
            <w:r w:rsidRPr="00783B72">
              <w:rPr>
                <w:rFonts w:ascii="Times New Roman" w:hAnsi="Times New Roman" w:cs="Times New Roman"/>
                <w:b/>
                <w:lang w:val="sr-Cyrl-RS"/>
              </w:rPr>
              <w:t>2017</w:t>
            </w:r>
          </w:p>
        </w:tc>
      </w:tr>
      <w:tr w:rsidR="00FA542F" w:rsidRPr="004E52AF" w:rsidTr="00C7665B">
        <w:tc>
          <w:tcPr>
            <w:tcW w:w="3888" w:type="dxa"/>
            <w:tcBorders>
              <w:top w:val="single" w:sz="12" w:space="0" w:color="auto"/>
            </w:tcBorders>
          </w:tcPr>
          <w:p w:rsidR="00FA542F" w:rsidRPr="00DD20E1" w:rsidRDefault="00FA542F" w:rsidP="00C7665B">
            <w:pPr>
              <w:rPr>
                <w:lang w:val="sr-Cyrl-RS"/>
              </w:rPr>
            </w:pPr>
            <w:r w:rsidRPr="004E52AF">
              <w:rPr>
                <w:rFonts w:ascii="Times New Roman" w:hAnsi="Times New Roman" w:cs="Times New Roman"/>
                <w:lang w:val="sr-Cyrl-RS"/>
              </w:rPr>
              <w:t>Укупан број предмета Одељења за заштиту интелектуалне својине</w:t>
            </w:r>
          </w:p>
        </w:tc>
        <w:tc>
          <w:tcPr>
            <w:tcW w:w="1137"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753</w:t>
            </w:r>
          </w:p>
        </w:tc>
        <w:tc>
          <w:tcPr>
            <w:tcW w:w="1138"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667</w:t>
            </w:r>
          </w:p>
        </w:tc>
        <w:tc>
          <w:tcPr>
            <w:tcW w:w="1137"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620</w:t>
            </w:r>
          </w:p>
        </w:tc>
        <w:tc>
          <w:tcPr>
            <w:tcW w:w="1138"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733</w:t>
            </w:r>
          </w:p>
        </w:tc>
        <w:tc>
          <w:tcPr>
            <w:tcW w:w="1138" w:type="dxa"/>
            <w:tcBorders>
              <w:top w:val="single" w:sz="12" w:space="0" w:color="auto"/>
            </w:tcBorders>
            <w:vAlign w:val="center"/>
          </w:tcPr>
          <w:p w:rsidR="00FA542F" w:rsidRPr="004E52AF" w:rsidRDefault="00FA542F" w:rsidP="00C7665B">
            <w:pPr>
              <w:jc w:val="center"/>
              <w:rPr>
                <w:rFonts w:ascii="Times New Roman" w:hAnsi="Times New Roman" w:cs="Times New Roman"/>
                <w:lang w:val="sr-Cyrl-RS"/>
              </w:rPr>
            </w:pPr>
            <w:r>
              <w:rPr>
                <w:rFonts w:ascii="Times New Roman" w:hAnsi="Times New Roman" w:cs="Times New Roman"/>
                <w:lang w:val="sr-Cyrl-RS"/>
              </w:rPr>
              <w:t>1205</w:t>
            </w:r>
          </w:p>
        </w:tc>
      </w:tr>
      <w:tr w:rsidR="00FA542F" w:rsidRPr="004E52AF" w:rsidTr="00C7665B">
        <w:tc>
          <w:tcPr>
            <w:tcW w:w="3888" w:type="dxa"/>
          </w:tcPr>
          <w:p w:rsidR="00FA542F" w:rsidRPr="00783B72" w:rsidRDefault="00FA542F" w:rsidP="00C7665B">
            <w:pPr>
              <w:rPr>
                <w:lang w:val="sr-Cyrl-RS"/>
              </w:rPr>
            </w:pPr>
            <w:r w:rsidRPr="004E52AF">
              <w:rPr>
                <w:rFonts w:ascii="Times New Roman" w:hAnsi="Times New Roman" w:cs="Times New Roman"/>
                <w:lang w:val="sr-Cyrl-RS"/>
              </w:rPr>
              <w:t>Укупна количина робе због сумње у повреду права интелектуалне својине (број артикала)</w:t>
            </w:r>
          </w:p>
        </w:tc>
        <w:tc>
          <w:tcPr>
            <w:tcW w:w="1137" w:type="dxa"/>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1.302,084</w:t>
            </w:r>
          </w:p>
        </w:tc>
        <w:tc>
          <w:tcPr>
            <w:tcW w:w="1138" w:type="dxa"/>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672.168</w:t>
            </w:r>
          </w:p>
        </w:tc>
        <w:tc>
          <w:tcPr>
            <w:tcW w:w="1137" w:type="dxa"/>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359.799</w:t>
            </w:r>
          </w:p>
        </w:tc>
        <w:tc>
          <w:tcPr>
            <w:tcW w:w="1138" w:type="dxa"/>
            <w:vAlign w:val="center"/>
          </w:tcPr>
          <w:p w:rsidR="00FA542F" w:rsidRPr="004E52AF" w:rsidRDefault="00FA542F" w:rsidP="00C7665B">
            <w:pPr>
              <w:jc w:val="center"/>
              <w:rPr>
                <w:rFonts w:ascii="Times New Roman" w:hAnsi="Times New Roman" w:cs="Times New Roman"/>
                <w:lang w:val="sr-Cyrl-RS"/>
              </w:rPr>
            </w:pPr>
            <w:r w:rsidRPr="004E52AF">
              <w:rPr>
                <w:rFonts w:ascii="Times New Roman" w:hAnsi="Times New Roman" w:cs="Times New Roman"/>
                <w:lang w:val="sr-Cyrl-RS"/>
              </w:rPr>
              <w:t>351.994</w:t>
            </w:r>
          </w:p>
        </w:tc>
        <w:tc>
          <w:tcPr>
            <w:tcW w:w="1138" w:type="dxa"/>
            <w:vAlign w:val="center"/>
          </w:tcPr>
          <w:p w:rsidR="00FA542F" w:rsidRPr="004E52AF" w:rsidRDefault="00FA542F" w:rsidP="00C7665B">
            <w:pPr>
              <w:jc w:val="center"/>
              <w:rPr>
                <w:rFonts w:ascii="Times New Roman" w:hAnsi="Times New Roman" w:cs="Times New Roman"/>
                <w:lang w:val="sr-Cyrl-RS"/>
              </w:rPr>
            </w:pPr>
            <w:r>
              <w:rPr>
                <w:rFonts w:ascii="Times New Roman" w:hAnsi="Times New Roman" w:cs="Times New Roman"/>
                <w:lang w:val="sr-Cyrl-RS"/>
              </w:rPr>
              <w:t>1.424.091</w:t>
            </w:r>
          </w:p>
        </w:tc>
      </w:tr>
    </w:tbl>
    <w:p w:rsidR="00FA542F" w:rsidRPr="003805BC" w:rsidRDefault="00FA542F" w:rsidP="00FA542F">
      <w:pPr>
        <w:rPr>
          <w:rFonts w:ascii="Times New Roman" w:hAnsi="Times New Roman" w:cs="Times New Roman"/>
          <w:sz w:val="24"/>
          <w:szCs w:val="24"/>
          <w:lang w:val="sr-Cyrl-RS"/>
        </w:rPr>
      </w:pPr>
      <w:r w:rsidRPr="00214C10">
        <w:rPr>
          <w:rFonts w:ascii="Times New Roman" w:hAnsi="Times New Roman" w:cs="Times New Roman"/>
          <w:b/>
          <w:sz w:val="24"/>
          <w:szCs w:val="24"/>
          <w:lang w:val="sr-Cyrl-RS"/>
        </w:rPr>
        <w:t xml:space="preserve">Извор:  </w:t>
      </w:r>
      <w:r w:rsidRPr="00214C10">
        <w:rPr>
          <w:rFonts w:ascii="Times New Roman" w:hAnsi="Times New Roman" w:cs="Times New Roman"/>
          <w:sz w:val="24"/>
          <w:szCs w:val="24"/>
          <w:lang w:val="sr-Cyrl-RS"/>
        </w:rPr>
        <w:t>Акт бр. 148-</w:t>
      </w:r>
      <w:r w:rsidRPr="00214C10">
        <w:rPr>
          <w:rFonts w:ascii="Times New Roman" w:hAnsi="Times New Roman" w:cs="Times New Roman"/>
          <w:sz w:val="24"/>
          <w:szCs w:val="24"/>
          <w:lang w:val="sr-Latn-RS"/>
        </w:rPr>
        <w:t xml:space="preserve">III-650-03-85/4/2017 </w:t>
      </w:r>
      <w:r w:rsidRPr="00214C10">
        <w:rPr>
          <w:rFonts w:ascii="Times New Roman" w:hAnsi="Times New Roman" w:cs="Times New Roman"/>
          <w:sz w:val="24"/>
          <w:szCs w:val="24"/>
          <w:lang w:val="sr-Cyrl-RS"/>
        </w:rPr>
        <w:t>од 13.10.2017.г., Управа царина Београд</w:t>
      </w:r>
      <w:r w:rsidRPr="00214C10">
        <w:rPr>
          <w:rFonts w:ascii="Times New Roman" w:hAnsi="Times New Roman" w:cs="Times New Roman"/>
          <w:sz w:val="24"/>
          <w:szCs w:val="24"/>
          <w:lang w:val="sr-Latn-RS"/>
        </w:rPr>
        <w:t xml:space="preserve">. </w:t>
      </w:r>
    </w:p>
    <w:p w:rsidR="00FA542F" w:rsidRDefault="00FA542F" w:rsidP="00FA542F">
      <w:pPr>
        <w:pStyle w:val="NoSpacing"/>
        <w:ind w:firstLine="720"/>
        <w:jc w:val="both"/>
        <w:rPr>
          <w:rFonts w:ascii="Times New Roman" w:hAnsi="Times New Roman" w:cs="Times New Roman"/>
          <w:sz w:val="24"/>
          <w:szCs w:val="24"/>
          <w:lang w:val="sr-Cyrl-RS"/>
        </w:rPr>
      </w:pPr>
      <w:proofErr w:type="spellStart"/>
      <w:r w:rsidRPr="006C24B8">
        <w:rPr>
          <w:rFonts w:ascii="Times New Roman" w:hAnsi="Times New Roman" w:cs="Times New Roman"/>
          <w:sz w:val="24"/>
          <w:szCs w:val="24"/>
        </w:rPr>
        <w:t>Услови</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под</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којима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царински</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орган</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предузима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мере</w:t>
      </w:r>
      <w:proofErr w:type="spellEnd"/>
      <w:r w:rsidRPr="006C24B8">
        <w:rPr>
          <w:rFonts w:ascii="Times New Roman" w:hAnsi="Times New Roman" w:cs="Times New Roman"/>
          <w:sz w:val="24"/>
          <w:szCs w:val="24"/>
        </w:rPr>
        <w:t xml:space="preserve"> у </w:t>
      </w:r>
      <w:proofErr w:type="spellStart"/>
      <w:r w:rsidRPr="006C24B8">
        <w:rPr>
          <w:rFonts w:ascii="Times New Roman" w:hAnsi="Times New Roman" w:cs="Times New Roman"/>
          <w:sz w:val="24"/>
          <w:szCs w:val="24"/>
        </w:rPr>
        <w:t>вези</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робом</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која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је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предмет</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поступања</w:t>
      </w:r>
      <w:proofErr w:type="spellEnd"/>
      <w:r w:rsidRPr="006C24B8">
        <w:rPr>
          <w:rFonts w:ascii="Times New Roman" w:hAnsi="Times New Roman" w:cs="Times New Roman"/>
          <w:sz w:val="24"/>
          <w:szCs w:val="24"/>
        </w:rPr>
        <w:t xml:space="preserve">, а </w:t>
      </w:r>
      <w:proofErr w:type="spellStart"/>
      <w:r w:rsidRPr="006C24B8">
        <w:rPr>
          <w:rFonts w:ascii="Times New Roman" w:hAnsi="Times New Roman" w:cs="Times New Roman"/>
          <w:sz w:val="24"/>
          <w:szCs w:val="24"/>
        </w:rPr>
        <w:t>за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коју</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постоји</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оправдана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сумња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да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њоме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повређује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право</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интелектуалне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својине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односно</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поступак</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предузимање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мера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заштиту</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права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интелектуалне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својине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прописани</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су</w:t>
      </w:r>
      <w:proofErr w:type="spellEnd"/>
      <w:r w:rsidRPr="006C24B8">
        <w:rPr>
          <w:rFonts w:ascii="Times New Roman" w:hAnsi="Times New Roman" w:cs="Times New Roman"/>
          <w:sz w:val="24"/>
          <w:szCs w:val="24"/>
        </w:rPr>
        <w:t>:</w:t>
      </w:r>
    </w:p>
    <w:p w:rsidR="00FA542F" w:rsidRDefault="00FA542F" w:rsidP="00FA542F">
      <w:pPr>
        <w:pStyle w:val="NoSpacing"/>
        <w:numPr>
          <w:ilvl w:val="0"/>
          <w:numId w:val="9"/>
        </w:numPr>
        <w:ind w:left="990" w:hanging="270"/>
        <w:jc w:val="both"/>
        <w:rPr>
          <w:rFonts w:ascii="Times New Roman" w:hAnsi="Times New Roman" w:cs="Times New Roman"/>
          <w:sz w:val="24"/>
          <w:szCs w:val="24"/>
          <w:lang w:val="sr-Cyrl-RS"/>
        </w:rPr>
      </w:pPr>
      <w:proofErr w:type="spellStart"/>
      <w:r w:rsidRPr="006C24B8">
        <w:rPr>
          <w:rFonts w:ascii="Times New Roman" w:hAnsi="Times New Roman" w:cs="Times New Roman"/>
          <w:sz w:val="24"/>
          <w:szCs w:val="24"/>
        </w:rPr>
        <w:t>Одредбама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чланов</w:t>
      </w:r>
      <w:r>
        <w:rPr>
          <w:rFonts w:ascii="Times New Roman" w:hAnsi="Times New Roman" w:cs="Times New Roman"/>
          <w:sz w:val="24"/>
          <w:szCs w:val="24"/>
        </w:rPr>
        <w:t>а</w:t>
      </w:r>
      <w:proofErr w:type="spellEnd"/>
      <w:r>
        <w:rPr>
          <w:rFonts w:ascii="Times New Roman" w:hAnsi="Times New Roman" w:cs="Times New Roman"/>
          <w:sz w:val="24"/>
          <w:szCs w:val="24"/>
        </w:rPr>
        <w:t xml:space="preserve"> 280. – 287. </w:t>
      </w:r>
      <w:proofErr w:type="spellStart"/>
      <w:r>
        <w:rPr>
          <w:rFonts w:ascii="Times New Roman" w:hAnsi="Times New Roman" w:cs="Times New Roman"/>
          <w:sz w:val="24"/>
          <w:szCs w:val="24"/>
        </w:rPr>
        <w:t>Царинског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закона</w:t>
      </w:r>
      <w:proofErr w:type="spellEnd"/>
      <w:r w:rsidRPr="006C24B8">
        <w:rPr>
          <w:rFonts w:ascii="Times New Roman" w:hAnsi="Times New Roman" w:cs="Times New Roman"/>
          <w:sz w:val="24"/>
          <w:szCs w:val="24"/>
        </w:rPr>
        <w:t>;</w:t>
      </w:r>
    </w:p>
    <w:p w:rsidR="00FA542F" w:rsidRPr="00DD441D" w:rsidRDefault="00FA542F" w:rsidP="00FA542F">
      <w:pPr>
        <w:pStyle w:val="NoSpacing"/>
        <w:numPr>
          <w:ilvl w:val="0"/>
          <w:numId w:val="9"/>
        </w:numPr>
        <w:ind w:left="990" w:hanging="270"/>
        <w:jc w:val="both"/>
        <w:rPr>
          <w:rFonts w:ascii="Times New Roman" w:hAnsi="Times New Roman" w:cs="Times New Roman"/>
          <w:sz w:val="24"/>
          <w:szCs w:val="24"/>
          <w:lang w:val="sr-Cyrl-RS"/>
        </w:rPr>
      </w:pPr>
      <w:proofErr w:type="spellStart"/>
      <w:r w:rsidRPr="006C24B8">
        <w:rPr>
          <w:rFonts w:ascii="Times New Roman" w:hAnsi="Times New Roman" w:cs="Times New Roman"/>
          <w:sz w:val="24"/>
          <w:szCs w:val="24"/>
        </w:rPr>
        <w:t>Уредбом</w:t>
      </w:r>
      <w:proofErr w:type="spellEnd"/>
      <w:r w:rsidRPr="006C24B8">
        <w:rPr>
          <w:rFonts w:ascii="Times New Roman" w:hAnsi="Times New Roman" w:cs="Times New Roman"/>
          <w:sz w:val="24"/>
          <w:szCs w:val="24"/>
        </w:rPr>
        <w:t xml:space="preserve"> о </w:t>
      </w:r>
      <w:proofErr w:type="spellStart"/>
      <w:r w:rsidRPr="006C24B8">
        <w:rPr>
          <w:rFonts w:ascii="Times New Roman" w:hAnsi="Times New Roman" w:cs="Times New Roman"/>
          <w:sz w:val="24"/>
          <w:szCs w:val="24"/>
        </w:rPr>
        <w:t>условима</w:t>
      </w:r>
      <w:proofErr w:type="spellEnd"/>
      <w:r w:rsidRPr="006C24B8">
        <w:rPr>
          <w:rFonts w:ascii="Times New Roman" w:hAnsi="Times New Roman" w:cs="Times New Roman"/>
          <w:sz w:val="24"/>
          <w:szCs w:val="24"/>
        </w:rPr>
        <w:t xml:space="preserve"> и </w:t>
      </w:r>
      <w:proofErr w:type="spellStart"/>
      <w:r w:rsidRPr="006C24B8">
        <w:rPr>
          <w:rFonts w:ascii="Times New Roman" w:hAnsi="Times New Roman" w:cs="Times New Roman"/>
          <w:sz w:val="24"/>
          <w:szCs w:val="24"/>
        </w:rPr>
        <w:t>начину</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примену</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мера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заштиту</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права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интелектуалне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својине</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на</w:t>
      </w:r>
      <w:proofErr w:type="spellEnd"/>
      <w:r w:rsidRPr="006C24B8">
        <w:rPr>
          <w:rFonts w:ascii="Times New Roman" w:hAnsi="Times New Roman" w:cs="Times New Roman"/>
          <w:sz w:val="24"/>
          <w:szCs w:val="24"/>
        </w:rPr>
        <w:t xml:space="preserve"> </w:t>
      </w:r>
      <w:proofErr w:type="spellStart"/>
      <w:r w:rsidRPr="006C24B8">
        <w:rPr>
          <w:rFonts w:ascii="Times New Roman" w:hAnsi="Times New Roman" w:cs="Times New Roman"/>
          <w:sz w:val="24"/>
          <w:szCs w:val="24"/>
        </w:rPr>
        <w:t>граници</w:t>
      </w:r>
      <w:proofErr w:type="spellEnd"/>
      <w:r>
        <w:rPr>
          <w:rFonts w:ascii="Times New Roman" w:hAnsi="Times New Roman" w:cs="Times New Roman"/>
          <w:sz w:val="24"/>
          <w:szCs w:val="24"/>
          <w:lang w:val="sr-Cyrl-RS"/>
        </w:rPr>
        <w:t>.</w:t>
      </w:r>
    </w:p>
    <w:p w:rsidR="00FA542F" w:rsidRDefault="00FA542F" w:rsidP="00FA542F">
      <w:pPr>
        <w:pStyle w:val="NoSpacing"/>
        <w:jc w:val="both"/>
        <w:rPr>
          <w:rFonts w:ascii="Times New Roman" w:hAnsi="Times New Roman" w:cs="Times New Roman"/>
          <w:sz w:val="24"/>
          <w:szCs w:val="24"/>
          <w:lang w:val="sr-Cyrl-RS"/>
        </w:rPr>
      </w:pPr>
      <w:proofErr w:type="spellStart"/>
      <w:r w:rsidRPr="00DD441D">
        <w:rPr>
          <w:rFonts w:ascii="Times New Roman" w:hAnsi="Times New Roman" w:cs="Times New Roman"/>
          <w:sz w:val="24"/>
          <w:szCs w:val="24"/>
        </w:rPr>
        <w:t>Мере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за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заштиту</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права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интелектуалне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својине</w:t>
      </w:r>
      <w:proofErr w:type="spellEnd"/>
      <w:r w:rsidRPr="00DD441D">
        <w:rPr>
          <w:rFonts w:ascii="Times New Roman" w:hAnsi="Times New Roman" w:cs="Times New Roman"/>
          <w:sz w:val="24"/>
          <w:szCs w:val="24"/>
        </w:rPr>
        <w:t xml:space="preserve"> </w:t>
      </w:r>
      <w:r>
        <w:rPr>
          <w:rFonts w:ascii="Times New Roman" w:hAnsi="Times New Roman" w:cs="Times New Roman"/>
          <w:sz w:val="24"/>
          <w:szCs w:val="24"/>
          <w:lang w:val="sr-Cyrl-RS"/>
        </w:rPr>
        <w:t>Управа царина предузима</w:t>
      </w:r>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када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постоји</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сумња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да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роба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која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подлеже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царинском</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надзору</w:t>
      </w:r>
      <w:proofErr w:type="spellEnd"/>
      <w:r w:rsidRPr="00DD441D">
        <w:rPr>
          <w:rFonts w:ascii="Times New Roman" w:hAnsi="Times New Roman" w:cs="Times New Roman"/>
          <w:sz w:val="24"/>
          <w:szCs w:val="24"/>
        </w:rPr>
        <w:t xml:space="preserve"> и </w:t>
      </w:r>
      <w:proofErr w:type="spellStart"/>
      <w:r w:rsidRPr="00DD441D">
        <w:rPr>
          <w:rFonts w:ascii="Times New Roman" w:hAnsi="Times New Roman" w:cs="Times New Roman"/>
          <w:sz w:val="24"/>
          <w:szCs w:val="24"/>
        </w:rPr>
        <w:t>контроли</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унутар</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царинског</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подручја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Србије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повређује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неко</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од</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права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интелектуалне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својине</w:t>
      </w:r>
      <w:proofErr w:type="spellEnd"/>
      <w:r w:rsidRPr="00DD441D">
        <w:rPr>
          <w:rFonts w:ascii="Times New Roman" w:hAnsi="Times New Roman" w:cs="Times New Roman"/>
          <w:sz w:val="24"/>
          <w:szCs w:val="24"/>
        </w:rPr>
        <w:t xml:space="preserve">, а </w:t>
      </w:r>
      <w:proofErr w:type="spellStart"/>
      <w:r w:rsidRPr="00DD441D">
        <w:rPr>
          <w:rFonts w:ascii="Times New Roman" w:hAnsi="Times New Roman" w:cs="Times New Roman"/>
          <w:sz w:val="24"/>
          <w:szCs w:val="24"/>
        </w:rPr>
        <w:t>нарочито</w:t>
      </w:r>
      <w:proofErr w:type="spellEnd"/>
      <w:r w:rsidRPr="00DD441D">
        <w:rPr>
          <w:rFonts w:ascii="Times New Roman" w:hAnsi="Times New Roman" w:cs="Times New Roman"/>
          <w:sz w:val="24"/>
          <w:szCs w:val="24"/>
        </w:rPr>
        <w:t xml:space="preserve"> у </w:t>
      </w:r>
      <w:proofErr w:type="spellStart"/>
      <w:r w:rsidRPr="00DD441D">
        <w:rPr>
          <w:rFonts w:ascii="Times New Roman" w:hAnsi="Times New Roman" w:cs="Times New Roman"/>
          <w:sz w:val="24"/>
          <w:szCs w:val="24"/>
        </w:rPr>
        <w:t>следећим</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случајевима</w:t>
      </w:r>
      <w:proofErr w:type="spellEnd"/>
      <w:r w:rsidRPr="00DD441D">
        <w:rPr>
          <w:rFonts w:ascii="Times New Roman" w:hAnsi="Times New Roman" w:cs="Times New Roman"/>
          <w:sz w:val="24"/>
          <w:szCs w:val="24"/>
        </w:rPr>
        <w:t xml:space="preserve">: </w:t>
      </w:r>
    </w:p>
    <w:p w:rsidR="00FA542F" w:rsidRDefault="00FA542F" w:rsidP="00FA542F">
      <w:pPr>
        <w:pStyle w:val="NoSpacing"/>
        <w:numPr>
          <w:ilvl w:val="0"/>
          <w:numId w:val="10"/>
        </w:numPr>
        <w:ind w:left="990" w:hanging="270"/>
        <w:jc w:val="both"/>
        <w:rPr>
          <w:rFonts w:ascii="Times New Roman" w:hAnsi="Times New Roman" w:cs="Times New Roman"/>
          <w:sz w:val="24"/>
          <w:szCs w:val="24"/>
          <w:lang w:val="sr-Cyrl-RS"/>
        </w:rPr>
      </w:pPr>
      <w:proofErr w:type="spellStart"/>
      <w:r w:rsidRPr="00DD441D">
        <w:rPr>
          <w:rFonts w:ascii="Times New Roman" w:hAnsi="Times New Roman" w:cs="Times New Roman"/>
          <w:sz w:val="24"/>
          <w:szCs w:val="24"/>
        </w:rPr>
        <w:t>Када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роба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декларисан</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стављање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слободан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промет</w:t>
      </w:r>
      <w:proofErr w:type="spellEnd"/>
      <w:r>
        <w:rPr>
          <w:rFonts w:ascii="Times New Roman" w:hAnsi="Times New Roman" w:cs="Times New Roman"/>
          <w:sz w:val="24"/>
          <w:szCs w:val="24"/>
          <w:lang w:val="sr-Cyrl-RS"/>
        </w:rPr>
        <w:t xml:space="preserve"> или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извоз</w:t>
      </w:r>
      <w:proofErr w:type="spellEnd"/>
      <w:r w:rsidRPr="00DD441D">
        <w:rPr>
          <w:rFonts w:ascii="Times New Roman" w:hAnsi="Times New Roman" w:cs="Times New Roman"/>
          <w:sz w:val="24"/>
          <w:szCs w:val="24"/>
        </w:rPr>
        <w:t xml:space="preserve">; </w:t>
      </w:r>
    </w:p>
    <w:p w:rsidR="00FA542F" w:rsidRDefault="00FA542F" w:rsidP="00FA542F">
      <w:pPr>
        <w:pStyle w:val="NoSpacing"/>
        <w:numPr>
          <w:ilvl w:val="0"/>
          <w:numId w:val="10"/>
        </w:numPr>
        <w:ind w:left="990" w:hanging="270"/>
        <w:jc w:val="both"/>
        <w:rPr>
          <w:rFonts w:ascii="Times New Roman" w:hAnsi="Times New Roman" w:cs="Times New Roman"/>
          <w:sz w:val="24"/>
          <w:szCs w:val="24"/>
          <w:lang w:val="sr-Cyrl-RS"/>
        </w:rPr>
      </w:pPr>
      <w:proofErr w:type="spellStart"/>
      <w:r w:rsidRPr="00DD441D">
        <w:rPr>
          <w:rFonts w:ascii="Times New Roman" w:hAnsi="Times New Roman" w:cs="Times New Roman"/>
          <w:sz w:val="24"/>
          <w:szCs w:val="24"/>
        </w:rPr>
        <w:t>Када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роба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улази</w:t>
      </w:r>
      <w:proofErr w:type="spellEnd"/>
      <w:r w:rsidRPr="00DD441D">
        <w:rPr>
          <w:rFonts w:ascii="Times New Roman" w:hAnsi="Times New Roman" w:cs="Times New Roman"/>
          <w:sz w:val="24"/>
          <w:szCs w:val="24"/>
        </w:rPr>
        <w:t xml:space="preserve"> у </w:t>
      </w:r>
      <w:proofErr w:type="spellStart"/>
      <w:r w:rsidRPr="00DD441D">
        <w:rPr>
          <w:rFonts w:ascii="Times New Roman" w:hAnsi="Times New Roman" w:cs="Times New Roman"/>
          <w:sz w:val="24"/>
          <w:szCs w:val="24"/>
        </w:rPr>
        <w:t>царинско</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подручје</w:t>
      </w:r>
      <w:proofErr w:type="spellEnd"/>
      <w:r>
        <w:rPr>
          <w:rFonts w:ascii="Times New Roman" w:hAnsi="Times New Roman" w:cs="Times New Roman"/>
          <w:sz w:val="24"/>
          <w:szCs w:val="24"/>
          <w:lang w:val="sr-Cyrl-RS"/>
        </w:rPr>
        <w:t xml:space="preserve"> Републике</w:t>
      </w:r>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Србије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или</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напушта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то</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подручје</w:t>
      </w:r>
      <w:proofErr w:type="spellEnd"/>
      <w:r w:rsidRPr="00DD441D">
        <w:rPr>
          <w:rFonts w:ascii="Times New Roman" w:hAnsi="Times New Roman" w:cs="Times New Roman"/>
          <w:sz w:val="24"/>
          <w:szCs w:val="24"/>
        </w:rPr>
        <w:t xml:space="preserve">; </w:t>
      </w:r>
    </w:p>
    <w:p w:rsidR="00FA542F" w:rsidRPr="00DD441D" w:rsidRDefault="00FA542F" w:rsidP="00FA542F">
      <w:pPr>
        <w:pStyle w:val="NoSpacing"/>
        <w:numPr>
          <w:ilvl w:val="0"/>
          <w:numId w:val="10"/>
        </w:numPr>
        <w:ind w:left="990" w:hanging="270"/>
        <w:jc w:val="both"/>
        <w:rPr>
          <w:rFonts w:ascii="Times New Roman" w:hAnsi="Times New Roman" w:cs="Times New Roman"/>
          <w:sz w:val="24"/>
          <w:szCs w:val="24"/>
          <w:lang w:val="sr-Cyrl-RS"/>
        </w:rPr>
      </w:pPr>
      <w:proofErr w:type="spellStart"/>
      <w:r w:rsidRPr="00DD441D">
        <w:rPr>
          <w:rFonts w:ascii="Times New Roman" w:hAnsi="Times New Roman" w:cs="Times New Roman"/>
          <w:sz w:val="24"/>
          <w:szCs w:val="24"/>
        </w:rPr>
        <w:t>Када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роба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стављена</w:t>
      </w:r>
      <w:proofErr w:type="spellEnd"/>
      <w:r w:rsidRPr="00DD441D">
        <w:rPr>
          <w:rFonts w:ascii="Times New Roman" w:hAnsi="Times New Roman" w:cs="Times New Roman"/>
          <w:sz w:val="24"/>
          <w:szCs w:val="24"/>
        </w:rPr>
        <w:t xml:space="preserve"> у </w:t>
      </w:r>
      <w:proofErr w:type="spellStart"/>
      <w:r w:rsidRPr="00DD441D">
        <w:rPr>
          <w:rFonts w:ascii="Times New Roman" w:hAnsi="Times New Roman" w:cs="Times New Roman"/>
          <w:sz w:val="24"/>
          <w:szCs w:val="24"/>
        </w:rPr>
        <w:t>царински</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поступак</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са</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одлагањем</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или</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је</w:t>
      </w:r>
      <w:proofErr w:type="spellEnd"/>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смештена</w:t>
      </w:r>
      <w:proofErr w:type="spellEnd"/>
      <w:r w:rsidRPr="00DD441D">
        <w:rPr>
          <w:rFonts w:ascii="Times New Roman" w:hAnsi="Times New Roman" w:cs="Times New Roman"/>
          <w:sz w:val="24"/>
          <w:szCs w:val="24"/>
        </w:rPr>
        <w:t xml:space="preserve"> у </w:t>
      </w:r>
      <w:proofErr w:type="spellStart"/>
      <w:r w:rsidRPr="00DD441D">
        <w:rPr>
          <w:rFonts w:ascii="Times New Roman" w:hAnsi="Times New Roman" w:cs="Times New Roman"/>
          <w:sz w:val="24"/>
          <w:szCs w:val="24"/>
        </w:rPr>
        <w:t>слободну</w:t>
      </w:r>
      <w:proofErr w:type="spellEnd"/>
      <w:r>
        <w:rPr>
          <w:rFonts w:ascii="Times New Roman" w:hAnsi="Times New Roman" w:cs="Times New Roman"/>
          <w:sz w:val="24"/>
          <w:szCs w:val="24"/>
          <w:lang w:val="sr-Cyrl-RS"/>
        </w:rPr>
        <w:t xml:space="preserve"> царинску</w:t>
      </w:r>
      <w:r w:rsidRPr="00DD441D">
        <w:rPr>
          <w:rFonts w:ascii="Times New Roman" w:hAnsi="Times New Roman" w:cs="Times New Roman"/>
          <w:sz w:val="24"/>
          <w:szCs w:val="24"/>
        </w:rPr>
        <w:t xml:space="preserve"> </w:t>
      </w:r>
      <w:proofErr w:type="spellStart"/>
      <w:r w:rsidRPr="00DD441D">
        <w:rPr>
          <w:rFonts w:ascii="Times New Roman" w:hAnsi="Times New Roman" w:cs="Times New Roman"/>
          <w:sz w:val="24"/>
          <w:szCs w:val="24"/>
        </w:rPr>
        <w:t>зону</w:t>
      </w:r>
      <w:proofErr w:type="spellEnd"/>
      <w:r>
        <w:rPr>
          <w:rFonts w:ascii="Times New Roman" w:hAnsi="Times New Roman" w:cs="Times New Roman"/>
          <w:sz w:val="24"/>
          <w:szCs w:val="24"/>
          <w:lang w:val="sr-Cyrl-RS"/>
        </w:rPr>
        <w:t>.</w:t>
      </w:r>
    </w:p>
    <w:p w:rsidR="00FA542F" w:rsidRPr="00FA542F" w:rsidRDefault="00FA542F" w:rsidP="00FA542F">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Привремено одузети предмети могу бити трајно одузети и уништени уколико је судским путем установљено да је извршена повреда права интелектуалне својине. Царинске мере заштите се не могу применити у случају да се ради о некомерцијалној роби, личном пртљагу и поклонима које носе путници. </w:t>
      </w:r>
    </w:p>
    <w:p w:rsidR="00FA542F" w:rsidRPr="00FA542F" w:rsidRDefault="00FA542F" w:rsidP="00FA542F">
      <w:pPr>
        <w:pStyle w:val="NoSpacing"/>
        <w:jc w:val="both"/>
        <w:rPr>
          <w:rFonts w:ascii="Times New Roman" w:hAnsi="Times New Roman" w:cs="Times New Roman"/>
          <w:sz w:val="24"/>
          <w:szCs w:val="24"/>
        </w:rPr>
      </w:pPr>
    </w:p>
    <w:p w:rsidR="00FA542F" w:rsidRPr="00FA542F" w:rsidRDefault="00FA542F" w:rsidP="00FA542F">
      <w:pPr>
        <w:pStyle w:val="NoSpacing"/>
        <w:jc w:val="center"/>
        <w:rPr>
          <w:rFonts w:ascii="Times New Roman" w:hAnsi="Times New Roman" w:cs="Times New Roman"/>
          <w:b/>
          <w:sz w:val="24"/>
          <w:szCs w:val="24"/>
        </w:rPr>
      </w:pPr>
      <w:r>
        <w:rPr>
          <w:rFonts w:ascii="Times New Roman" w:hAnsi="Times New Roman" w:cs="Times New Roman"/>
          <w:b/>
          <w:sz w:val="24"/>
          <w:szCs w:val="24"/>
          <w:lang w:val="sr-Cyrl-RS"/>
        </w:rPr>
        <w:t>Закључна разматрања</w:t>
      </w:r>
    </w:p>
    <w:p w:rsidR="00FA542F" w:rsidRDefault="00FA542F" w:rsidP="00FA542F">
      <w:pPr>
        <w:pStyle w:val="NoSpacing"/>
        <w:jc w:val="both"/>
        <w:rPr>
          <w:rFonts w:ascii="Times New Roman" w:hAnsi="Times New Roman" w:cs="Times New Roman"/>
          <w:sz w:val="24"/>
          <w:szCs w:val="24"/>
          <w:lang w:val="sr-Cyrl-RS"/>
        </w:rPr>
      </w:pPr>
    </w:p>
    <w:p w:rsidR="00FA542F" w:rsidRDefault="00FA542F" w:rsidP="00FA542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roofErr w:type="spellStart"/>
      <w:proofErr w:type="gramStart"/>
      <w:r w:rsidRPr="003805BC">
        <w:rPr>
          <w:rFonts w:ascii="Times New Roman" w:hAnsi="Times New Roman" w:cs="Times New Roman"/>
          <w:sz w:val="24"/>
          <w:szCs w:val="24"/>
        </w:rPr>
        <w:t>Улога</w:t>
      </w:r>
      <w:proofErr w:type="spellEnd"/>
      <w:r w:rsidRPr="003805BC">
        <w:rPr>
          <w:rFonts w:ascii="Times New Roman" w:hAnsi="Times New Roman" w:cs="Times New Roman"/>
          <w:sz w:val="24"/>
          <w:szCs w:val="24"/>
        </w:rPr>
        <w:t xml:space="preserve"> </w:t>
      </w:r>
      <w:r>
        <w:rPr>
          <w:rFonts w:ascii="Times New Roman" w:hAnsi="Times New Roman" w:cs="Times New Roman"/>
          <w:sz w:val="24"/>
          <w:szCs w:val="24"/>
          <w:lang w:val="sr-Cyrl-RS"/>
        </w:rPr>
        <w:t>Управа царина</w:t>
      </w:r>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Републике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Србије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историјски</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посматрано</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временом</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се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мењала</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од</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традиционалне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до</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савремене</w:t>
      </w:r>
      <w:proofErr w:type="spellEnd"/>
      <w:r w:rsidRPr="003805BC">
        <w:rPr>
          <w:rFonts w:ascii="Times New Roman" w:hAnsi="Times New Roman" w:cs="Times New Roman"/>
          <w:sz w:val="24"/>
          <w:szCs w:val="24"/>
        </w:rPr>
        <w:t>.</w:t>
      </w:r>
      <w:proofErr w:type="gramEnd"/>
      <w:r>
        <w:rPr>
          <w:rFonts w:ascii="Times New Roman" w:hAnsi="Times New Roman" w:cs="Times New Roman"/>
          <w:sz w:val="24"/>
          <w:szCs w:val="24"/>
          <w:lang w:val="sr-Cyrl-RS"/>
        </w:rPr>
        <w:t xml:space="preserve"> Управа црине</w:t>
      </w:r>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би</w:t>
      </w:r>
      <w:proofErr w:type="spellEnd"/>
      <w:r>
        <w:rPr>
          <w:rFonts w:ascii="Times New Roman" w:hAnsi="Times New Roman" w:cs="Times New Roman"/>
          <w:sz w:val="24"/>
          <w:szCs w:val="24"/>
          <w:lang w:val="sr-Cyrl-RS"/>
        </w:rPr>
        <w:t xml:space="preserve"> на предстојећем путу ка </w:t>
      </w:r>
      <w:r>
        <w:rPr>
          <w:rFonts w:ascii="Times New Roman" w:hAnsi="Times New Roman" w:cs="Times New Roman"/>
          <w:sz w:val="24"/>
          <w:szCs w:val="24"/>
          <w:lang w:val="sr-Cyrl-RS"/>
        </w:rPr>
        <w:lastRenderedPageBreak/>
        <w:t>европском заједничком простору</w:t>
      </w:r>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могла</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бити</w:t>
      </w:r>
      <w:proofErr w:type="spellEnd"/>
      <w:r w:rsidRPr="003805BC">
        <w:rPr>
          <w:rFonts w:ascii="Times New Roman" w:hAnsi="Times New Roman" w:cs="Times New Roman"/>
          <w:sz w:val="24"/>
          <w:szCs w:val="24"/>
        </w:rPr>
        <w:t xml:space="preserve"> </w:t>
      </w:r>
      <w:r>
        <w:rPr>
          <w:rFonts w:ascii="Times New Roman" w:hAnsi="Times New Roman" w:cs="Times New Roman"/>
          <w:sz w:val="24"/>
          <w:szCs w:val="24"/>
          <w:lang w:val="sr-Cyrl-RS"/>
        </w:rPr>
        <w:t>покретач</w:t>
      </w:r>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борбе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против</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сиве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економије</w:t>
      </w:r>
      <w:proofErr w:type="spellEnd"/>
      <w:r w:rsidRPr="003805BC">
        <w:rPr>
          <w:rFonts w:ascii="Times New Roman" w:hAnsi="Times New Roman" w:cs="Times New Roman"/>
          <w:sz w:val="24"/>
          <w:szCs w:val="24"/>
        </w:rPr>
        <w:t>,</w:t>
      </w:r>
      <w:r>
        <w:rPr>
          <w:rFonts w:ascii="Times New Roman" w:hAnsi="Times New Roman" w:cs="Times New Roman"/>
          <w:sz w:val="24"/>
          <w:szCs w:val="24"/>
          <w:lang w:val="sr-Cyrl-RS"/>
        </w:rPr>
        <w:t xml:space="preserve"> пр</w:t>
      </w:r>
      <w:proofErr w:type="spellStart"/>
      <w:r>
        <w:rPr>
          <w:rFonts w:ascii="Times New Roman" w:hAnsi="Times New Roman" w:cs="Times New Roman"/>
          <w:sz w:val="24"/>
          <w:szCs w:val="24"/>
        </w:rPr>
        <w:t>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злоупотребе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интелектуалне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својине</w:t>
      </w:r>
      <w:proofErr w:type="spellEnd"/>
      <w:r>
        <w:rPr>
          <w:rFonts w:ascii="Times New Roman" w:hAnsi="Times New Roman" w:cs="Times New Roman"/>
          <w:sz w:val="24"/>
          <w:szCs w:val="24"/>
        </w:rPr>
        <w:t>,</w:t>
      </w:r>
      <w:r>
        <w:rPr>
          <w:rFonts w:ascii="Times New Roman" w:hAnsi="Times New Roman" w:cs="Times New Roman"/>
          <w:sz w:val="24"/>
          <w:szCs w:val="24"/>
          <w:lang w:val="sr-Cyrl-RS"/>
        </w:rPr>
        <w:t xml:space="preserve"> спречавања организованог економског криминала, као и других облика економских деструкција,</w:t>
      </w:r>
      <w:r>
        <w:rPr>
          <w:rFonts w:ascii="Times New Roman" w:hAnsi="Times New Roman" w:cs="Times New Roman"/>
          <w:sz w:val="24"/>
          <w:szCs w:val="24"/>
        </w:rPr>
        <w:t xml:space="preserve"> а </w:t>
      </w:r>
      <w:proofErr w:type="spellStart"/>
      <w:r w:rsidRPr="003805BC">
        <w:rPr>
          <w:rFonts w:ascii="Times New Roman" w:hAnsi="Times New Roman" w:cs="Times New Roman"/>
          <w:sz w:val="24"/>
          <w:szCs w:val="24"/>
        </w:rPr>
        <w:t>посебно</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фактор</w:t>
      </w:r>
      <w:proofErr w:type="spellEnd"/>
      <w:r>
        <w:rPr>
          <w:rFonts w:ascii="Times New Roman" w:hAnsi="Times New Roman" w:cs="Times New Roman"/>
          <w:sz w:val="24"/>
          <w:szCs w:val="24"/>
          <w:lang w:val="sr-Cyrl-RS"/>
        </w:rPr>
        <w:t xml:space="preserve"> сервисирања редовних буџетских прихода,</w:t>
      </w:r>
      <w:r w:rsidRPr="003805BC">
        <w:rPr>
          <w:rFonts w:ascii="Times New Roman" w:hAnsi="Times New Roman" w:cs="Times New Roman"/>
          <w:sz w:val="24"/>
          <w:szCs w:val="24"/>
        </w:rPr>
        <w:t xml:space="preserve"> а </w:t>
      </w:r>
      <w:proofErr w:type="spellStart"/>
      <w:r w:rsidRPr="003805BC">
        <w:rPr>
          <w:rFonts w:ascii="Times New Roman" w:hAnsi="Times New Roman" w:cs="Times New Roman"/>
          <w:sz w:val="24"/>
          <w:szCs w:val="24"/>
        </w:rPr>
        <w:t>не</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само</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маргинални</w:t>
      </w:r>
      <w:proofErr w:type="spellEnd"/>
      <w:r w:rsidRPr="003805BC">
        <w:rPr>
          <w:rFonts w:ascii="Times New Roman" w:hAnsi="Times New Roman" w:cs="Times New Roman"/>
          <w:sz w:val="24"/>
          <w:szCs w:val="24"/>
        </w:rPr>
        <w:t xml:space="preserve"> </w:t>
      </w:r>
      <w:proofErr w:type="spellStart"/>
      <w:r w:rsidRPr="003805BC">
        <w:rPr>
          <w:rFonts w:ascii="Times New Roman" w:hAnsi="Times New Roman" w:cs="Times New Roman"/>
          <w:sz w:val="24"/>
          <w:szCs w:val="24"/>
        </w:rPr>
        <w:t>учесни</w:t>
      </w:r>
      <w:r>
        <w:rPr>
          <w:rFonts w:ascii="Times New Roman" w:hAnsi="Times New Roman" w:cs="Times New Roman"/>
          <w:sz w:val="24"/>
          <w:szCs w:val="24"/>
        </w:rPr>
        <w:t>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појединих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активности</w:t>
      </w:r>
      <w:proofErr w:type="spellEnd"/>
      <w:r w:rsidRPr="003805BC">
        <w:rPr>
          <w:rFonts w:ascii="Times New Roman" w:hAnsi="Times New Roman" w:cs="Times New Roman"/>
          <w:sz w:val="24"/>
          <w:szCs w:val="24"/>
        </w:rPr>
        <w:t>.</w:t>
      </w:r>
      <w:r>
        <w:rPr>
          <w:rFonts w:ascii="Times New Roman" w:hAnsi="Times New Roman" w:cs="Times New Roman"/>
          <w:sz w:val="24"/>
          <w:szCs w:val="24"/>
          <w:lang w:val="sr-Cyrl-RS"/>
        </w:rPr>
        <w:t xml:space="preserve"> С</w:t>
      </w:r>
      <w:r w:rsidRPr="00213CA5">
        <w:rPr>
          <w:rFonts w:ascii="Times New Roman" w:hAnsi="Times New Roman" w:cs="Times New Roman"/>
          <w:sz w:val="24"/>
          <w:szCs w:val="24"/>
        </w:rPr>
        <w:t xml:space="preserve">а </w:t>
      </w:r>
      <w:proofErr w:type="spellStart"/>
      <w:r w:rsidRPr="00213CA5">
        <w:rPr>
          <w:rFonts w:ascii="Times New Roman" w:hAnsi="Times New Roman" w:cs="Times New Roman"/>
          <w:sz w:val="24"/>
          <w:szCs w:val="24"/>
        </w:rPr>
        <w:t>аспеката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функционисања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царинске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службе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несумњиво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је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уочен</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изузетан</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потенцијал</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који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још</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увек</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није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приближно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искоришћен</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сходно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њеним</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могућностима</w:t>
      </w:r>
      <w:proofErr w:type="spellEnd"/>
      <w:r w:rsidRPr="00213CA5">
        <w:rPr>
          <w:rFonts w:ascii="Times New Roman" w:hAnsi="Times New Roman" w:cs="Times New Roman"/>
          <w:sz w:val="24"/>
          <w:szCs w:val="24"/>
        </w:rPr>
        <w:t xml:space="preserve">. </w:t>
      </w:r>
      <w:proofErr w:type="spellStart"/>
      <w:proofErr w:type="gramStart"/>
      <w:r w:rsidRPr="00213CA5">
        <w:rPr>
          <w:rFonts w:ascii="Times New Roman" w:hAnsi="Times New Roman" w:cs="Times New Roman"/>
          <w:sz w:val="24"/>
          <w:szCs w:val="24"/>
        </w:rPr>
        <w:t>Република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Србија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ствара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институционални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оквир</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за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бољу</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искоришћеност</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потенцијала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царинске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службе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посебно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њеног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безбедоносног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аспекта</w:t>
      </w:r>
      <w:proofErr w:type="spellEnd"/>
      <w:r w:rsidRPr="00213CA5">
        <w:rPr>
          <w:rFonts w:ascii="Times New Roman" w:hAnsi="Times New Roman" w:cs="Times New Roman"/>
          <w:sz w:val="24"/>
          <w:szCs w:val="24"/>
        </w:rPr>
        <w:t>.</w:t>
      </w:r>
      <w:proofErr w:type="gramEnd"/>
    </w:p>
    <w:p w:rsidR="00FA542F" w:rsidRDefault="00FA542F" w:rsidP="00FA542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Сегменту економске безбедности посвећује се све већа пажња, учестало се пише и расправља о економској безбедности у смислу да она представља услов стабилности националне привреде. </w:t>
      </w:r>
      <w:proofErr w:type="spellStart"/>
      <w:proofErr w:type="gramStart"/>
      <w:r w:rsidRPr="00213CA5">
        <w:rPr>
          <w:rFonts w:ascii="Times New Roman" w:hAnsi="Times New Roman" w:cs="Times New Roman"/>
          <w:sz w:val="24"/>
          <w:szCs w:val="24"/>
        </w:rPr>
        <w:t>Појава</w:t>
      </w:r>
      <w:proofErr w:type="spellEnd"/>
      <w:r w:rsidRPr="00213CA5">
        <w:rPr>
          <w:rFonts w:ascii="Times New Roman" w:hAnsi="Times New Roman" w:cs="Times New Roman"/>
          <w:sz w:val="24"/>
          <w:szCs w:val="24"/>
        </w:rPr>
        <w:t xml:space="preserve"> </w:t>
      </w:r>
      <w:r>
        <w:rPr>
          <w:rFonts w:ascii="Times New Roman" w:hAnsi="Times New Roman" w:cs="Times New Roman"/>
          <w:sz w:val="24"/>
          <w:szCs w:val="24"/>
          <w:lang w:val="sr-Cyrl-RS"/>
        </w:rPr>
        <w:t>различитих облика економског криминала</w:t>
      </w:r>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је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довела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тога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безбедност</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постане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главно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питање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за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многе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државе</w:t>
      </w:r>
      <w:proofErr w:type="spellEnd"/>
      <w:r w:rsidRPr="00213CA5">
        <w:rPr>
          <w:rFonts w:ascii="Times New Roman" w:hAnsi="Times New Roman" w:cs="Times New Roman"/>
          <w:sz w:val="24"/>
          <w:szCs w:val="24"/>
        </w:rPr>
        <w:t xml:space="preserve">, а </w:t>
      </w:r>
      <w:proofErr w:type="spellStart"/>
      <w:r w:rsidRPr="00213CA5">
        <w:rPr>
          <w:rFonts w:ascii="Times New Roman" w:hAnsi="Times New Roman" w:cs="Times New Roman"/>
          <w:sz w:val="24"/>
          <w:szCs w:val="24"/>
        </w:rPr>
        <w:t>од</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царинских</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управа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све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више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захтева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допринесу</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циљевима</w:t>
      </w:r>
      <w:proofErr w:type="spellEnd"/>
      <w:r w:rsidRPr="00213CA5">
        <w:rPr>
          <w:rFonts w:ascii="Times New Roman" w:hAnsi="Times New Roman" w:cs="Times New Roman"/>
          <w:sz w:val="24"/>
          <w:szCs w:val="24"/>
        </w:rPr>
        <w:t xml:space="preserve"> </w:t>
      </w:r>
      <w:r>
        <w:rPr>
          <w:rFonts w:ascii="Times New Roman" w:hAnsi="Times New Roman" w:cs="Times New Roman"/>
          <w:sz w:val="24"/>
          <w:szCs w:val="24"/>
          <w:lang w:val="sr-Cyrl-RS"/>
        </w:rPr>
        <w:t>економске</w:t>
      </w:r>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безбедности</w:t>
      </w:r>
      <w:proofErr w:type="spellEnd"/>
      <w:r w:rsidRPr="00213CA5">
        <w:rPr>
          <w:rFonts w:ascii="Times New Roman" w:hAnsi="Times New Roman" w:cs="Times New Roman"/>
          <w:sz w:val="24"/>
          <w:szCs w:val="24"/>
        </w:rPr>
        <w:t>.</w:t>
      </w:r>
      <w:proofErr w:type="gramEnd"/>
      <w:r>
        <w:rPr>
          <w:rFonts w:ascii="Times New Roman" w:hAnsi="Times New Roman" w:cs="Times New Roman"/>
          <w:sz w:val="24"/>
          <w:szCs w:val="24"/>
          <w:lang w:val="sr-Cyrl-RS"/>
        </w:rPr>
        <w:t xml:space="preserve"> </w:t>
      </w:r>
    </w:p>
    <w:p w:rsidR="00FA542F" w:rsidRPr="00FA542F" w:rsidRDefault="00FA542F" w:rsidP="00FA542F">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t>Узимајући у обзир</w:t>
      </w:r>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карактер</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наведених</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претњи</w:t>
      </w:r>
      <w:proofErr w:type="spellEnd"/>
      <w:r w:rsidRPr="00213CA5">
        <w:rPr>
          <w:rFonts w:ascii="Times New Roman" w:hAnsi="Times New Roman" w:cs="Times New Roman"/>
          <w:sz w:val="24"/>
          <w:szCs w:val="24"/>
        </w:rPr>
        <w:t xml:space="preserve"> и </w:t>
      </w:r>
      <w:proofErr w:type="spellStart"/>
      <w:r w:rsidRPr="00213CA5">
        <w:rPr>
          <w:rFonts w:ascii="Times New Roman" w:hAnsi="Times New Roman" w:cs="Times New Roman"/>
          <w:sz w:val="24"/>
          <w:szCs w:val="24"/>
        </w:rPr>
        <w:t>изазова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као</w:t>
      </w:r>
      <w:proofErr w:type="spellEnd"/>
      <w:r w:rsidRPr="00213CA5">
        <w:rPr>
          <w:rFonts w:ascii="Times New Roman" w:hAnsi="Times New Roman" w:cs="Times New Roman"/>
          <w:sz w:val="24"/>
          <w:szCs w:val="24"/>
        </w:rPr>
        <w:t xml:space="preserve"> и </w:t>
      </w:r>
      <w:proofErr w:type="spellStart"/>
      <w:r w:rsidRPr="00213CA5">
        <w:rPr>
          <w:rFonts w:ascii="Times New Roman" w:hAnsi="Times New Roman" w:cs="Times New Roman"/>
          <w:sz w:val="24"/>
          <w:szCs w:val="24"/>
        </w:rPr>
        <w:t>широко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поље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деловања</w:t>
      </w:r>
      <w:proofErr w:type="spellEnd"/>
      <w:r w:rsidRPr="00213CA5">
        <w:rPr>
          <w:rFonts w:ascii="Times New Roman" w:hAnsi="Times New Roman" w:cs="Times New Roman"/>
          <w:sz w:val="24"/>
          <w:szCs w:val="24"/>
        </w:rPr>
        <w:t xml:space="preserve"> </w:t>
      </w:r>
      <w:r>
        <w:rPr>
          <w:rFonts w:ascii="Times New Roman" w:hAnsi="Times New Roman" w:cs="Times New Roman"/>
          <w:sz w:val="24"/>
          <w:szCs w:val="24"/>
          <w:lang w:val="sr-Cyrl-RS"/>
        </w:rPr>
        <w:t>Управе царине</w:t>
      </w:r>
      <w:r w:rsidRPr="00213CA5">
        <w:rPr>
          <w:rFonts w:ascii="Times New Roman" w:hAnsi="Times New Roman" w:cs="Times New Roman"/>
          <w:sz w:val="24"/>
          <w:szCs w:val="24"/>
        </w:rPr>
        <w:t xml:space="preserve"> у </w:t>
      </w:r>
      <w:proofErr w:type="spellStart"/>
      <w:r w:rsidRPr="00213CA5">
        <w:rPr>
          <w:rFonts w:ascii="Times New Roman" w:hAnsi="Times New Roman" w:cs="Times New Roman"/>
          <w:sz w:val="24"/>
          <w:szCs w:val="24"/>
        </w:rPr>
        <w:t>оквиру</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контроле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протока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робе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путника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транспортних</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средства</w:t>
      </w:r>
      <w:proofErr w:type="spellEnd"/>
      <w:r w:rsidRPr="00213CA5">
        <w:rPr>
          <w:rFonts w:ascii="Times New Roman" w:hAnsi="Times New Roman" w:cs="Times New Roman"/>
          <w:sz w:val="24"/>
          <w:szCs w:val="24"/>
        </w:rPr>
        <w:t xml:space="preserve"> и </w:t>
      </w:r>
      <w:proofErr w:type="spellStart"/>
      <w:r w:rsidRPr="00213CA5">
        <w:rPr>
          <w:rFonts w:ascii="Times New Roman" w:hAnsi="Times New Roman" w:cs="Times New Roman"/>
          <w:sz w:val="24"/>
          <w:szCs w:val="24"/>
        </w:rPr>
        <w:t>документације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које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су</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дефинисане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надлежностима</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из</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области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царинског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спољнотрговинског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девизног</w:t>
      </w:r>
      <w:proofErr w:type="spellEnd"/>
      <w:r w:rsidRPr="00213CA5">
        <w:rPr>
          <w:rFonts w:ascii="Times New Roman" w:hAnsi="Times New Roman" w:cs="Times New Roman"/>
          <w:sz w:val="24"/>
          <w:szCs w:val="24"/>
        </w:rPr>
        <w:t xml:space="preserve"> и </w:t>
      </w:r>
      <w:proofErr w:type="spellStart"/>
      <w:r w:rsidRPr="00213CA5">
        <w:rPr>
          <w:rFonts w:ascii="Times New Roman" w:hAnsi="Times New Roman" w:cs="Times New Roman"/>
          <w:sz w:val="24"/>
          <w:szCs w:val="24"/>
        </w:rPr>
        <w:t>пореског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система</w:t>
      </w:r>
      <w:proofErr w:type="spellEnd"/>
      <w:r w:rsidRPr="00213CA5">
        <w:rPr>
          <w:rFonts w:ascii="Times New Roman" w:hAnsi="Times New Roman" w:cs="Times New Roman"/>
          <w:sz w:val="24"/>
          <w:szCs w:val="24"/>
        </w:rPr>
        <w:t>,</w:t>
      </w:r>
      <w:r>
        <w:rPr>
          <w:rFonts w:ascii="Times New Roman" w:hAnsi="Times New Roman" w:cs="Times New Roman"/>
          <w:sz w:val="24"/>
          <w:szCs w:val="24"/>
          <w:lang w:val="sr-Cyrl-RS"/>
        </w:rPr>
        <w:t xml:space="preserve"> овај државни орган </w:t>
      </w:r>
      <w:proofErr w:type="spellStart"/>
      <w:r w:rsidRPr="00213CA5">
        <w:rPr>
          <w:rFonts w:ascii="Times New Roman" w:hAnsi="Times New Roman" w:cs="Times New Roman"/>
          <w:sz w:val="24"/>
          <w:szCs w:val="24"/>
        </w:rPr>
        <w:t>се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намеће</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као</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могући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кохезиони</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фактор</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новог</w:t>
      </w:r>
      <w:proofErr w:type="spellEnd"/>
      <w:r w:rsidRPr="00213CA5">
        <w:rPr>
          <w:rFonts w:ascii="Times New Roman" w:hAnsi="Times New Roman" w:cs="Times New Roman"/>
          <w:sz w:val="24"/>
          <w:szCs w:val="24"/>
        </w:rPr>
        <w:t xml:space="preserve"> </w:t>
      </w:r>
      <w:proofErr w:type="spellStart"/>
      <w:r w:rsidRPr="00213CA5">
        <w:rPr>
          <w:rFonts w:ascii="Times New Roman" w:hAnsi="Times New Roman" w:cs="Times New Roman"/>
          <w:sz w:val="24"/>
          <w:szCs w:val="24"/>
        </w:rPr>
        <w:t>концепта</w:t>
      </w:r>
      <w:proofErr w:type="spellEnd"/>
      <w:r w:rsidRPr="00213CA5">
        <w:rPr>
          <w:rFonts w:ascii="Times New Roman" w:hAnsi="Times New Roman" w:cs="Times New Roman"/>
          <w:sz w:val="24"/>
          <w:szCs w:val="24"/>
        </w:rPr>
        <w:t xml:space="preserve"> </w:t>
      </w:r>
      <w:r>
        <w:rPr>
          <w:rFonts w:ascii="Times New Roman" w:hAnsi="Times New Roman" w:cs="Times New Roman"/>
          <w:sz w:val="24"/>
          <w:szCs w:val="24"/>
          <w:lang w:val="sr-Cyrl-RS"/>
        </w:rPr>
        <w:t>економске</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безбедности</w:t>
      </w:r>
      <w:proofErr w:type="spellEnd"/>
      <w:r>
        <w:rPr>
          <w:rFonts w:ascii="Times New Roman" w:hAnsi="Times New Roman" w:cs="Times New Roman"/>
          <w:sz w:val="24"/>
          <w:szCs w:val="24"/>
          <w:lang w:val="sr-Cyrl-RS"/>
        </w:rPr>
        <w:t>, која у науци није довољно дефинисана. Управа царина Министарства финансија Републике Србије, као и сви царински службеници морају схватити улогу и значај царинске службе на очувању економске безбедности, као и њен велики значај на очувању регионалне и међународне безбедности. Да би испунила своју мисију Управа царина се перманентно развија и обликује по угледу на најсавременије царинске системе у свету.</w:t>
      </w:r>
    </w:p>
    <w:p w:rsidR="00FA542F" w:rsidRPr="004D5C18" w:rsidRDefault="00FA542F" w:rsidP="00FA542F">
      <w:pPr>
        <w:rPr>
          <w:rFonts w:ascii="Times New Roman" w:hAnsi="Times New Roman" w:cs="Times New Roman"/>
          <w:sz w:val="24"/>
          <w:szCs w:val="24"/>
          <w:lang w:val="sr-Latn-RS"/>
        </w:rPr>
      </w:pPr>
    </w:p>
    <w:p w:rsidR="00FA542F" w:rsidRPr="00E27DC3" w:rsidRDefault="00FA542F" w:rsidP="00FA542F">
      <w:pPr>
        <w:spacing w:after="0" w:line="240" w:lineRule="auto"/>
        <w:jc w:val="center"/>
        <w:rPr>
          <w:rFonts w:ascii="Times New Roman" w:eastAsia="Times New Roman" w:hAnsi="Times New Roman" w:cs="Times New Roman"/>
          <w:b/>
          <w:bCs/>
          <w:sz w:val="28"/>
          <w:szCs w:val="28"/>
          <w:lang w:val="en-GB"/>
        </w:rPr>
      </w:pPr>
      <w:r w:rsidRPr="00E27DC3">
        <w:rPr>
          <w:rFonts w:ascii="Times New Roman" w:eastAsia="Times New Roman" w:hAnsi="Times New Roman" w:cs="Times New Roman"/>
          <w:b/>
          <w:bCs/>
          <w:sz w:val="28"/>
          <w:szCs w:val="28"/>
          <w:lang w:val="en-GB"/>
        </w:rPr>
        <w:t>CUSTOMS ADMINISTRATION OF THE REPUBLIC OF SERBIA IN THE FUNCTION OF ECONOMIC SECURITY</w:t>
      </w:r>
    </w:p>
    <w:p w:rsidR="00FA542F" w:rsidRPr="00E27DC3" w:rsidRDefault="00FA542F" w:rsidP="00FA542F">
      <w:pPr>
        <w:spacing w:after="0" w:line="240" w:lineRule="auto"/>
        <w:rPr>
          <w:rFonts w:ascii="Calibri" w:eastAsia="Times New Roman" w:hAnsi="Calibri" w:cs="Calibri"/>
          <w:lang w:val="en-GB"/>
        </w:rPr>
      </w:pPr>
    </w:p>
    <w:p w:rsidR="00FA542F" w:rsidRPr="00E27DC3" w:rsidRDefault="00FA542F" w:rsidP="00FA542F">
      <w:pPr>
        <w:spacing w:after="0" w:line="240" w:lineRule="auto"/>
        <w:jc w:val="center"/>
        <w:rPr>
          <w:rFonts w:ascii="Times New Roman" w:hAnsi="Times New Roman" w:cs="Times New Roman"/>
          <w:b/>
          <w:bCs/>
          <w:sz w:val="24"/>
          <w:szCs w:val="24"/>
          <w:lang w:val="en-GB"/>
        </w:rPr>
      </w:pPr>
      <w:r w:rsidRPr="00E27DC3">
        <w:rPr>
          <w:rFonts w:ascii="Times New Roman" w:hAnsi="Times New Roman" w:cs="Times New Roman"/>
          <w:b/>
          <w:bCs/>
          <w:sz w:val="24"/>
          <w:szCs w:val="24"/>
          <w:lang w:val="en-GB"/>
        </w:rPr>
        <w:t>Abstract</w:t>
      </w:r>
    </w:p>
    <w:p w:rsidR="00FA542F" w:rsidRPr="00E27DC3" w:rsidRDefault="00FA542F" w:rsidP="00FA542F">
      <w:pPr>
        <w:spacing w:after="0" w:line="240" w:lineRule="auto"/>
        <w:jc w:val="both"/>
        <w:rPr>
          <w:rFonts w:ascii="Times New Roman" w:hAnsi="Times New Roman" w:cs="Times New Roman"/>
          <w:b/>
          <w:bCs/>
          <w:lang w:val="en-GB"/>
        </w:rPr>
      </w:pPr>
    </w:p>
    <w:p w:rsidR="00FA542F" w:rsidRPr="00E27DC3" w:rsidRDefault="00FA542F" w:rsidP="00FA542F">
      <w:pPr>
        <w:spacing w:after="0" w:line="240" w:lineRule="auto"/>
        <w:ind w:firstLine="720"/>
        <w:jc w:val="both"/>
        <w:rPr>
          <w:rFonts w:ascii="Times New Roman" w:hAnsi="Times New Roman" w:cs="Times New Roman"/>
          <w:lang w:val="en-GB"/>
        </w:rPr>
      </w:pPr>
      <w:r w:rsidRPr="00E27DC3">
        <w:rPr>
          <w:rFonts w:ascii="Times New Roman" w:hAnsi="Times New Roman" w:cs="Times New Roman"/>
          <w:lang w:val="en-GB"/>
        </w:rPr>
        <w:t>A priority of economic policy is sustainable development with tendency of long-term expansive development and relatively hig</w:t>
      </w:r>
      <w:r>
        <w:rPr>
          <w:rFonts w:ascii="Times New Roman" w:hAnsi="Times New Roman" w:cs="Times New Roman"/>
          <w:lang w:val="en-GB"/>
        </w:rPr>
        <w:t xml:space="preserve">h rate of economic growth. As global economic crisis intensifies causing disturbance in the financial market, at the beginning of the new millennium the economy of the Republic of Serbia entered a turbulent development stage. The link between economy on the one </w:t>
      </w:r>
      <w:proofErr w:type="gramStart"/>
      <w:r>
        <w:rPr>
          <w:rFonts w:ascii="Times New Roman" w:hAnsi="Times New Roman" w:cs="Times New Roman"/>
          <w:lang w:val="en-GB"/>
        </w:rPr>
        <w:t>hand,</w:t>
      </w:r>
      <w:proofErr w:type="gramEnd"/>
      <w:r>
        <w:rPr>
          <w:rFonts w:ascii="Times New Roman" w:hAnsi="Times New Roman" w:cs="Times New Roman"/>
          <w:lang w:val="en-GB"/>
        </w:rPr>
        <w:t xml:space="preserve"> and national security on the other is complex and manifold. It is clear that economic security as a concept and practice has been determined rather diffusely and limited only by the imagination of a person interpreting and studying it within a wide spectrum of activities. The subject of research of this paper is economic security and the role of the Customs Administration of the Republic of Serbia. Through World Customs Organization as well as through cooperation with other customs services and institutions the Customs Administration has been actively involved in both national and international security system, particularly regarding the fight against organized economic crime, which is related to smuggling, money laundering, illegal transfer of foreign currency, corruption, tax evasion, abuse of intellectual property and similar.</w:t>
      </w:r>
    </w:p>
    <w:p w:rsidR="00FA542F" w:rsidRDefault="00FA542F" w:rsidP="00FA542F">
      <w:pPr>
        <w:spacing w:after="0" w:line="240" w:lineRule="auto"/>
        <w:jc w:val="both"/>
        <w:rPr>
          <w:rFonts w:ascii="Times New Roman" w:hAnsi="Times New Roman" w:cs="Times New Roman"/>
          <w:lang w:val="en-GB"/>
        </w:rPr>
      </w:pPr>
      <w:r>
        <w:rPr>
          <w:rFonts w:ascii="Times New Roman" w:hAnsi="Times New Roman" w:cs="Times New Roman"/>
          <w:lang w:val="en-GB"/>
        </w:rPr>
        <w:t>The results of this research can be used to highlight the significance of economic security within the system of national security. The manner of research includes: selection and application of scientific methods, the selection of data and the scope of research. The significance of research reflects in the fact that the role of the Customs Administration in the function of economic security both as a subject and factor is insufficiently researched in science while at the same time it is a significant element in contemporary social relations.</w:t>
      </w:r>
    </w:p>
    <w:p w:rsidR="00FA542F" w:rsidRPr="00E27DC3" w:rsidRDefault="00FA542F" w:rsidP="00FA542F">
      <w:pPr>
        <w:spacing w:after="0" w:line="240" w:lineRule="auto"/>
        <w:jc w:val="both"/>
        <w:rPr>
          <w:rFonts w:ascii="Times New Roman" w:hAnsi="Times New Roman" w:cs="Times New Roman"/>
          <w:lang w:val="en-GB"/>
        </w:rPr>
      </w:pPr>
    </w:p>
    <w:p w:rsidR="0013171F" w:rsidRPr="00FA542F" w:rsidRDefault="00FA542F" w:rsidP="00FA542F">
      <w:r>
        <w:rPr>
          <w:rFonts w:ascii="Times New Roman" w:eastAsia="Times New Roman" w:hAnsi="Times New Roman" w:cs="Times New Roman"/>
          <w:b/>
          <w:i/>
          <w:sz w:val="20"/>
          <w:szCs w:val="20"/>
          <w:lang w:val="en-GB"/>
        </w:rPr>
        <w:t xml:space="preserve">Key words: </w:t>
      </w:r>
      <w:r w:rsidRPr="00574FF0">
        <w:rPr>
          <w:rFonts w:ascii="Times New Roman" w:eastAsia="Times New Roman" w:hAnsi="Times New Roman" w:cs="Times New Roman"/>
          <w:sz w:val="20"/>
          <w:szCs w:val="20"/>
          <w:lang w:val="en-GB"/>
        </w:rPr>
        <w:t>Customs Administration, economic security, destructions, economic crime</w:t>
      </w:r>
    </w:p>
    <w:sectPr w:rsidR="0013171F" w:rsidRPr="00FA54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29" w:rsidRDefault="000C6629" w:rsidP="0096393A">
      <w:pPr>
        <w:spacing w:after="0" w:line="240" w:lineRule="auto"/>
      </w:pPr>
      <w:r>
        <w:separator/>
      </w:r>
    </w:p>
  </w:endnote>
  <w:endnote w:type="continuationSeparator" w:id="0">
    <w:p w:rsidR="000C6629" w:rsidRDefault="000C6629" w:rsidP="0096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751516"/>
      <w:docPartObj>
        <w:docPartGallery w:val="Page Numbers (Bottom of Page)"/>
        <w:docPartUnique/>
      </w:docPartObj>
    </w:sdtPr>
    <w:sdtEndPr>
      <w:rPr>
        <w:noProof/>
      </w:rPr>
    </w:sdtEndPr>
    <w:sdtContent>
      <w:p w:rsidR="006C24B8" w:rsidRDefault="006C24B8">
        <w:pPr>
          <w:pStyle w:val="Footer"/>
          <w:jc w:val="right"/>
        </w:pPr>
        <w:r>
          <w:fldChar w:fldCharType="begin"/>
        </w:r>
        <w:r>
          <w:instrText xml:space="preserve"> PAGE   \* MERGEFORMAT </w:instrText>
        </w:r>
        <w:r>
          <w:fldChar w:fldCharType="separate"/>
        </w:r>
        <w:r w:rsidR="00A6131A">
          <w:rPr>
            <w:noProof/>
          </w:rPr>
          <w:t>9</w:t>
        </w:r>
        <w:r>
          <w:rPr>
            <w:noProof/>
          </w:rPr>
          <w:fldChar w:fldCharType="end"/>
        </w:r>
      </w:p>
    </w:sdtContent>
  </w:sdt>
  <w:p w:rsidR="006C24B8" w:rsidRDefault="006C2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29" w:rsidRDefault="000C6629" w:rsidP="0096393A">
      <w:pPr>
        <w:spacing w:after="0" w:line="240" w:lineRule="auto"/>
      </w:pPr>
      <w:r>
        <w:separator/>
      </w:r>
    </w:p>
  </w:footnote>
  <w:footnote w:type="continuationSeparator" w:id="0">
    <w:p w:rsidR="000C6629" w:rsidRDefault="000C6629" w:rsidP="0096393A">
      <w:pPr>
        <w:spacing w:after="0" w:line="240" w:lineRule="auto"/>
      </w:pPr>
      <w:r>
        <w:continuationSeparator/>
      </w:r>
    </w:p>
  </w:footnote>
  <w:footnote w:id="1">
    <w:p w:rsidR="00FA542F" w:rsidRPr="00937889" w:rsidRDefault="00FA542F" w:rsidP="00FA542F">
      <w:pPr>
        <w:pStyle w:val="NoSpacing"/>
        <w:jc w:val="both"/>
        <w:rPr>
          <w:rFonts w:ascii="Times New Roman" w:hAnsi="Times New Roman" w:cs="Times New Roman"/>
          <w:noProof/>
          <w:sz w:val="20"/>
          <w:szCs w:val="20"/>
          <w:lang w:val="sr-Latn-RS"/>
        </w:rPr>
      </w:pPr>
      <w:r>
        <w:rPr>
          <w:rStyle w:val="FootnoteReference"/>
        </w:rPr>
        <w:footnoteRef/>
      </w:r>
      <w:r>
        <w:t xml:space="preserve"> </w:t>
      </w:r>
      <w:r w:rsidRPr="00937889">
        <w:rPr>
          <w:rFonts w:ascii="Times New Roman" w:hAnsi="Times New Roman" w:cs="Times New Roman"/>
          <w:noProof/>
          <w:sz w:val="20"/>
          <w:szCs w:val="20"/>
          <w:lang w:val="sr-Cyrl-RS"/>
        </w:rPr>
        <w:t>Рад је резултат истраживања на пројекту: „</w:t>
      </w:r>
      <w:r w:rsidRPr="00937889">
        <w:rPr>
          <w:rFonts w:ascii="Times New Roman" w:hAnsi="Times New Roman" w:cs="Times New Roman"/>
          <w:i/>
          <w:sz w:val="20"/>
          <w:szCs w:val="20"/>
          <w:lang w:val="sr-Cyrl-RS"/>
        </w:rPr>
        <w:t>Криминалитет у Србији и инструменти државне реакције</w:t>
      </w:r>
      <w:r w:rsidRPr="00937889">
        <w:rPr>
          <w:rFonts w:ascii="Times New Roman" w:hAnsi="Times New Roman" w:cs="Times New Roman"/>
          <w:noProof/>
          <w:sz w:val="20"/>
          <w:szCs w:val="20"/>
          <w:lang w:val="sr-Cyrl-RS"/>
        </w:rPr>
        <w:t>“, који финансира и реализује Криминалистичко-полицијска академија у Београду</w:t>
      </w:r>
      <w:r w:rsidRPr="00937889">
        <w:rPr>
          <w:rFonts w:ascii="Times New Roman" w:hAnsi="Times New Roman" w:cs="Times New Roman"/>
          <w:noProof/>
          <w:sz w:val="20"/>
          <w:szCs w:val="20"/>
        </w:rPr>
        <w:t xml:space="preserve">, </w:t>
      </w:r>
      <w:r w:rsidRPr="00937889">
        <w:rPr>
          <w:rFonts w:ascii="Times New Roman" w:hAnsi="Times New Roman" w:cs="Times New Roman"/>
          <w:noProof/>
          <w:sz w:val="20"/>
          <w:szCs w:val="20"/>
          <w:lang w:val="sr-Cyrl-RS"/>
        </w:rPr>
        <w:t>циклус научних истраживања 2015-2019. година</w:t>
      </w:r>
    </w:p>
  </w:footnote>
  <w:footnote w:id="2">
    <w:p w:rsidR="00FA542F" w:rsidRPr="00214C10" w:rsidRDefault="00FA542F" w:rsidP="00FA542F">
      <w:pPr>
        <w:pStyle w:val="FootnoteText"/>
        <w:jc w:val="both"/>
        <w:rPr>
          <w:lang w:val="sr-Cyrl-RS"/>
        </w:rPr>
      </w:pPr>
      <w:r>
        <w:rPr>
          <w:rStyle w:val="FootnoteReference"/>
        </w:rPr>
        <w:footnoteRef/>
      </w:r>
      <w:r>
        <w:t xml:space="preserve"> </w:t>
      </w:r>
      <w:r>
        <w:rPr>
          <w:lang w:val="sr-Cyrl-RS"/>
        </w:rPr>
        <w:t xml:space="preserve">У римској митологији, </w:t>
      </w:r>
      <w:r>
        <w:rPr>
          <w:lang w:val="sr-Latn-RS"/>
        </w:rPr>
        <w:t xml:space="preserve">Securitas </w:t>
      </w:r>
      <w:r>
        <w:rPr>
          <w:lang w:val="sr-Cyrl-RS"/>
        </w:rPr>
        <w:t xml:space="preserve">је била богиња безбедности и заузимала посебно место као уважена заштитница Римског царства. </w:t>
      </w:r>
    </w:p>
  </w:footnote>
  <w:footnote w:id="3">
    <w:p w:rsidR="00FA542F" w:rsidRPr="00937889" w:rsidRDefault="00FA542F" w:rsidP="00FA542F">
      <w:pPr>
        <w:pStyle w:val="FootnoteText"/>
        <w:rPr>
          <w:lang w:val="sr-Latn-RS"/>
        </w:rPr>
      </w:pPr>
      <w:r>
        <w:rPr>
          <w:rStyle w:val="FootnoteReference"/>
        </w:rPr>
        <w:footnoteRef/>
      </w:r>
      <w:r>
        <w:t xml:space="preserve"> </w:t>
      </w:r>
      <w:r>
        <w:rPr>
          <w:lang w:val="sr-Latn-RS"/>
        </w:rPr>
        <w:t>С</w:t>
      </w:r>
      <w:r>
        <w:rPr>
          <w:lang w:val="sr-Cyrl-RS"/>
        </w:rPr>
        <w:t>миља</w:t>
      </w:r>
      <w:r>
        <w:rPr>
          <w:lang w:val="sr-Latn-RS"/>
        </w:rPr>
        <w:t xml:space="preserve"> Аврамов</w:t>
      </w:r>
      <w:r w:rsidRPr="009036AD">
        <w:rPr>
          <w:lang w:val="sr-Cyrl-RS"/>
        </w:rPr>
        <w:t xml:space="preserve">, </w:t>
      </w:r>
      <w:r w:rsidRPr="0013171F">
        <w:rPr>
          <w:lang w:val="sr-Cyrl-RS"/>
        </w:rPr>
        <w:t>„</w:t>
      </w:r>
      <w:r w:rsidRPr="0013171F">
        <w:rPr>
          <w:lang w:val="sr-Latn-RS"/>
        </w:rPr>
        <w:t xml:space="preserve">Безбедност у 21. </w:t>
      </w:r>
      <w:r w:rsidRPr="0013171F">
        <w:rPr>
          <w:lang w:val="sr-Cyrl-RS"/>
        </w:rPr>
        <w:t>в</w:t>
      </w:r>
      <w:r w:rsidRPr="0013171F">
        <w:rPr>
          <w:lang w:val="sr-Latn-RS"/>
        </w:rPr>
        <w:t>еку</w:t>
      </w:r>
      <w:r>
        <w:rPr>
          <w:i/>
          <w:lang w:val="sr-Cyrl-RS"/>
        </w:rPr>
        <w:t>“</w:t>
      </w:r>
      <w:r>
        <w:rPr>
          <w:i/>
          <w:lang w:val="sr-Latn-RS"/>
        </w:rPr>
        <w:t xml:space="preserve">, </w:t>
      </w:r>
      <w:r w:rsidRPr="009A2679">
        <w:rPr>
          <w:i/>
          <w:lang w:val="sr-Latn-RS"/>
        </w:rPr>
        <w:t>Зборник радова СИМБОН</w:t>
      </w:r>
      <w:r w:rsidRPr="00937889">
        <w:rPr>
          <w:lang w:val="sr-Latn-RS"/>
        </w:rPr>
        <w:t xml:space="preserve">, Београд, 2001, стр. 423. </w:t>
      </w:r>
    </w:p>
  </w:footnote>
  <w:footnote w:id="4">
    <w:p w:rsidR="00FA542F" w:rsidRPr="00B5195B" w:rsidRDefault="00FA542F" w:rsidP="00FA542F">
      <w:pPr>
        <w:pStyle w:val="FootnoteText"/>
        <w:jc w:val="both"/>
        <w:rPr>
          <w:lang w:val="sr-Latn-RS"/>
        </w:rPr>
      </w:pPr>
      <w:r>
        <w:rPr>
          <w:rStyle w:val="FootnoteReference"/>
        </w:rPr>
        <w:footnoteRef/>
      </w:r>
      <w:r>
        <w:t xml:space="preserve"> </w:t>
      </w:r>
      <w:r>
        <w:rPr>
          <w:lang w:val="sr-Latn-RS"/>
        </w:rPr>
        <w:t>Економски аспект је неизоставни део сваке стратегије националне безбедности. „Током 1993. године амерички председник Бил Клинтон проширио је чланство Већа за националну сигурност како би укључио, и министра финансија и новоотворену канцеларију Председниковог помоћника за економску политику, признајући на тај начин већу улогу економских питања у обликовању политике националне безбедности.“</w:t>
      </w:r>
    </w:p>
  </w:footnote>
  <w:footnote w:id="5">
    <w:p w:rsidR="00FA542F" w:rsidRPr="001E1AF0" w:rsidRDefault="00FA542F" w:rsidP="00FA542F">
      <w:pPr>
        <w:pStyle w:val="FootnoteText"/>
        <w:jc w:val="both"/>
        <w:rPr>
          <w:lang w:val="sr-Cyrl-RS"/>
        </w:rPr>
      </w:pPr>
      <w:r>
        <w:rPr>
          <w:rStyle w:val="FootnoteReference"/>
        </w:rPr>
        <w:footnoteRef/>
      </w:r>
      <w:r>
        <w:t xml:space="preserve"> </w:t>
      </w:r>
      <w:r>
        <w:rPr>
          <w:lang w:val="sr-Cyrl-RS"/>
        </w:rPr>
        <w:t xml:space="preserve">Љубомир Стајић, Горан Милошевић, „Финансијска делатност државе као фактор економске безбедности – осврт на Републику Србију“, </w:t>
      </w:r>
      <w:r w:rsidRPr="001E1AF0">
        <w:rPr>
          <w:i/>
          <w:lang w:val="sr-Cyrl-RS"/>
        </w:rPr>
        <w:t>Зборник радова Правног факултета у Новом Саду</w:t>
      </w:r>
      <w:r>
        <w:rPr>
          <w:lang w:val="sr-Cyrl-RS"/>
        </w:rPr>
        <w:t xml:space="preserve"> 1/2017.</w:t>
      </w:r>
    </w:p>
  </w:footnote>
  <w:footnote w:id="6">
    <w:p w:rsidR="00FA542F" w:rsidRPr="002306B8" w:rsidRDefault="00FA542F" w:rsidP="00FA542F">
      <w:pPr>
        <w:pStyle w:val="FootnoteText"/>
        <w:jc w:val="both"/>
        <w:rPr>
          <w:lang w:val="sr-Cyrl-RS"/>
        </w:rPr>
      </w:pPr>
      <w:r>
        <w:rPr>
          <w:rStyle w:val="FootnoteReference"/>
        </w:rPr>
        <w:footnoteRef/>
      </w:r>
      <w:r>
        <w:t xml:space="preserve"> </w:t>
      </w:r>
      <w:r>
        <w:rPr>
          <w:lang w:val="sr-Cyrl-RS"/>
        </w:rPr>
        <w:t xml:space="preserve">Зоран Ђурђевић,  </w:t>
      </w:r>
      <w:r w:rsidRPr="00F07A30">
        <w:rPr>
          <w:lang w:val="sr-Cyrl-RS"/>
        </w:rPr>
        <w:t>„</w:t>
      </w:r>
      <w:r w:rsidRPr="009A2679">
        <w:rPr>
          <w:i/>
          <w:lang w:val="sr-Cyrl-RS"/>
        </w:rPr>
        <w:t>Нарко-криминалитет: Кривично-правни и криминалитички аспект</w:t>
      </w:r>
      <w:r w:rsidRPr="00F07A30">
        <w:rPr>
          <w:lang w:val="sr-Cyrl-RS"/>
        </w:rPr>
        <w:t>“,</w:t>
      </w:r>
      <w:r>
        <w:rPr>
          <w:lang w:val="sr-Cyrl-RS"/>
        </w:rPr>
        <w:t xml:space="preserve"> Нови Пазар, 2006, стр. 36. </w:t>
      </w:r>
    </w:p>
  </w:footnote>
  <w:footnote w:id="7">
    <w:p w:rsidR="00FA542F" w:rsidRPr="00C919EC" w:rsidRDefault="00FA542F" w:rsidP="00FA542F">
      <w:pPr>
        <w:pStyle w:val="FootnoteText"/>
        <w:rPr>
          <w:lang w:val="sr-Cyrl-RS"/>
        </w:rPr>
      </w:pPr>
      <w:r>
        <w:rPr>
          <w:rStyle w:val="FootnoteReference"/>
        </w:rPr>
        <w:footnoteRef/>
      </w:r>
      <w:r>
        <w:t xml:space="preserve"> </w:t>
      </w:r>
      <w:r>
        <w:rPr>
          <w:lang w:val="sr-Cyrl-RS"/>
        </w:rPr>
        <w:t>Милан Шкулић</w:t>
      </w:r>
      <w:r w:rsidRPr="00F07A30">
        <w:rPr>
          <w:lang w:val="sr-Cyrl-RS"/>
        </w:rPr>
        <w:t>, „</w:t>
      </w:r>
      <w:r w:rsidRPr="009A2679">
        <w:rPr>
          <w:i/>
          <w:lang w:val="sr-Cyrl-RS"/>
        </w:rPr>
        <w:t>Огранизовани криминалитет</w:t>
      </w:r>
      <w:r w:rsidRPr="00F07A30">
        <w:rPr>
          <w:lang w:val="sr-Cyrl-RS"/>
        </w:rPr>
        <w:t>“,</w:t>
      </w:r>
      <w:r>
        <w:rPr>
          <w:lang w:val="sr-Cyrl-RS"/>
        </w:rPr>
        <w:t xml:space="preserve"> Београд, 2015, стр. 306. </w:t>
      </w:r>
    </w:p>
  </w:footnote>
  <w:footnote w:id="8">
    <w:p w:rsidR="00FA542F" w:rsidRDefault="00FA542F" w:rsidP="00FA542F">
      <w:pPr>
        <w:pStyle w:val="FootnoteText"/>
        <w:rPr>
          <w:rFonts w:ascii="Calibri" w:hAnsi="Calibri" w:cs="Calibri"/>
        </w:rPr>
      </w:pPr>
      <w:r>
        <w:rPr>
          <w:rStyle w:val="FootnoteReference"/>
        </w:rPr>
        <w:footnoteRef/>
      </w:r>
      <w:r>
        <w:t xml:space="preserve"> </w:t>
      </w:r>
      <w:r>
        <w:rPr>
          <w:lang w:val="sr-Cyrl-RS"/>
        </w:rPr>
        <w:t xml:space="preserve">Срећко </w:t>
      </w:r>
      <w:proofErr w:type="spellStart"/>
      <w:r>
        <w:t>Косановић</w:t>
      </w:r>
      <w:proofErr w:type="spellEnd"/>
      <w:r>
        <w:rPr>
          <w:i/>
        </w:rPr>
        <w:t xml:space="preserve">, </w:t>
      </w:r>
      <w:r w:rsidRPr="00F07A30">
        <w:rPr>
          <w:lang w:val="sr-Cyrl-RS"/>
        </w:rPr>
        <w:t>„</w:t>
      </w:r>
      <w:proofErr w:type="spellStart"/>
      <w:r w:rsidRPr="009A2679">
        <w:rPr>
          <w:i/>
        </w:rPr>
        <w:t>Недозвољена</w:t>
      </w:r>
      <w:proofErr w:type="spellEnd"/>
      <w:r w:rsidRPr="009A2679">
        <w:rPr>
          <w:i/>
        </w:rPr>
        <w:t xml:space="preserve"> </w:t>
      </w:r>
      <w:proofErr w:type="spellStart"/>
      <w:r w:rsidRPr="009A2679">
        <w:rPr>
          <w:i/>
        </w:rPr>
        <w:t>трговина</w:t>
      </w:r>
      <w:proofErr w:type="spellEnd"/>
      <w:r w:rsidRPr="00F07A30">
        <w:rPr>
          <w:lang w:val="sr-Cyrl-RS"/>
        </w:rPr>
        <w:t>“</w:t>
      </w:r>
      <w:r w:rsidRPr="00F07A30">
        <w:t>,</w:t>
      </w:r>
      <w:r>
        <w:t xml:space="preserve"> </w:t>
      </w:r>
      <w:proofErr w:type="spellStart"/>
      <w:r>
        <w:t>Правни</w:t>
      </w:r>
      <w:proofErr w:type="spellEnd"/>
      <w:r>
        <w:t xml:space="preserve"> </w:t>
      </w:r>
      <w:proofErr w:type="spellStart"/>
      <w:r>
        <w:t>факултет</w:t>
      </w:r>
      <w:proofErr w:type="spellEnd"/>
      <w:r>
        <w:t xml:space="preserve"> </w:t>
      </w:r>
      <w:proofErr w:type="spellStart"/>
      <w:r>
        <w:t>Универзитета</w:t>
      </w:r>
      <w:proofErr w:type="spellEnd"/>
      <w:r>
        <w:t xml:space="preserve"> </w:t>
      </w:r>
      <w:proofErr w:type="spellStart"/>
      <w:r>
        <w:t>Унион</w:t>
      </w:r>
      <w:proofErr w:type="spellEnd"/>
      <w:r>
        <w:t xml:space="preserve">, </w:t>
      </w:r>
      <w:proofErr w:type="spellStart"/>
      <w:r>
        <w:t>Београд</w:t>
      </w:r>
      <w:proofErr w:type="spellEnd"/>
      <w:r>
        <w:t xml:space="preserve">, 2010, </w:t>
      </w:r>
      <w:proofErr w:type="spellStart"/>
      <w:r>
        <w:t>стр</w:t>
      </w:r>
      <w:proofErr w:type="spellEnd"/>
      <w:r>
        <w:t>. 279.</w:t>
      </w:r>
    </w:p>
  </w:footnote>
  <w:footnote w:id="9">
    <w:p w:rsidR="00FA542F" w:rsidRPr="00FB1FD9" w:rsidRDefault="00FA542F" w:rsidP="00FA542F">
      <w:pPr>
        <w:pStyle w:val="FootnoteText"/>
        <w:rPr>
          <w:lang w:val="sr-Cyrl-RS"/>
        </w:rPr>
      </w:pPr>
      <w:r>
        <w:rPr>
          <w:rStyle w:val="FootnoteReference"/>
        </w:rPr>
        <w:footnoteRef/>
      </w:r>
      <w:r>
        <w:t xml:space="preserve"> </w:t>
      </w:r>
      <w:r w:rsidRPr="00F07A30">
        <w:rPr>
          <w:lang w:val="sr-Cyrl-RS"/>
        </w:rPr>
        <w:t>Царински закон,</w:t>
      </w:r>
      <w:r>
        <w:rPr>
          <w:sz w:val="24"/>
          <w:szCs w:val="24"/>
          <w:lang w:val="sr-Cyrl-RS"/>
        </w:rPr>
        <w:t xml:space="preserve"> </w:t>
      </w:r>
      <w:proofErr w:type="spellStart"/>
      <w:r w:rsidRPr="00477982">
        <w:rPr>
          <w:i/>
        </w:rPr>
        <w:t>Сл</w:t>
      </w:r>
      <w:proofErr w:type="spellEnd"/>
      <w:r w:rsidRPr="00477982">
        <w:rPr>
          <w:i/>
          <w:lang w:val="sr-Cyrl-RS"/>
        </w:rPr>
        <w:t xml:space="preserve">ужбени </w:t>
      </w:r>
      <w:proofErr w:type="spellStart"/>
      <w:r w:rsidRPr="00477982">
        <w:rPr>
          <w:i/>
        </w:rPr>
        <w:t>гласник</w:t>
      </w:r>
      <w:proofErr w:type="spellEnd"/>
      <w:r w:rsidRPr="00477982">
        <w:rPr>
          <w:i/>
        </w:rPr>
        <w:t xml:space="preserve"> РС</w:t>
      </w:r>
      <w:r w:rsidRPr="00FB1FD9">
        <w:t xml:space="preserve">, </w:t>
      </w:r>
      <w:proofErr w:type="spellStart"/>
      <w:r w:rsidRPr="00FB1FD9">
        <w:t>бр</w:t>
      </w:r>
      <w:proofErr w:type="spellEnd"/>
      <w:r w:rsidRPr="00FB1FD9">
        <w:t xml:space="preserve">. </w:t>
      </w:r>
      <w:proofErr w:type="gramStart"/>
      <w:r w:rsidRPr="00FB1FD9">
        <w:t>18/2010, 111/2012, 29/2015 и 108/2016</w:t>
      </w:r>
      <w:r>
        <w:rPr>
          <w:lang w:val="sr-Cyrl-RS"/>
        </w:rPr>
        <w:t>.</w:t>
      </w:r>
      <w:proofErr w:type="gramEnd"/>
    </w:p>
  </w:footnote>
  <w:footnote w:id="10">
    <w:p w:rsidR="00FA542F" w:rsidRPr="00253636" w:rsidRDefault="00FA542F" w:rsidP="00FA542F">
      <w:pPr>
        <w:pStyle w:val="FootnoteText"/>
        <w:rPr>
          <w:lang w:val="ru-RU"/>
        </w:rPr>
      </w:pPr>
      <w:r w:rsidRPr="004735F4">
        <w:rPr>
          <w:rStyle w:val="FootnoteReference"/>
        </w:rPr>
        <w:footnoteRef/>
      </w:r>
      <w:r>
        <w:rPr>
          <w:lang w:val="ru-RU"/>
        </w:rPr>
        <w:t xml:space="preserve"> ОЕПС, </w:t>
      </w:r>
      <w:r>
        <w:rPr>
          <w:i/>
          <w:lang w:val="ru-RU"/>
        </w:rPr>
        <w:t>Тип</w:t>
      </w:r>
      <w:r w:rsidRPr="007D65EC">
        <w:rPr>
          <w:i/>
          <w:lang w:val="ru-RU"/>
        </w:rPr>
        <w:t>ологија прање новца у Реpублици Србији</w:t>
      </w:r>
      <w:r>
        <w:rPr>
          <w:lang w:val="ru-RU"/>
        </w:rPr>
        <w:t>, Београд, 2013</w:t>
      </w:r>
      <w:r w:rsidRPr="00253636">
        <w:rPr>
          <w:lang w:val="ru-RU"/>
        </w:rPr>
        <w:t>, стр.10</w:t>
      </w:r>
      <w:r>
        <w:rPr>
          <w:lang w:val="ru-RU"/>
        </w:rPr>
        <w:t>.</w:t>
      </w:r>
    </w:p>
  </w:footnote>
  <w:footnote w:id="11">
    <w:p w:rsidR="00FA542F" w:rsidRPr="002F7466" w:rsidRDefault="00FA542F" w:rsidP="00FA542F">
      <w:pPr>
        <w:pStyle w:val="FootnoteText"/>
        <w:rPr>
          <w:lang w:val="sr-Cyrl-RS"/>
        </w:rPr>
      </w:pPr>
      <w:r>
        <w:rPr>
          <w:rStyle w:val="FootnoteReference"/>
        </w:rPr>
        <w:footnoteRef/>
      </w:r>
      <w:r>
        <w:t xml:space="preserve"> </w:t>
      </w:r>
      <w:r>
        <w:rPr>
          <w:lang w:val="sr-Cyrl-RS"/>
        </w:rPr>
        <w:t>Александар Чудан, Светлана Николоска, „</w:t>
      </w:r>
      <w:r w:rsidRPr="009A2679">
        <w:rPr>
          <w:i/>
          <w:lang w:val="sr-Cyrl-RS"/>
        </w:rPr>
        <w:t>Економски криминал</w:t>
      </w:r>
      <w:r>
        <w:rPr>
          <w:lang w:val="sr-Cyrl-RS"/>
        </w:rPr>
        <w:t xml:space="preserve">“, Криминалистичко полицијска академија, Београд, 2018, стр. 357. </w:t>
      </w:r>
    </w:p>
  </w:footnote>
  <w:footnote w:id="12">
    <w:p w:rsidR="00FA542F" w:rsidRPr="003661A3" w:rsidRDefault="00FA542F" w:rsidP="00FA542F">
      <w:pPr>
        <w:pStyle w:val="FootnoteText"/>
        <w:rPr>
          <w:lang w:val="sr-Cyrl-RS"/>
        </w:rPr>
      </w:pPr>
      <w:r>
        <w:rPr>
          <w:rStyle w:val="FootnoteReference"/>
        </w:rPr>
        <w:footnoteRef/>
      </w:r>
      <w:r>
        <w:t xml:space="preserve"> </w:t>
      </w:r>
      <w:r>
        <w:rPr>
          <w:lang w:val="sr-Cyrl-RS"/>
        </w:rPr>
        <w:t xml:space="preserve">Закон о спречавању прања новца и финансирања тероризма. </w:t>
      </w:r>
    </w:p>
  </w:footnote>
  <w:footnote w:id="13">
    <w:p w:rsidR="00FA542F" w:rsidRPr="009A2679" w:rsidRDefault="00FA542F" w:rsidP="00FA542F">
      <w:pPr>
        <w:pStyle w:val="FootnoteText"/>
        <w:jc w:val="both"/>
        <w:rPr>
          <w:lang w:val="sr-Cyrl-RS"/>
        </w:rPr>
      </w:pPr>
      <w:r>
        <w:rPr>
          <w:rStyle w:val="FootnoteReference"/>
        </w:rPr>
        <w:footnoteRef/>
      </w:r>
      <w:r>
        <w:t xml:space="preserve"> </w:t>
      </w:r>
      <w:r>
        <w:rPr>
          <w:lang w:val="sr-Cyrl-RS"/>
        </w:rPr>
        <w:t xml:space="preserve">Ђурица Николић, Александар Чудан, Бојан Ђорђевић, „Царински органи у функцији сузбијања сиве економије“, </w:t>
      </w:r>
      <w:r w:rsidRPr="00D660E3">
        <w:rPr>
          <w:i/>
          <w:lang w:val="sr-Cyrl-RS"/>
        </w:rPr>
        <w:t>Журнал за криминалистику и право</w:t>
      </w:r>
      <w:r>
        <w:rPr>
          <w:lang w:val="sr-Cyrl-RS"/>
        </w:rPr>
        <w:t>, Београд, 2016, стр. 160.</w:t>
      </w:r>
    </w:p>
  </w:footnote>
  <w:footnote w:id="14">
    <w:p w:rsidR="00FA542F" w:rsidRPr="00D660E3" w:rsidRDefault="00FA542F" w:rsidP="00FA542F">
      <w:pPr>
        <w:pStyle w:val="FootnoteText"/>
        <w:jc w:val="both"/>
        <w:rPr>
          <w:lang w:val="sr-Cyrl-RS"/>
        </w:rPr>
      </w:pPr>
      <w:r>
        <w:rPr>
          <w:rStyle w:val="FootnoteReference"/>
        </w:rPr>
        <w:footnoteRef/>
      </w:r>
      <w:r>
        <w:t xml:space="preserve"> </w:t>
      </w:r>
      <w:r>
        <w:rPr>
          <w:lang w:val="sr-Cyrl-RS"/>
        </w:rPr>
        <w:t xml:space="preserve">Ради ефинаснијег спровођења мера за заштиту интелектуалне својине 2003. године основана је Група за заштиту интелектуалне својине која је 2004. године прешла у Одељење за заштиту интелектуалне својине у оквиру Сектора за контролу примене царинских прописа. Од 2015. године надлежност овог додељења проширује се на царинарнице које су са аспекта кретања сумњиве робе такозване царинарнице високог ризика.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611"/>
    <w:multiLevelType w:val="hybridMultilevel"/>
    <w:tmpl w:val="929C03D2"/>
    <w:lvl w:ilvl="0" w:tplc="7FBE2C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408CA"/>
    <w:multiLevelType w:val="hybridMultilevel"/>
    <w:tmpl w:val="C4B6FD12"/>
    <w:lvl w:ilvl="0" w:tplc="7FBE2C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B1AFE"/>
    <w:multiLevelType w:val="hybridMultilevel"/>
    <w:tmpl w:val="5E00AE78"/>
    <w:lvl w:ilvl="0" w:tplc="7FBE2C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CA6CB5"/>
    <w:multiLevelType w:val="hybridMultilevel"/>
    <w:tmpl w:val="370421F2"/>
    <w:lvl w:ilvl="0" w:tplc="0E4CCB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F1346"/>
    <w:multiLevelType w:val="hybridMultilevel"/>
    <w:tmpl w:val="72F8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25AA9"/>
    <w:multiLevelType w:val="hybridMultilevel"/>
    <w:tmpl w:val="85D0056C"/>
    <w:lvl w:ilvl="0" w:tplc="5210A96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4E0250"/>
    <w:multiLevelType w:val="hybridMultilevel"/>
    <w:tmpl w:val="EB107338"/>
    <w:lvl w:ilvl="0" w:tplc="0E4CCB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B6AAB"/>
    <w:multiLevelType w:val="hybridMultilevel"/>
    <w:tmpl w:val="5DE238B2"/>
    <w:lvl w:ilvl="0" w:tplc="7FBE2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302C2A"/>
    <w:multiLevelType w:val="hybridMultilevel"/>
    <w:tmpl w:val="02A4D082"/>
    <w:lvl w:ilvl="0" w:tplc="5238848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6B0E3340"/>
    <w:multiLevelType w:val="hybridMultilevel"/>
    <w:tmpl w:val="B9B27634"/>
    <w:lvl w:ilvl="0" w:tplc="CCFC783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B1"/>
    <w:rsid w:val="00053D91"/>
    <w:rsid w:val="00072FA8"/>
    <w:rsid w:val="000743E1"/>
    <w:rsid w:val="000C6629"/>
    <w:rsid w:val="000F5A88"/>
    <w:rsid w:val="00103CB3"/>
    <w:rsid w:val="00125535"/>
    <w:rsid w:val="0013171F"/>
    <w:rsid w:val="00150234"/>
    <w:rsid w:val="00163127"/>
    <w:rsid w:val="001C2682"/>
    <w:rsid w:val="001E1AF0"/>
    <w:rsid w:val="001E4F05"/>
    <w:rsid w:val="0020087A"/>
    <w:rsid w:val="00202AD2"/>
    <w:rsid w:val="00213CA5"/>
    <w:rsid w:val="00214C10"/>
    <w:rsid w:val="002231C4"/>
    <w:rsid w:val="002A2FB1"/>
    <w:rsid w:val="002A5D11"/>
    <w:rsid w:val="002B7961"/>
    <w:rsid w:val="002C7CF3"/>
    <w:rsid w:val="002F7466"/>
    <w:rsid w:val="00301E37"/>
    <w:rsid w:val="003614E6"/>
    <w:rsid w:val="003661A3"/>
    <w:rsid w:val="003805BC"/>
    <w:rsid w:val="0042225C"/>
    <w:rsid w:val="004375DB"/>
    <w:rsid w:val="0044050D"/>
    <w:rsid w:val="00467479"/>
    <w:rsid w:val="004A3B80"/>
    <w:rsid w:val="004A451A"/>
    <w:rsid w:val="004C5F52"/>
    <w:rsid w:val="004E52AF"/>
    <w:rsid w:val="00511494"/>
    <w:rsid w:val="005525DC"/>
    <w:rsid w:val="005D4468"/>
    <w:rsid w:val="006553CF"/>
    <w:rsid w:val="006651CC"/>
    <w:rsid w:val="006722F1"/>
    <w:rsid w:val="006A31F5"/>
    <w:rsid w:val="006C07F4"/>
    <w:rsid w:val="006C24B8"/>
    <w:rsid w:val="00712757"/>
    <w:rsid w:val="00783B72"/>
    <w:rsid w:val="00793805"/>
    <w:rsid w:val="007B3C91"/>
    <w:rsid w:val="007C136E"/>
    <w:rsid w:val="007D56B4"/>
    <w:rsid w:val="0080467B"/>
    <w:rsid w:val="00821132"/>
    <w:rsid w:val="0082733C"/>
    <w:rsid w:val="008405F2"/>
    <w:rsid w:val="00867783"/>
    <w:rsid w:val="008B13E1"/>
    <w:rsid w:val="008F4480"/>
    <w:rsid w:val="009036AD"/>
    <w:rsid w:val="00931E42"/>
    <w:rsid w:val="00937889"/>
    <w:rsid w:val="0096393A"/>
    <w:rsid w:val="009C1C02"/>
    <w:rsid w:val="009F3539"/>
    <w:rsid w:val="00A6131A"/>
    <w:rsid w:val="00B0297E"/>
    <w:rsid w:val="00B5195B"/>
    <w:rsid w:val="00B60A3F"/>
    <w:rsid w:val="00BB6843"/>
    <w:rsid w:val="00BE1ADA"/>
    <w:rsid w:val="00C22E46"/>
    <w:rsid w:val="00C3398E"/>
    <w:rsid w:val="00CE2764"/>
    <w:rsid w:val="00D45247"/>
    <w:rsid w:val="00D52692"/>
    <w:rsid w:val="00D77639"/>
    <w:rsid w:val="00D8349C"/>
    <w:rsid w:val="00DA2E4C"/>
    <w:rsid w:val="00DB2638"/>
    <w:rsid w:val="00DC66C3"/>
    <w:rsid w:val="00DD20E1"/>
    <w:rsid w:val="00DD259F"/>
    <w:rsid w:val="00DD441D"/>
    <w:rsid w:val="00DD5206"/>
    <w:rsid w:val="00E014CF"/>
    <w:rsid w:val="00E133D3"/>
    <w:rsid w:val="00E27382"/>
    <w:rsid w:val="00E67537"/>
    <w:rsid w:val="00EF1CEB"/>
    <w:rsid w:val="00F07A30"/>
    <w:rsid w:val="00F35AF2"/>
    <w:rsid w:val="00F67794"/>
    <w:rsid w:val="00F86F54"/>
    <w:rsid w:val="00FA542F"/>
    <w:rsid w:val="00FD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639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393A"/>
    <w:rPr>
      <w:rFonts w:ascii="Times New Roman" w:eastAsia="Times New Roman" w:hAnsi="Times New Roman" w:cs="Times New Roman"/>
      <w:sz w:val="20"/>
      <w:szCs w:val="20"/>
    </w:rPr>
  </w:style>
  <w:style w:type="character" w:styleId="FootnoteReference">
    <w:name w:val="footnote reference"/>
    <w:basedOn w:val="DefaultParagraphFont"/>
    <w:rsid w:val="0096393A"/>
    <w:rPr>
      <w:vertAlign w:val="superscript"/>
    </w:rPr>
  </w:style>
  <w:style w:type="paragraph" w:styleId="NoSpacing">
    <w:name w:val="No Spacing"/>
    <w:uiPriority w:val="1"/>
    <w:qFormat/>
    <w:rsid w:val="00BE1ADA"/>
    <w:pPr>
      <w:spacing w:after="0" w:line="240" w:lineRule="auto"/>
    </w:pPr>
  </w:style>
  <w:style w:type="table" w:styleId="TableGrid">
    <w:name w:val="Table Grid"/>
    <w:basedOn w:val="TableNormal"/>
    <w:uiPriority w:val="59"/>
    <w:rsid w:val="004E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3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F5"/>
    <w:rPr>
      <w:rFonts w:ascii="Tahoma" w:hAnsi="Tahoma" w:cs="Tahoma"/>
      <w:sz w:val="16"/>
      <w:szCs w:val="16"/>
    </w:rPr>
  </w:style>
  <w:style w:type="table" w:customStyle="1" w:styleId="TableGrid7">
    <w:name w:val="Table Grid7"/>
    <w:basedOn w:val="TableNormal"/>
    <w:next w:val="TableGrid"/>
    <w:uiPriority w:val="59"/>
    <w:rsid w:val="007B3C91"/>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0087A"/>
    <w:pPr>
      <w:ind w:left="720"/>
      <w:contextualSpacing/>
    </w:pPr>
  </w:style>
  <w:style w:type="character" w:styleId="Hyperlink">
    <w:name w:val="Hyperlink"/>
    <w:basedOn w:val="DefaultParagraphFont"/>
    <w:uiPriority w:val="99"/>
    <w:unhideWhenUsed/>
    <w:rsid w:val="0020087A"/>
    <w:rPr>
      <w:color w:val="0000FF" w:themeColor="hyperlink"/>
      <w:u w:val="single"/>
    </w:rPr>
  </w:style>
  <w:style w:type="paragraph" w:styleId="Header">
    <w:name w:val="header"/>
    <w:basedOn w:val="Normal"/>
    <w:link w:val="HeaderChar"/>
    <w:uiPriority w:val="99"/>
    <w:unhideWhenUsed/>
    <w:rsid w:val="00CE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64"/>
  </w:style>
  <w:style w:type="paragraph" w:styleId="Footer">
    <w:name w:val="footer"/>
    <w:basedOn w:val="Normal"/>
    <w:link w:val="FooterChar"/>
    <w:uiPriority w:val="99"/>
    <w:unhideWhenUsed/>
    <w:rsid w:val="00CE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639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393A"/>
    <w:rPr>
      <w:rFonts w:ascii="Times New Roman" w:eastAsia="Times New Roman" w:hAnsi="Times New Roman" w:cs="Times New Roman"/>
      <w:sz w:val="20"/>
      <w:szCs w:val="20"/>
    </w:rPr>
  </w:style>
  <w:style w:type="character" w:styleId="FootnoteReference">
    <w:name w:val="footnote reference"/>
    <w:basedOn w:val="DefaultParagraphFont"/>
    <w:rsid w:val="0096393A"/>
    <w:rPr>
      <w:vertAlign w:val="superscript"/>
    </w:rPr>
  </w:style>
  <w:style w:type="paragraph" w:styleId="NoSpacing">
    <w:name w:val="No Spacing"/>
    <w:uiPriority w:val="1"/>
    <w:qFormat/>
    <w:rsid w:val="00BE1ADA"/>
    <w:pPr>
      <w:spacing w:after="0" w:line="240" w:lineRule="auto"/>
    </w:pPr>
  </w:style>
  <w:style w:type="table" w:styleId="TableGrid">
    <w:name w:val="Table Grid"/>
    <w:basedOn w:val="TableNormal"/>
    <w:uiPriority w:val="59"/>
    <w:rsid w:val="004E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3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F5"/>
    <w:rPr>
      <w:rFonts w:ascii="Tahoma" w:hAnsi="Tahoma" w:cs="Tahoma"/>
      <w:sz w:val="16"/>
      <w:szCs w:val="16"/>
    </w:rPr>
  </w:style>
  <w:style w:type="table" w:customStyle="1" w:styleId="TableGrid7">
    <w:name w:val="Table Grid7"/>
    <w:basedOn w:val="TableNormal"/>
    <w:next w:val="TableGrid"/>
    <w:uiPriority w:val="59"/>
    <w:rsid w:val="007B3C91"/>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0087A"/>
    <w:pPr>
      <w:ind w:left="720"/>
      <w:contextualSpacing/>
    </w:pPr>
  </w:style>
  <w:style w:type="character" w:styleId="Hyperlink">
    <w:name w:val="Hyperlink"/>
    <w:basedOn w:val="DefaultParagraphFont"/>
    <w:uiPriority w:val="99"/>
    <w:unhideWhenUsed/>
    <w:rsid w:val="0020087A"/>
    <w:rPr>
      <w:color w:val="0000FF" w:themeColor="hyperlink"/>
      <w:u w:val="single"/>
    </w:rPr>
  </w:style>
  <w:style w:type="paragraph" w:styleId="Header">
    <w:name w:val="header"/>
    <w:basedOn w:val="Normal"/>
    <w:link w:val="HeaderChar"/>
    <w:uiPriority w:val="99"/>
    <w:unhideWhenUsed/>
    <w:rsid w:val="00CE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64"/>
  </w:style>
  <w:style w:type="paragraph" w:styleId="Footer">
    <w:name w:val="footer"/>
    <w:basedOn w:val="Normal"/>
    <w:link w:val="FooterChar"/>
    <w:uiPriority w:val="99"/>
    <w:unhideWhenUsed/>
    <w:rsid w:val="00CE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68E4-4062-4F67-983D-43EB5245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5</cp:revision>
  <cp:lastPrinted>2018-08-10T19:41:00Z</cp:lastPrinted>
  <dcterms:created xsi:type="dcterms:W3CDTF">2018-09-11T20:52:00Z</dcterms:created>
  <dcterms:modified xsi:type="dcterms:W3CDTF">2018-09-20T17:48:00Z</dcterms:modified>
</cp:coreProperties>
</file>