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D1" w:rsidRDefault="00EA7AD1"/>
    <w:p w:rsidR="00FB3A03" w:rsidRDefault="00FB3A03"/>
    <w:p w:rsidR="00FB3A03" w:rsidRDefault="00FB3A03" w:rsidP="00FB3A03">
      <w:pPr>
        <w:rPr>
          <w:lang w:val="sr-Latn-CS"/>
        </w:rPr>
      </w:pPr>
    </w:p>
    <w:p w:rsidR="00FB3A03" w:rsidRDefault="00FB3A03" w:rsidP="00FB3A03">
      <w:pPr>
        <w:rPr>
          <w:lang w:val="sr-Latn-CS"/>
        </w:rPr>
      </w:pPr>
      <w:r w:rsidRPr="0097113F">
        <w:rPr>
          <w:noProof/>
        </w:rPr>
        <w:drawing>
          <wp:inline distT="0" distB="0" distL="0" distR="0">
            <wp:extent cx="4573172" cy="2743200"/>
            <wp:effectExtent l="19050" t="0" r="17878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B3A03" w:rsidRPr="00E60119" w:rsidRDefault="00FB3A03" w:rsidP="00FB3A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D86AD3">
        <w:rPr>
          <w:rFonts w:ascii="Times New Roman" w:hAnsi="Times New Roman"/>
          <w:sz w:val="24"/>
          <w:szCs w:val="24"/>
        </w:rPr>
        <w:t xml:space="preserve">igure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 w:val="0"/>
          <w:sz w:val="24"/>
          <w:szCs w:val="24"/>
        </w:rPr>
        <w:t xml:space="preserve"> -</w:t>
      </w:r>
      <w:r w:rsidRPr="001E1F2D">
        <w:rPr>
          <w:rFonts w:ascii="Times New Roman" w:hAnsi="Times New Roman"/>
          <w:sz w:val="24"/>
          <w:szCs w:val="24"/>
        </w:rPr>
        <w:t xml:space="preserve"> </w:t>
      </w:r>
      <w:r w:rsidRPr="00E60119">
        <w:rPr>
          <w:rFonts w:ascii="Times New Roman" w:hAnsi="Times New Roman"/>
          <w:sz w:val="24"/>
          <w:szCs w:val="24"/>
        </w:rPr>
        <w:t xml:space="preserve">Distribution of IDD grades according to </w:t>
      </w:r>
      <w:proofErr w:type="spellStart"/>
      <w:r w:rsidRPr="00E60119">
        <w:rPr>
          <w:rFonts w:ascii="Times New Roman" w:hAnsi="Times New Roman"/>
          <w:sz w:val="24"/>
          <w:szCs w:val="24"/>
        </w:rPr>
        <w:t>Pfirmann's</w:t>
      </w:r>
      <w:proofErr w:type="spellEnd"/>
      <w:r w:rsidRPr="00E60119">
        <w:rPr>
          <w:rFonts w:ascii="Times New Roman" w:hAnsi="Times New Roman"/>
          <w:sz w:val="24"/>
          <w:szCs w:val="24"/>
        </w:rPr>
        <w:t xml:space="preserve"> MRI classification system for each symptomatic level in study group, (dark gray column) grade II </w:t>
      </w:r>
      <w:r w:rsidR="00E60119">
        <w:rPr>
          <w:rFonts w:ascii="Times New Roman" w:hAnsi="Times New Roman"/>
          <w:sz w:val="24"/>
          <w:szCs w:val="24"/>
        </w:rPr>
        <w:t>and</w:t>
      </w:r>
      <w:r w:rsidRPr="00E60119">
        <w:rPr>
          <w:rFonts w:ascii="Times New Roman" w:hAnsi="Times New Roman"/>
          <w:sz w:val="24"/>
          <w:szCs w:val="24"/>
        </w:rPr>
        <w:t xml:space="preserve"> III, (light gray column) grade IV </w:t>
      </w:r>
      <w:r w:rsidR="00E60119">
        <w:rPr>
          <w:rFonts w:ascii="Times New Roman" w:hAnsi="Times New Roman"/>
          <w:sz w:val="24"/>
          <w:szCs w:val="24"/>
        </w:rPr>
        <w:t>and</w:t>
      </w:r>
      <w:r w:rsidRPr="00E60119">
        <w:rPr>
          <w:rFonts w:ascii="Times New Roman" w:hAnsi="Times New Roman"/>
          <w:sz w:val="24"/>
          <w:szCs w:val="24"/>
        </w:rPr>
        <w:t xml:space="preserve"> V.</w:t>
      </w:r>
    </w:p>
    <w:p w:rsidR="00FB3A03" w:rsidRPr="00F72ABB" w:rsidRDefault="00FB3A03" w:rsidP="00FB3A0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FB3A03" w:rsidRDefault="00FB3A03" w:rsidP="00FB3A03">
      <w:pPr>
        <w:jc w:val="both"/>
        <w:rPr>
          <w:rFonts w:ascii="Times New Roman" w:hAnsi="Times New Roman"/>
          <w:sz w:val="24"/>
          <w:szCs w:val="24"/>
        </w:rPr>
      </w:pPr>
    </w:p>
    <w:p w:rsidR="00FB3A03" w:rsidRDefault="00FB3A03"/>
    <w:sectPr w:rsidR="00FB3A03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C14322"/>
    <w:rsid w:val="001536F7"/>
    <w:rsid w:val="0034034A"/>
    <w:rsid w:val="003F4454"/>
    <w:rsid w:val="005A79A1"/>
    <w:rsid w:val="00670343"/>
    <w:rsid w:val="00731F5B"/>
    <w:rsid w:val="007B103B"/>
    <w:rsid w:val="007F6326"/>
    <w:rsid w:val="008E2C73"/>
    <w:rsid w:val="00AC12F9"/>
    <w:rsid w:val="00B11294"/>
    <w:rsid w:val="00C14322"/>
    <w:rsid w:val="00E60119"/>
    <w:rsid w:val="00EA7AD1"/>
    <w:rsid w:val="00F72ABB"/>
    <w:rsid w:val="00FB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0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A03"/>
    <w:pPr>
      <w:spacing w:after="0" w:line="240" w:lineRule="auto"/>
      <w:jc w:val="both"/>
    </w:pPr>
    <w:rPr>
      <w:rFonts w:ascii="Tahoma" w:hAnsi="Tahoma" w:cs="Tahoma"/>
      <w:noProof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03"/>
    <w:rPr>
      <w:rFonts w:ascii="Tahoma" w:hAnsi="Tahoma" w:cs="Tahoma"/>
      <w:noProof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ilena\nauka\Monika\najMonika\statistikaMONI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>
        <c:manualLayout>
          <c:layoutTarget val="inner"/>
          <c:xMode val="edge"/>
          <c:yMode val="edge"/>
          <c:x val="3.3333333333333347E-2"/>
          <c:y val="0.16705052493438313"/>
          <c:w val="0.93888888888888933"/>
          <c:h val="0.66509477981918996"/>
        </c:manualLayout>
      </c:layout>
      <c:barChart>
        <c:barDir val="col"/>
        <c:grouping val="clustered"/>
        <c:ser>
          <c:idx val="0"/>
          <c:order val="0"/>
          <c:tx>
            <c:strRef>
              <c:f>'3,4'!$C$2</c:f>
              <c:strCache>
                <c:ptCount val="1"/>
                <c:pt idx="0">
                  <c:v>IDD grades II or III</c:v>
                </c:pt>
              </c:strCache>
            </c:strRef>
          </c:tx>
          <c:cat>
            <c:strRef>
              <c:f>'3,4'!$A$3:$A$5</c:f>
              <c:strCache>
                <c:ptCount val="3"/>
                <c:pt idx="0">
                  <c:v>L3-L4                                          (n=5)</c:v>
                </c:pt>
                <c:pt idx="1">
                  <c:v>L4-L5                                          (n=28)</c:v>
                </c:pt>
                <c:pt idx="2">
                  <c:v>L5-S1                                         (n=27)</c:v>
                </c:pt>
              </c:strCache>
            </c:strRef>
          </c:cat>
          <c:val>
            <c:numRef>
              <c:f>'3,4'!$C$3:$C$5</c:f>
              <c:numCache>
                <c:formatCode>0%</c:formatCode>
                <c:ptCount val="3"/>
                <c:pt idx="0">
                  <c:v>0.2</c:v>
                </c:pt>
                <c:pt idx="1">
                  <c:v>0.32142857142857278</c:v>
                </c:pt>
                <c:pt idx="2">
                  <c:v>0.14814814814814847</c:v>
                </c:pt>
              </c:numCache>
            </c:numRef>
          </c:val>
        </c:ser>
        <c:ser>
          <c:idx val="1"/>
          <c:order val="1"/>
          <c:tx>
            <c:strRef>
              <c:f>'3,4'!$E$2</c:f>
              <c:strCache>
                <c:ptCount val="1"/>
                <c:pt idx="0">
                  <c:v>IDD grades IV or V</c:v>
                </c:pt>
              </c:strCache>
            </c:strRef>
          </c:tx>
          <c:cat>
            <c:strRef>
              <c:f>'3,4'!$A$3:$A$5</c:f>
              <c:strCache>
                <c:ptCount val="3"/>
                <c:pt idx="0">
                  <c:v>L3-L4                                          (n=5)</c:v>
                </c:pt>
                <c:pt idx="1">
                  <c:v>L4-L5                                          (n=28)</c:v>
                </c:pt>
                <c:pt idx="2">
                  <c:v>L5-S1                                         (n=27)</c:v>
                </c:pt>
              </c:strCache>
            </c:strRef>
          </c:cat>
          <c:val>
            <c:numRef>
              <c:f>'3,4'!$E$3:$E$5</c:f>
              <c:numCache>
                <c:formatCode>0%</c:formatCode>
                <c:ptCount val="3"/>
                <c:pt idx="0">
                  <c:v>0.8</c:v>
                </c:pt>
                <c:pt idx="1">
                  <c:v>0.67857142857143005</c:v>
                </c:pt>
                <c:pt idx="2">
                  <c:v>0.85185185185185264</c:v>
                </c:pt>
              </c:numCache>
            </c:numRef>
          </c:val>
        </c:ser>
        <c:dLbls>
          <c:showVal val="1"/>
        </c:dLbls>
        <c:overlap val="-25"/>
        <c:axId val="83520512"/>
        <c:axId val="84108032"/>
      </c:barChart>
      <c:catAx>
        <c:axId val="83520512"/>
        <c:scaling>
          <c:orientation val="minMax"/>
        </c:scaling>
        <c:axPos val="b"/>
        <c:majorTickMark val="none"/>
        <c:tickLblPos val="nextTo"/>
        <c:crossAx val="84108032"/>
        <c:crosses val="autoZero"/>
        <c:auto val="1"/>
        <c:lblAlgn val="ctr"/>
        <c:lblOffset val="100"/>
      </c:catAx>
      <c:valAx>
        <c:axId val="84108032"/>
        <c:scaling>
          <c:orientation val="minMax"/>
        </c:scaling>
        <c:delete val="1"/>
        <c:axPos val="l"/>
        <c:numFmt formatCode="0%" sourceLinked="1"/>
        <c:tickLblPos val="none"/>
        <c:crossAx val="83520512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3</cp:revision>
  <dcterms:created xsi:type="dcterms:W3CDTF">2016-04-11T09:01:00Z</dcterms:created>
  <dcterms:modified xsi:type="dcterms:W3CDTF">2016-04-12T15:59:00Z</dcterms:modified>
</cp:coreProperties>
</file>