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F1" w:rsidRDefault="00AB6906" w:rsidP="00AB6906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01897" cy="4319081"/>
            <wp:effectExtent l="19050" t="0" r="3253" b="0"/>
            <wp:docPr id="3" name="Picture 1" descr="C:\Users\Ksenija\Desktop\Recenzija\slike-R A D\Trcan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ja\Desktop\Recenzija\slike-R A D\Trcanj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727" cy="432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6F7" w:rsidRPr="00D566F7" w:rsidRDefault="003270FB" w:rsidP="00D566F7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0"/>
          <w:szCs w:val="24"/>
          <w:lang w:val="en-GB"/>
        </w:rPr>
        <w:t>Fig. 1 – Average volume per week (upper graph)</w:t>
      </w:r>
      <w:r w:rsidR="00D566F7" w:rsidRPr="00D566F7">
        <w:rPr>
          <w:rFonts w:ascii="Times New Roman" w:hAnsi="Times New Roman" w:cs="Times New Roman"/>
          <w:b/>
          <w:sz w:val="20"/>
          <w:szCs w:val="24"/>
          <w:lang w:val="en-GB"/>
        </w:rPr>
        <w:t xml:space="preserve"> and running intensity</w:t>
      </w:r>
      <w:r>
        <w:rPr>
          <w:rFonts w:ascii="Times New Roman" w:hAnsi="Times New Roman" w:cs="Times New Roman"/>
          <w:b/>
          <w:sz w:val="20"/>
          <w:szCs w:val="24"/>
          <w:lang w:val="en-GB"/>
        </w:rPr>
        <w:t xml:space="preserve"> (lower graph)</w:t>
      </w:r>
      <w:r w:rsidR="00C23649">
        <w:rPr>
          <w:rFonts w:ascii="Times New Roman" w:hAnsi="Times New Roman" w:cs="Times New Roman"/>
          <w:b/>
          <w:sz w:val="20"/>
          <w:szCs w:val="24"/>
          <w:lang w:val="en-GB"/>
        </w:rPr>
        <w:t xml:space="preserve"> during the 11-month period (0</w:t>
      </w:r>
      <w:r w:rsidR="00D566F7" w:rsidRPr="00D566F7">
        <w:rPr>
          <w:rFonts w:ascii="Times New Roman" w:hAnsi="Times New Roman" w:cs="Times New Roman"/>
          <w:b/>
          <w:sz w:val="20"/>
          <w:szCs w:val="24"/>
          <w:lang w:val="en-GB"/>
        </w:rPr>
        <w:t xml:space="preserve"> – on</w:t>
      </w:r>
      <w:r w:rsidR="00C23649">
        <w:rPr>
          <w:rFonts w:ascii="Times New Roman" w:hAnsi="Times New Roman" w:cs="Times New Roman"/>
          <w:b/>
          <w:sz w:val="20"/>
          <w:szCs w:val="24"/>
          <w:lang w:val="en-GB"/>
        </w:rPr>
        <w:t>e month prior to pregnancy, 1-9 – during the pregnancy, 10</w:t>
      </w:r>
      <w:r w:rsidR="00D566F7" w:rsidRPr="00D566F7">
        <w:rPr>
          <w:rFonts w:ascii="Times New Roman" w:hAnsi="Times New Roman" w:cs="Times New Roman"/>
          <w:b/>
          <w:sz w:val="20"/>
          <w:szCs w:val="24"/>
          <w:lang w:val="en-GB"/>
        </w:rPr>
        <w:t xml:space="preserve"> – one month after the pregnancy)</w:t>
      </w:r>
    </w:p>
    <w:p w:rsidR="00D566F7" w:rsidRDefault="00D566F7" w:rsidP="00AB6906">
      <w:pPr>
        <w:jc w:val="center"/>
        <w:rPr>
          <w:sz w:val="20"/>
        </w:rPr>
      </w:pPr>
    </w:p>
    <w:p w:rsidR="000679C3" w:rsidRDefault="000679C3" w:rsidP="00AB6906">
      <w:pPr>
        <w:jc w:val="center"/>
        <w:rPr>
          <w:sz w:val="20"/>
        </w:rPr>
      </w:pPr>
    </w:p>
    <w:tbl>
      <w:tblPr>
        <w:tblW w:w="6392" w:type="dxa"/>
        <w:tblInd w:w="1349" w:type="dxa"/>
        <w:tblLook w:val="04A0"/>
      </w:tblPr>
      <w:tblGrid>
        <w:gridCol w:w="1420"/>
        <w:gridCol w:w="960"/>
        <w:gridCol w:w="1028"/>
        <w:gridCol w:w="960"/>
        <w:gridCol w:w="960"/>
        <w:gridCol w:w="1064"/>
      </w:tblGrid>
      <w:tr w:rsidR="000679C3" w:rsidRPr="00906BEB" w:rsidTr="000679C3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Table 1</w:t>
            </w:r>
          </w:p>
        </w:tc>
      </w:tr>
      <w:tr w:rsidR="000679C3" w:rsidRPr="00906BEB" w:rsidTr="000679C3">
        <w:trPr>
          <w:trHeight w:val="300"/>
        </w:trPr>
        <w:tc>
          <w:tcPr>
            <w:tcW w:w="639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 xml:space="preserve">Thyroid hormones (T4, TSH), cortisol, prolactin and glucose values </w:t>
            </w:r>
            <w:r>
              <w:rPr>
                <w:rFonts w:asciiTheme="minorBidi" w:hAnsiTheme="minorBidi"/>
                <w:b/>
                <w:sz w:val="20"/>
                <w:szCs w:val="24"/>
                <w:lang w:val="en-GB"/>
              </w:rPr>
              <w:t xml:space="preserve">                                   </w:t>
            </w: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(1 – at the beginning of the third trimester, 2 – at the end of the third trimester, 3 – one week after the delivery)</w:t>
            </w:r>
          </w:p>
        </w:tc>
      </w:tr>
      <w:tr w:rsidR="000679C3" w:rsidRPr="00906BEB" w:rsidTr="000679C3">
        <w:trPr>
          <w:trHeight w:val="480"/>
        </w:trPr>
        <w:tc>
          <w:tcPr>
            <w:tcW w:w="63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79C3" w:rsidRPr="00906BEB" w:rsidTr="000679C3">
        <w:trPr>
          <w:trHeight w:val="16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Measurement No.</w:t>
            </w:r>
          </w:p>
        </w:tc>
        <w:tc>
          <w:tcPr>
            <w:tcW w:w="4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Parameters</w:t>
            </w: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Cortisol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Prolactin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Glucose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T4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TSH</w:t>
            </w: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Reference Values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9C3" w:rsidRDefault="000679C3" w:rsidP="00FC4AC0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4"/>
                <w:lang w:val="en-GB"/>
              </w:rPr>
            </w:pPr>
            <w:r>
              <w:rPr>
                <w:rFonts w:asciiTheme="minorBidi" w:hAnsiTheme="minorBidi"/>
                <w:b/>
                <w:sz w:val="20"/>
                <w:szCs w:val="24"/>
                <w:lang w:val="en-GB"/>
              </w:rPr>
              <w:t>171-</w:t>
            </w: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536 </w:t>
            </w:r>
          </w:p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nmol/l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9C3" w:rsidRDefault="000679C3" w:rsidP="00FC4AC0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4"/>
                <w:lang w:val="en-GB"/>
              </w:rPr>
            </w:pPr>
            <w:r>
              <w:rPr>
                <w:rFonts w:asciiTheme="minorBidi" w:hAnsiTheme="minorBidi"/>
                <w:b/>
                <w:sz w:val="20"/>
                <w:szCs w:val="24"/>
                <w:lang w:val="en-GB"/>
              </w:rPr>
              <w:t>102-</w:t>
            </w: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496 </w:t>
            </w:r>
          </w:p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µU/ml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C3" w:rsidRDefault="000679C3" w:rsidP="00FC4AC0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4"/>
                <w:lang w:val="en-GB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4.1–6.1 </w:t>
            </w:r>
          </w:p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mmol/l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C3" w:rsidRDefault="000679C3" w:rsidP="00FC4AC0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4"/>
                <w:lang w:val="en-GB"/>
              </w:rPr>
            </w:pPr>
            <w:r>
              <w:rPr>
                <w:rFonts w:asciiTheme="minorBidi" w:hAnsiTheme="minorBidi"/>
                <w:b/>
                <w:sz w:val="20"/>
                <w:szCs w:val="24"/>
                <w:lang w:val="en-GB"/>
              </w:rPr>
              <w:t>9.1-</w:t>
            </w: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19.1 </w:t>
            </w:r>
          </w:p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pmol/L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C3" w:rsidRDefault="000679C3" w:rsidP="00FC4AC0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4"/>
                <w:lang w:val="en-GB"/>
              </w:rPr>
            </w:pPr>
            <w:r>
              <w:rPr>
                <w:rFonts w:asciiTheme="minorBidi" w:hAnsiTheme="minorBidi"/>
                <w:b/>
                <w:sz w:val="20"/>
                <w:szCs w:val="24"/>
                <w:lang w:val="en-GB"/>
              </w:rPr>
              <w:t>0.35-</w:t>
            </w: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4.94 </w:t>
            </w:r>
          </w:p>
          <w:p w:rsidR="000679C3" w:rsidRPr="00906BEB" w:rsidRDefault="000679C3" w:rsidP="00FC4AC0">
            <w:pPr>
              <w:spacing w:after="0" w:line="240" w:lineRule="auto"/>
              <w:jc w:val="center"/>
              <w:rPr>
                <w:szCs w:val="24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mIU/L</w:t>
            </w: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C3" w:rsidRPr="00906BEB" w:rsidRDefault="000679C3" w:rsidP="00FC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2.73</w:t>
            </w: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3.57</w:t>
            </w:r>
          </w:p>
        </w:tc>
      </w:tr>
      <w:tr w:rsidR="000679C3" w:rsidRPr="00906BEB" w:rsidTr="000679C3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C3" w:rsidRPr="00906BEB" w:rsidRDefault="000679C3" w:rsidP="00FC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BEB">
              <w:rPr>
                <w:rFonts w:ascii="Times New Roman" w:eastAsia="Times New Roman" w:hAnsi="Times New Roman" w:cs="Times New Roman"/>
                <w:sz w:val="20"/>
                <w:szCs w:val="20"/>
              </w:rPr>
              <w:t>4.43</w:t>
            </w:r>
          </w:p>
        </w:tc>
      </w:tr>
    </w:tbl>
    <w:p w:rsidR="000679C3" w:rsidRDefault="000679C3" w:rsidP="00AB6906">
      <w:pPr>
        <w:jc w:val="center"/>
        <w:rPr>
          <w:sz w:val="20"/>
        </w:rPr>
      </w:pPr>
    </w:p>
    <w:p w:rsidR="00D04B6F" w:rsidRDefault="00D04B6F" w:rsidP="00AB6906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lastRenderedPageBreak/>
        <w:drawing>
          <wp:inline distT="0" distB="0" distL="0" distR="0">
            <wp:extent cx="3315615" cy="4484451"/>
            <wp:effectExtent l="19050" t="0" r="0" b="0"/>
            <wp:docPr id="2" name="Picture 2" descr="C:\Users\Ksenija\Desktop\Recenzija\slike-R A D\pritisak_pu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enija\Desktop\Recenzija\slike-R A D\pritisak_pul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088" cy="448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E0" w:rsidRPr="00A920E0" w:rsidRDefault="00A920E0" w:rsidP="00A920E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920E0">
        <w:rPr>
          <w:rFonts w:ascii="Times New Roman" w:hAnsi="Times New Roman" w:cs="Times New Roman"/>
          <w:b/>
          <w:sz w:val="20"/>
          <w:szCs w:val="24"/>
          <w:lang w:val="en-GB"/>
        </w:rPr>
        <w:t xml:space="preserve">Fig. 2 – Cardiotocographic recording (CTG) of </w:t>
      </w:r>
      <w:r w:rsidR="00B9033C">
        <w:rPr>
          <w:rFonts w:ascii="Times New Roman" w:hAnsi="Times New Roman" w:cs="Times New Roman"/>
          <w:b/>
          <w:sz w:val="20"/>
          <w:szCs w:val="24"/>
          <w:highlight w:val="yellow"/>
          <w:lang w:val="en-GB"/>
        </w:rPr>
        <w:t>m</w:t>
      </w:r>
      <w:r w:rsidR="003270FB" w:rsidRPr="003270FB">
        <w:rPr>
          <w:rFonts w:ascii="Times New Roman" w:hAnsi="Times New Roman" w:cs="Times New Roman"/>
          <w:b/>
          <w:sz w:val="20"/>
          <w:szCs w:val="24"/>
          <w:highlight w:val="yellow"/>
          <w:lang w:val="en-GB"/>
        </w:rPr>
        <w:t>other</w:t>
      </w:r>
      <w:r w:rsidR="003270FB">
        <w:rPr>
          <w:rFonts w:ascii="Times New Roman" w:hAnsi="Times New Roman" w:cs="Times New Roman"/>
          <w:b/>
          <w:sz w:val="20"/>
          <w:szCs w:val="24"/>
        </w:rPr>
        <w:t xml:space="preserve">′s </w:t>
      </w:r>
      <w:r w:rsidR="00B9033C">
        <w:rPr>
          <w:rFonts w:ascii="Times New Roman" w:hAnsi="Times New Roman" w:cs="Times New Roman"/>
          <w:b/>
          <w:sz w:val="20"/>
          <w:szCs w:val="24"/>
        </w:rPr>
        <w:t>b</w:t>
      </w:r>
      <w:r w:rsidR="003270FB">
        <w:rPr>
          <w:rFonts w:ascii="Times New Roman" w:hAnsi="Times New Roman" w:cs="Times New Roman"/>
          <w:b/>
          <w:sz w:val="20"/>
          <w:szCs w:val="24"/>
          <w:lang w:val="en-GB"/>
        </w:rPr>
        <w:t xml:space="preserve">lood preasure </w:t>
      </w:r>
      <w:r w:rsidR="00B9033C">
        <w:rPr>
          <w:rFonts w:ascii="Times New Roman" w:hAnsi="Times New Roman" w:cs="Times New Roman"/>
          <w:b/>
          <w:sz w:val="20"/>
          <w:szCs w:val="24"/>
          <w:lang w:val="en-GB"/>
        </w:rPr>
        <w:t>measured before CTG</w:t>
      </w:r>
      <w:r w:rsidR="003270FB">
        <w:rPr>
          <w:rFonts w:ascii="Times New Roman" w:hAnsi="Times New Roman" w:cs="Times New Roman"/>
          <w:b/>
          <w:sz w:val="20"/>
          <w:szCs w:val="24"/>
          <w:lang w:val="en-GB"/>
        </w:rPr>
        <w:t xml:space="preserve"> (u</w:t>
      </w:r>
      <w:r w:rsidR="00B9033C">
        <w:rPr>
          <w:rFonts w:ascii="Times New Roman" w:hAnsi="Times New Roman" w:cs="Times New Roman"/>
          <w:b/>
          <w:sz w:val="20"/>
          <w:szCs w:val="24"/>
          <w:lang w:val="en-GB"/>
        </w:rPr>
        <w:t xml:space="preserve">pper graph) and </w:t>
      </w:r>
      <w:r w:rsidRPr="00A920E0">
        <w:rPr>
          <w:rFonts w:ascii="Times New Roman" w:hAnsi="Times New Roman" w:cs="Times New Roman"/>
          <w:b/>
          <w:sz w:val="20"/>
          <w:szCs w:val="24"/>
          <w:lang w:val="en-GB"/>
        </w:rPr>
        <w:t>CTG</w:t>
      </w:r>
      <w:r w:rsidR="00B9033C">
        <w:rPr>
          <w:rFonts w:ascii="Times New Roman" w:hAnsi="Times New Roman" w:cs="Times New Roman"/>
          <w:b/>
          <w:sz w:val="20"/>
          <w:szCs w:val="24"/>
          <w:lang w:val="en-GB"/>
        </w:rPr>
        <w:t xml:space="preserve"> recording of fetal heart rate (lower graph)</w:t>
      </w:r>
      <w:r w:rsidRPr="00A920E0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A920E0" w:rsidRPr="00A920E0" w:rsidRDefault="00A920E0" w:rsidP="00AB6906">
      <w:pPr>
        <w:jc w:val="center"/>
        <w:rPr>
          <w:rFonts w:ascii="Times New Roman" w:hAnsi="Times New Roman" w:cs="Times New Roman"/>
          <w:sz w:val="20"/>
        </w:rPr>
      </w:pPr>
    </w:p>
    <w:p w:rsidR="00A920E0" w:rsidRDefault="00A920E0" w:rsidP="00AB6906">
      <w:pPr>
        <w:jc w:val="center"/>
        <w:rPr>
          <w:sz w:val="20"/>
        </w:rPr>
      </w:pPr>
    </w:p>
    <w:p w:rsidR="00A90841" w:rsidRDefault="00A90841" w:rsidP="00AB6906">
      <w:pPr>
        <w:jc w:val="center"/>
        <w:rPr>
          <w:sz w:val="20"/>
        </w:rPr>
      </w:pPr>
      <w:r w:rsidRPr="00A90841">
        <w:rPr>
          <w:noProof/>
          <w:sz w:val="20"/>
        </w:rPr>
        <w:drawing>
          <wp:inline distT="0" distB="0" distL="0" distR="0">
            <wp:extent cx="5743575" cy="1885950"/>
            <wp:effectExtent l="19050" t="0" r="9525" b="0"/>
            <wp:docPr id="9" name="Picture 1" descr="C:\Users\Ksenija\Desktop\Kaljinka\Rad\Dijagram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ja\Desktop\Kaljinka\Rad\Dijagram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4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859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9B2" w:rsidRPr="007649B2" w:rsidRDefault="007649B2" w:rsidP="007649B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7649B2">
        <w:rPr>
          <w:rFonts w:ascii="Times New Roman" w:hAnsi="Times New Roman" w:cs="Times New Roman"/>
          <w:b/>
          <w:sz w:val="20"/>
          <w:szCs w:val="24"/>
          <w:lang w:val="en-GB"/>
        </w:rPr>
        <w:t>Fig. 3 – CTG recording of pulse in the foetus in the 39th week of the pregnancy</w:t>
      </w:r>
      <w:r w:rsidRPr="007649B2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A90841" w:rsidRPr="007E58F1" w:rsidRDefault="00A90841" w:rsidP="00AB6906">
      <w:pPr>
        <w:jc w:val="center"/>
        <w:rPr>
          <w:sz w:val="20"/>
        </w:rPr>
      </w:pPr>
    </w:p>
    <w:sectPr w:rsidR="00A90841" w:rsidRPr="007E58F1" w:rsidSect="00115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A131EA"/>
    <w:rsid w:val="000679C3"/>
    <w:rsid w:val="0011539E"/>
    <w:rsid w:val="001461AB"/>
    <w:rsid w:val="002C5570"/>
    <w:rsid w:val="003270FB"/>
    <w:rsid w:val="00594F84"/>
    <w:rsid w:val="007649B2"/>
    <w:rsid w:val="00774FAA"/>
    <w:rsid w:val="007E58F1"/>
    <w:rsid w:val="00A131EA"/>
    <w:rsid w:val="00A90841"/>
    <w:rsid w:val="00A920E0"/>
    <w:rsid w:val="00AB6906"/>
    <w:rsid w:val="00AB69F2"/>
    <w:rsid w:val="00B9033C"/>
    <w:rsid w:val="00C23649"/>
    <w:rsid w:val="00C83BA2"/>
    <w:rsid w:val="00C86541"/>
    <w:rsid w:val="00D04B6F"/>
    <w:rsid w:val="00D566F7"/>
    <w:rsid w:val="00F4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72E61-348A-48AA-B725-B6D0E48E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</cp:lastModifiedBy>
  <cp:revision>13</cp:revision>
  <dcterms:created xsi:type="dcterms:W3CDTF">2015-12-06T20:36:00Z</dcterms:created>
  <dcterms:modified xsi:type="dcterms:W3CDTF">2015-12-07T13:45:00Z</dcterms:modified>
</cp:coreProperties>
</file>