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F3" w:rsidRPr="00C80BC7" w:rsidRDefault="00341CF3" w:rsidP="009472E6">
      <w:pPr>
        <w:pStyle w:val="ListParagraph"/>
        <w:spacing w:after="0" w:line="240" w:lineRule="auto"/>
        <w:jc w:val="left"/>
        <w:rPr>
          <w:color w:val="auto"/>
        </w:rPr>
      </w:pPr>
      <w:r w:rsidRPr="00C80BC7">
        <w:rPr>
          <w:b/>
          <w:color w:val="auto"/>
        </w:rPr>
        <w:t xml:space="preserve">Table 1. </w:t>
      </w:r>
      <w:r w:rsidRPr="00C80BC7">
        <w:rPr>
          <w:color w:val="auto"/>
        </w:rPr>
        <w:t xml:space="preserve">Distribution of </w:t>
      </w:r>
      <w:r w:rsidR="004C49DE" w:rsidRPr="00C80BC7">
        <w:rPr>
          <w:color w:val="auto"/>
        </w:rPr>
        <w:t>participa</w:t>
      </w:r>
      <w:r w:rsidRPr="00C80BC7">
        <w:rPr>
          <w:color w:val="auto"/>
        </w:rPr>
        <w:t xml:space="preserve">nts in </w:t>
      </w:r>
      <w:r w:rsidR="004C49DE" w:rsidRPr="00C80BC7">
        <w:rPr>
          <w:color w:val="auto"/>
        </w:rPr>
        <w:t>both</w:t>
      </w:r>
      <w:r w:rsidRPr="00C80BC7">
        <w:rPr>
          <w:color w:val="auto"/>
        </w:rPr>
        <w:t xml:space="preserve"> group</w:t>
      </w:r>
      <w:r w:rsidR="004C49DE" w:rsidRPr="00C80BC7">
        <w:rPr>
          <w:color w:val="auto"/>
        </w:rPr>
        <w:t>s</w:t>
      </w:r>
      <w:r w:rsidRPr="00C80BC7">
        <w:rPr>
          <w:color w:val="auto"/>
        </w:rPr>
        <w:t xml:space="preserve"> by age</w:t>
      </w:r>
    </w:p>
    <w:p w:rsidR="00341CF3" w:rsidRPr="00C80BC7" w:rsidRDefault="00341CF3" w:rsidP="00341CF3">
      <w:pPr>
        <w:pStyle w:val="ListParagraph"/>
        <w:spacing w:after="0" w:line="240" w:lineRule="auto"/>
        <w:jc w:val="center"/>
        <w:rPr>
          <w:color w:val="auto"/>
        </w:rPr>
      </w:pPr>
    </w:p>
    <w:tbl>
      <w:tblPr>
        <w:tblStyle w:val="LightShading1"/>
        <w:tblW w:w="0" w:type="auto"/>
        <w:jc w:val="center"/>
        <w:tblLook w:val="04A0"/>
      </w:tblPr>
      <w:tblGrid>
        <w:gridCol w:w="2718"/>
        <w:gridCol w:w="1080"/>
        <w:gridCol w:w="4410"/>
        <w:gridCol w:w="1293"/>
      </w:tblGrid>
      <w:tr w:rsidR="00341CF3" w:rsidRPr="00C80BC7" w:rsidTr="00341CF3">
        <w:trPr>
          <w:cnfStyle w:val="100000000000"/>
          <w:jc w:val="center"/>
        </w:trPr>
        <w:tc>
          <w:tcPr>
            <w:cnfStyle w:val="001000000000"/>
            <w:tcW w:w="2718" w:type="dxa"/>
          </w:tcPr>
          <w:p w:rsidR="00341CF3" w:rsidRPr="00C80BC7" w:rsidRDefault="004C49DE" w:rsidP="00C80BC7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Participa</w:t>
            </w:r>
            <w:r w:rsidR="00341CF3" w:rsidRPr="00C80BC7">
              <w:rPr>
                <w:color w:val="auto"/>
                <w:sz w:val="20"/>
                <w:szCs w:val="20"/>
                <w:lang w:val="de-DE"/>
              </w:rPr>
              <w:t>nts</w:t>
            </w:r>
          </w:p>
        </w:tc>
        <w:tc>
          <w:tcPr>
            <w:tcW w:w="1080" w:type="dxa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100000000000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n</w:t>
            </w:r>
          </w:p>
        </w:tc>
        <w:tc>
          <w:tcPr>
            <w:tcW w:w="4410" w:type="dxa"/>
          </w:tcPr>
          <w:p w:rsidR="00341CF3" w:rsidRPr="00C80BC7" w:rsidRDefault="004C49DE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Age (years)</w:t>
            </w:r>
          </w:p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  <w:lang w:val="sv-SE"/>
              </w:rPr>
              <w:t>(X</w:t>
            </w:r>
            <w:r w:rsidRPr="00C80BC7">
              <w:rPr>
                <w:color w:val="auto"/>
                <w:sz w:val="20"/>
                <w:szCs w:val="20"/>
              </w:rPr>
              <w:t>±</w:t>
            </w:r>
            <w:r w:rsidRPr="00C80BC7">
              <w:rPr>
                <w:color w:val="auto"/>
                <w:sz w:val="20"/>
                <w:szCs w:val="20"/>
                <w:lang w:val="sv-SE"/>
              </w:rPr>
              <w:t>SD; Med (min-max))</w:t>
            </w:r>
          </w:p>
        </w:tc>
        <w:tc>
          <w:tcPr>
            <w:tcW w:w="1293" w:type="dxa"/>
          </w:tcPr>
          <w:p w:rsidR="00341CF3" w:rsidRPr="00C80BC7" w:rsidRDefault="00341CF3" w:rsidP="004C49DE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100000000000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Significan</w:t>
            </w:r>
            <w:r w:rsidR="004C49DE" w:rsidRPr="00C80BC7">
              <w:rPr>
                <w:color w:val="auto"/>
                <w:sz w:val="20"/>
                <w:szCs w:val="20"/>
                <w:lang w:val="de-DE"/>
              </w:rPr>
              <w:t>ce</w:t>
            </w:r>
          </w:p>
        </w:tc>
      </w:tr>
      <w:tr w:rsidR="00341CF3" w:rsidRPr="00C80BC7" w:rsidTr="00341CF3">
        <w:trPr>
          <w:cnfStyle w:val="000000100000"/>
          <w:jc w:val="center"/>
        </w:trPr>
        <w:tc>
          <w:tcPr>
            <w:cnfStyle w:val="001000000000"/>
            <w:tcW w:w="2718" w:type="dxa"/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Study group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190</w:t>
            </w:r>
          </w:p>
        </w:tc>
        <w:tc>
          <w:tcPr>
            <w:tcW w:w="4410" w:type="dxa"/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43,59±11,957; 43 (19-67)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  <w:lang w:val="de-DE"/>
              </w:rPr>
            </w:pPr>
          </w:p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vertAlign w:val="superscript"/>
                <w:lang w:val="de-DE"/>
              </w:rPr>
              <w:t>a</w:t>
            </w:r>
            <w:r w:rsidRPr="00C80BC7">
              <w:rPr>
                <w:color w:val="auto"/>
                <w:sz w:val="20"/>
                <w:szCs w:val="20"/>
                <w:lang w:val="de-DE"/>
              </w:rPr>
              <w:t>p=0,747</w:t>
            </w:r>
          </w:p>
        </w:tc>
      </w:tr>
      <w:tr w:rsidR="00341CF3" w:rsidRPr="00C80BC7" w:rsidTr="00341CF3">
        <w:trPr>
          <w:jc w:val="center"/>
        </w:trPr>
        <w:tc>
          <w:tcPr>
            <w:cnfStyle w:val="001000000000"/>
            <w:tcW w:w="2718" w:type="dxa"/>
            <w:tcBorders>
              <w:bottom w:val="nil"/>
            </w:tcBorders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Control group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190</w:t>
            </w:r>
          </w:p>
        </w:tc>
        <w:tc>
          <w:tcPr>
            <w:tcW w:w="4410" w:type="dxa"/>
            <w:tcBorders>
              <w:bottom w:val="nil"/>
            </w:tcBorders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43,20±11,892; 45,5 (19-72)</w:t>
            </w:r>
          </w:p>
        </w:tc>
        <w:tc>
          <w:tcPr>
            <w:tcW w:w="1293" w:type="dxa"/>
            <w:vMerge/>
            <w:tcBorders>
              <w:bottom w:val="nil"/>
            </w:tcBorders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  <w:lang w:val="de-DE"/>
              </w:rPr>
            </w:pPr>
          </w:p>
        </w:tc>
      </w:tr>
      <w:tr w:rsidR="00341CF3" w:rsidRPr="00C80BC7" w:rsidTr="00341CF3">
        <w:trPr>
          <w:cnfStyle w:val="000000100000"/>
          <w:jc w:val="center"/>
        </w:trPr>
        <w:tc>
          <w:tcPr>
            <w:cnfStyle w:val="001000000000"/>
            <w:tcW w:w="95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41CF3" w:rsidRPr="00C80BC7" w:rsidRDefault="00341CF3" w:rsidP="009472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 xml:space="preserve">* statistical significance; </w:t>
            </w:r>
            <w:r w:rsidRPr="00C80BC7">
              <w:rPr>
                <w:b w:val="0"/>
                <w:color w:val="auto"/>
                <w:sz w:val="20"/>
                <w:szCs w:val="20"/>
                <w:vertAlign w:val="superscript"/>
              </w:rPr>
              <w:t>a</w:t>
            </w:r>
            <w:r w:rsidR="00B70E80">
              <w:rPr>
                <w:b w:val="0"/>
                <w:color w:val="auto"/>
                <w:sz w:val="20"/>
                <w:szCs w:val="20"/>
              </w:rPr>
              <w:t xml:space="preserve"> T-</w:t>
            </w:r>
            <w:r w:rsidRPr="00C80BC7">
              <w:rPr>
                <w:b w:val="0"/>
                <w:color w:val="auto"/>
                <w:sz w:val="20"/>
                <w:szCs w:val="20"/>
              </w:rPr>
              <w:t xml:space="preserve">test </w:t>
            </w:r>
            <w:r w:rsidR="00B70E80">
              <w:rPr>
                <w:b w:val="0"/>
                <w:color w:val="auto"/>
                <w:sz w:val="20"/>
                <w:szCs w:val="20"/>
              </w:rPr>
              <w:t xml:space="preserve">of </w:t>
            </w:r>
            <w:r w:rsidRPr="00C80BC7">
              <w:rPr>
                <w:b w:val="0"/>
                <w:color w:val="auto"/>
                <w:sz w:val="20"/>
                <w:szCs w:val="20"/>
              </w:rPr>
              <w:t>independent groups</w:t>
            </w:r>
          </w:p>
        </w:tc>
      </w:tr>
    </w:tbl>
    <w:p w:rsidR="00341CF3" w:rsidRDefault="00341CF3" w:rsidP="00341CF3">
      <w:pPr>
        <w:pStyle w:val="ListParagraph"/>
        <w:spacing w:after="0" w:line="240" w:lineRule="auto"/>
      </w:pPr>
    </w:p>
    <w:p w:rsidR="00341CF3" w:rsidRDefault="00341CF3" w:rsidP="00341CF3">
      <w:pPr>
        <w:pStyle w:val="ListParagraph"/>
        <w:spacing w:after="0" w:line="240" w:lineRule="auto"/>
      </w:pPr>
    </w:p>
    <w:p w:rsidR="00FA3C41" w:rsidRDefault="00FA3C41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C80BC7" w:rsidRDefault="00C80BC7" w:rsidP="00341CF3">
      <w:pPr>
        <w:pStyle w:val="ListParagraph"/>
        <w:spacing w:after="0" w:line="240" w:lineRule="auto"/>
      </w:pPr>
    </w:p>
    <w:p w:rsidR="00341CF3" w:rsidRPr="00341CF3" w:rsidRDefault="005F1A8C" w:rsidP="00C80BC7">
      <w:pPr>
        <w:pStyle w:val="ListParagraph"/>
        <w:spacing w:after="0" w:line="240" w:lineRule="auto"/>
        <w:ind w:hanging="90"/>
        <w:jc w:val="left"/>
      </w:pPr>
      <w:r>
        <w:rPr>
          <w:b/>
        </w:rPr>
        <w:lastRenderedPageBreak/>
        <w:t>Table</w:t>
      </w:r>
      <w:r w:rsidR="00341CF3" w:rsidRPr="00AD1668">
        <w:rPr>
          <w:b/>
        </w:rPr>
        <w:t xml:space="preserve"> 2.</w:t>
      </w:r>
      <w:r w:rsidR="00C80BC7">
        <w:rPr>
          <w:b/>
        </w:rPr>
        <w:t xml:space="preserve"> </w:t>
      </w:r>
      <w:r w:rsidR="00341CF3" w:rsidRPr="00C80BC7">
        <w:rPr>
          <w:color w:val="auto"/>
        </w:rPr>
        <w:t>Characteristics of the disease</w:t>
      </w:r>
      <w:r w:rsidR="00C80BC7" w:rsidRPr="00C80BC7">
        <w:rPr>
          <w:color w:val="auto"/>
        </w:rPr>
        <w:t xml:space="preserve"> </w:t>
      </w:r>
      <w:r w:rsidR="004C49DE" w:rsidRPr="00C80BC7">
        <w:rPr>
          <w:color w:val="auto"/>
        </w:rPr>
        <w:t>(schizophrenia)</w:t>
      </w:r>
      <w:r w:rsidR="00341CF3" w:rsidRPr="00C80BC7">
        <w:rPr>
          <w:color w:val="auto"/>
        </w:rPr>
        <w:t xml:space="preserve"> in </w:t>
      </w:r>
      <w:r w:rsidR="004C49DE" w:rsidRPr="00C80BC7">
        <w:rPr>
          <w:color w:val="auto"/>
        </w:rPr>
        <w:t xml:space="preserve">the </w:t>
      </w:r>
      <w:r w:rsidR="00341CF3" w:rsidRPr="00C80BC7">
        <w:rPr>
          <w:color w:val="auto"/>
        </w:rPr>
        <w:t>study group</w:t>
      </w:r>
    </w:p>
    <w:p w:rsidR="00341CF3" w:rsidRPr="00341CF3" w:rsidRDefault="00341CF3" w:rsidP="00341CF3">
      <w:pPr>
        <w:pStyle w:val="ListParagraph"/>
        <w:spacing w:after="0" w:line="240" w:lineRule="auto"/>
        <w:jc w:val="center"/>
      </w:pPr>
    </w:p>
    <w:tbl>
      <w:tblPr>
        <w:tblStyle w:val="LightShading1"/>
        <w:tblW w:w="7560" w:type="dxa"/>
        <w:tblLook w:val="04A0"/>
      </w:tblPr>
      <w:tblGrid>
        <w:gridCol w:w="4770"/>
        <w:gridCol w:w="2790"/>
      </w:tblGrid>
      <w:tr w:rsidR="00341CF3" w:rsidRPr="00C80BC7" w:rsidTr="002825E6">
        <w:trPr>
          <w:cnfStyle w:val="100000000000"/>
        </w:trPr>
        <w:tc>
          <w:tcPr>
            <w:cnfStyle w:val="001000000000"/>
            <w:tcW w:w="4770" w:type="dxa"/>
            <w:shd w:val="clear" w:color="auto" w:fill="auto"/>
          </w:tcPr>
          <w:p w:rsidR="00341CF3" w:rsidRPr="00C80BC7" w:rsidRDefault="004C49DE" w:rsidP="004C49DE">
            <w:pPr>
              <w:pStyle w:val="ListParagraph"/>
              <w:tabs>
                <w:tab w:val="left" w:pos="0"/>
              </w:tabs>
              <w:spacing w:line="480" w:lineRule="auto"/>
              <w:ind w:right="522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C</w:t>
            </w:r>
            <w:r w:rsidR="00DF44E4" w:rsidRPr="00C80BC7">
              <w:rPr>
                <w:color w:val="auto"/>
                <w:sz w:val="20"/>
                <w:szCs w:val="20"/>
                <w:lang w:val="de-DE"/>
              </w:rPr>
              <w:t>haracteristics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Obtained values</w:t>
            </w:r>
          </w:p>
        </w:tc>
      </w:tr>
      <w:tr w:rsidR="00341CF3" w:rsidRPr="00C80BC7" w:rsidTr="002825E6">
        <w:trPr>
          <w:cnfStyle w:val="000000100000"/>
          <w:trHeight w:val="1785"/>
        </w:trPr>
        <w:tc>
          <w:tcPr>
            <w:cnfStyle w:val="001000000000"/>
            <w:tcW w:w="4770" w:type="dxa"/>
            <w:shd w:val="clear" w:color="auto" w:fill="auto"/>
          </w:tcPr>
          <w:p w:rsidR="00341CF3" w:rsidRPr="00C80BC7" w:rsidRDefault="00DF44E4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color w:val="auto"/>
                <w:sz w:val="20"/>
                <w:szCs w:val="20"/>
                <w:lang w:val="sv-SE"/>
              </w:rPr>
            </w:pPr>
            <w:r w:rsidRPr="00C80BC7">
              <w:rPr>
                <w:color w:val="auto"/>
                <w:sz w:val="20"/>
                <w:szCs w:val="20"/>
              </w:rPr>
              <w:t>Duration of disease</w:t>
            </w:r>
            <w:r w:rsidR="00341CF3" w:rsidRPr="00C80BC7">
              <w:rPr>
                <w:color w:val="auto"/>
                <w:sz w:val="20"/>
                <w:szCs w:val="20"/>
              </w:rPr>
              <w:t xml:space="preserve"> (</w:t>
            </w:r>
            <w:r w:rsidRPr="00C80BC7">
              <w:rPr>
                <w:color w:val="auto"/>
                <w:sz w:val="20"/>
                <w:szCs w:val="20"/>
              </w:rPr>
              <w:t>years</w:t>
            </w:r>
            <w:r w:rsidR="00341CF3" w:rsidRPr="00C80BC7">
              <w:rPr>
                <w:color w:val="auto"/>
                <w:sz w:val="20"/>
                <w:szCs w:val="20"/>
              </w:rPr>
              <w:t>):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  <w:lang w:val="sv-SE"/>
              </w:rPr>
            </w:pPr>
            <w:r w:rsidRPr="00C80BC7">
              <w:rPr>
                <w:b w:val="0"/>
                <w:color w:val="auto"/>
                <w:sz w:val="20"/>
                <w:szCs w:val="20"/>
                <w:lang w:val="sv-SE"/>
              </w:rPr>
              <w:t>(X</w:t>
            </w:r>
            <w:r w:rsidRPr="00C80BC7">
              <w:rPr>
                <w:b w:val="0"/>
                <w:color w:val="auto"/>
                <w:sz w:val="20"/>
                <w:szCs w:val="20"/>
              </w:rPr>
              <w:t>±</w:t>
            </w:r>
            <w:r w:rsidRPr="00C80BC7">
              <w:rPr>
                <w:b w:val="0"/>
                <w:color w:val="auto"/>
                <w:sz w:val="20"/>
                <w:szCs w:val="20"/>
                <w:lang w:val="sv-SE"/>
              </w:rPr>
              <w:t>SD; Med (min-max))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≥10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11-20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21-30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color w:val="auto"/>
                <w:sz w:val="20"/>
                <w:szCs w:val="20"/>
                <w:lang w:val="sv-SE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≤31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100000"/>
              <w:rPr>
                <w:color w:val="auto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14,69±9,608; 14 (2-45)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67 (35,1%)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82 (43,3%)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30 (16,5%)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11 (5,1%)</w:t>
            </w:r>
          </w:p>
        </w:tc>
      </w:tr>
      <w:tr w:rsidR="00341CF3" w:rsidRPr="00C80BC7" w:rsidTr="002825E6">
        <w:trPr>
          <w:trHeight w:val="1268"/>
        </w:trPr>
        <w:tc>
          <w:tcPr>
            <w:cnfStyle w:val="001000000000"/>
            <w:tcW w:w="4770" w:type="dxa"/>
            <w:shd w:val="clear" w:color="auto" w:fill="auto"/>
          </w:tcPr>
          <w:p w:rsidR="00341CF3" w:rsidRPr="00C80BC7" w:rsidRDefault="00DF44E4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Number of hospitalizations</w:t>
            </w:r>
            <w:r w:rsidR="00341CF3" w:rsidRPr="00C80BC7">
              <w:rPr>
                <w:color w:val="auto"/>
                <w:sz w:val="20"/>
                <w:szCs w:val="20"/>
              </w:rPr>
              <w:t>: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  <w:lang w:val="sv-SE"/>
              </w:rPr>
            </w:pPr>
            <w:r w:rsidRPr="00C80BC7">
              <w:rPr>
                <w:b w:val="0"/>
                <w:color w:val="auto"/>
                <w:sz w:val="20"/>
                <w:szCs w:val="20"/>
                <w:lang w:val="sv-SE"/>
              </w:rPr>
              <w:t>(X</w:t>
            </w:r>
            <w:r w:rsidRPr="00C80BC7">
              <w:rPr>
                <w:b w:val="0"/>
                <w:color w:val="auto"/>
                <w:sz w:val="20"/>
                <w:szCs w:val="20"/>
              </w:rPr>
              <w:t>±</w:t>
            </w:r>
            <w:r w:rsidRPr="00C80BC7">
              <w:rPr>
                <w:b w:val="0"/>
                <w:color w:val="auto"/>
                <w:sz w:val="20"/>
                <w:szCs w:val="20"/>
                <w:lang w:val="sv-SE"/>
              </w:rPr>
              <w:t>SD; Med (min-max))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≥10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11-20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≤21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8,52±5,712; 7 (1-30)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129 (67,9%)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55 (28,9%)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6 (3,2%)</w:t>
            </w: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4770" w:type="dxa"/>
            <w:shd w:val="clear" w:color="auto" w:fill="auto"/>
          </w:tcPr>
          <w:p w:rsidR="00341CF3" w:rsidRPr="00C80BC7" w:rsidRDefault="00DF44E4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Number of antipsychotic drugs per patient</w:t>
            </w:r>
            <w:r w:rsidR="00341CF3" w:rsidRPr="00C80BC7">
              <w:rPr>
                <w:color w:val="auto"/>
                <w:sz w:val="20"/>
                <w:szCs w:val="20"/>
              </w:rPr>
              <w:t>: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  <w:lang w:val="sv-SE"/>
              </w:rPr>
            </w:pPr>
            <w:r w:rsidRPr="00C80BC7">
              <w:rPr>
                <w:b w:val="0"/>
                <w:color w:val="auto"/>
                <w:sz w:val="20"/>
                <w:szCs w:val="20"/>
                <w:lang w:val="sv-SE"/>
              </w:rPr>
              <w:t>(X</w:t>
            </w:r>
            <w:r w:rsidRPr="00C80BC7">
              <w:rPr>
                <w:b w:val="0"/>
                <w:color w:val="auto"/>
                <w:sz w:val="20"/>
                <w:szCs w:val="20"/>
              </w:rPr>
              <w:t>±</w:t>
            </w:r>
            <w:r w:rsidRPr="00C80BC7">
              <w:rPr>
                <w:b w:val="0"/>
                <w:color w:val="auto"/>
                <w:sz w:val="20"/>
                <w:szCs w:val="20"/>
                <w:lang w:val="sv-SE"/>
              </w:rPr>
              <w:t>SD; Med (min-max))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1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2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  <w:tab w:val="left" w:pos="2085"/>
                <w:tab w:val="center" w:pos="2277"/>
              </w:tabs>
              <w:spacing w:line="480" w:lineRule="auto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ab/>
            </w:r>
            <w:r w:rsidRPr="00C80BC7">
              <w:rPr>
                <w:b w:val="0"/>
                <w:color w:val="auto"/>
                <w:sz w:val="20"/>
                <w:szCs w:val="20"/>
              </w:rPr>
              <w:tab/>
              <w:t>3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100000"/>
              <w:rPr>
                <w:color w:val="auto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1,64±0,657; 2 (1-3)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87 (45,8%)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84 (44,2%)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19 (10,0%)</w:t>
            </w:r>
          </w:p>
        </w:tc>
      </w:tr>
      <w:tr w:rsidR="00341CF3" w:rsidRPr="00C80BC7" w:rsidTr="002825E6">
        <w:tc>
          <w:tcPr>
            <w:cnfStyle w:val="001000000000"/>
            <w:tcW w:w="4770" w:type="dxa"/>
            <w:shd w:val="clear" w:color="auto" w:fill="auto"/>
          </w:tcPr>
          <w:p w:rsidR="00341CF3" w:rsidRPr="00C80BC7" w:rsidRDefault="00DF44E4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The most common antipsychotic drugs</w:t>
            </w:r>
            <w:r w:rsidR="00341CF3" w:rsidRPr="00C80BC7">
              <w:rPr>
                <w:color w:val="auto"/>
                <w:sz w:val="20"/>
                <w:szCs w:val="20"/>
              </w:rPr>
              <w:t>: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Haloperidol</w:t>
            </w:r>
            <w:r w:rsidR="00FA3C41" w:rsidRPr="00C80BC7">
              <w:rPr>
                <w:b w:val="0"/>
                <w:color w:val="auto"/>
                <w:sz w:val="20"/>
                <w:szCs w:val="20"/>
              </w:rPr>
              <w:t>e</w:t>
            </w:r>
          </w:p>
          <w:p w:rsidR="00341CF3" w:rsidRPr="00C80BC7" w:rsidRDefault="00FA3C41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C</w:t>
            </w:r>
            <w:r w:rsidR="00341CF3" w:rsidRPr="00C80BC7">
              <w:rPr>
                <w:b w:val="0"/>
                <w:color w:val="auto"/>
                <w:sz w:val="20"/>
                <w:szCs w:val="20"/>
              </w:rPr>
              <w:t>lozapin</w:t>
            </w:r>
            <w:r w:rsidR="00DF44E4" w:rsidRPr="00C80BC7">
              <w:rPr>
                <w:b w:val="0"/>
                <w:color w:val="auto"/>
                <w:sz w:val="20"/>
                <w:szCs w:val="20"/>
              </w:rPr>
              <w:t>e</w:t>
            </w:r>
          </w:p>
          <w:p w:rsidR="00341CF3" w:rsidRPr="00C80BC7" w:rsidRDefault="00FA3C41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Chlor</w:t>
            </w:r>
            <w:r w:rsidR="008755D7" w:rsidRPr="00C80BC7">
              <w:rPr>
                <w:b w:val="0"/>
                <w:color w:val="auto"/>
                <w:sz w:val="20"/>
                <w:szCs w:val="20"/>
              </w:rPr>
              <w:t>promazine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O</w:t>
            </w:r>
            <w:r w:rsidR="008755D7" w:rsidRPr="00C80BC7">
              <w:rPr>
                <w:b w:val="0"/>
                <w:color w:val="auto"/>
                <w:sz w:val="20"/>
                <w:szCs w:val="20"/>
              </w:rPr>
              <w:t>lanzapine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000000"/>
              <w:rPr>
                <w:color w:val="auto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52 (27,4%)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34 (17,9%)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34 (17,9%)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34 (17,9%)</w:t>
            </w: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4770" w:type="dxa"/>
            <w:shd w:val="clear" w:color="auto" w:fill="auto"/>
          </w:tcPr>
          <w:p w:rsidR="00341CF3" w:rsidRPr="00C80BC7" w:rsidRDefault="00DF44E4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Other medications</w:t>
            </w:r>
            <w:r w:rsidR="00341CF3" w:rsidRPr="00C80BC7">
              <w:rPr>
                <w:color w:val="auto"/>
                <w:sz w:val="20"/>
                <w:szCs w:val="20"/>
              </w:rPr>
              <w:t>:</w:t>
            </w:r>
          </w:p>
          <w:p w:rsidR="00341CF3" w:rsidRPr="00C80BC7" w:rsidRDefault="00DF44E4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Antiepileptics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H</w:t>
            </w:r>
            <w:r w:rsidR="00DF44E4" w:rsidRPr="00C80BC7">
              <w:rPr>
                <w:b w:val="0"/>
                <w:color w:val="auto"/>
                <w:sz w:val="20"/>
                <w:szCs w:val="20"/>
              </w:rPr>
              <w:t>ypnotics and sedatives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An</w:t>
            </w:r>
            <w:r w:rsidR="00DF44E4" w:rsidRPr="00C80BC7">
              <w:rPr>
                <w:b w:val="0"/>
                <w:color w:val="auto"/>
                <w:sz w:val="20"/>
                <w:szCs w:val="20"/>
              </w:rPr>
              <w:t>xyolitics</w:t>
            </w:r>
          </w:p>
          <w:p w:rsidR="00341CF3" w:rsidRPr="00C80BC7" w:rsidRDefault="00DF44E4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Antidepressants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C80BC7">
              <w:rPr>
                <w:b w:val="0"/>
                <w:color w:val="auto"/>
                <w:sz w:val="20"/>
                <w:szCs w:val="20"/>
              </w:rPr>
              <w:t>Antiparkinsoni</w:t>
            </w:r>
            <w:r w:rsidR="00DF44E4" w:rsidRPr="00C80BC7">
              <w:rPr>
                <w:b w:val="0"/>
                <w:color w:val="auto"/>
                <w:sz w:val="20"/>
                <w:szCs w:val="20"/>
              </w:rPr>
              <w:t>cs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100000"/>
              <w:rPr>
                <w:color w:val="auto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135 (71,1%)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63 (33,2%)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160 (84,2%)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15 (7,9%)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110 (57,9%)</w:t>
            </w:r>
          </w:p>
        </w:tc>
      </w:tr>
    </w:tbl>
    <w:p w:rsidR="00341CF3" w:rsidRPr="00C80BC7" w:rsidRDefault="00341CF3" w:rsidP="00C80BC7">
      <w:pPr>
        <w:tabs>
          <w:tab w:val="left" w:pos="0"/>
        </w:tabs>
        <w:spacing w:after="0" w:line="240" w:lineRule="auto"/>
        <w:rPr>
          <w:lang w:val="de-DE"/>
        </w:rPr>
      </w:pPr>
    </w:p>
    <w:p w:rsidR="00341CF3" w:rsidRPr="002825E6" w:rsidRDefault="00341CF3" w:rsidP="002825E6">
      <w:pPr>
        <w:pStyle w:val="ListParagraph"/>
        <w:tabs>
          <w:tab w:val="left" w:pos="0"/>
        </w:tabs>
        <w:spacing w:after="0" w:line="240" w:lineRule="auto"/>
        <w:ind w:hanging="90"/>
        <w:jc w:val="left"/>
      </w:pPr>
      <w:r w:rsidRPr="002825E6">
        <w:rPr>
          <w:b/>
        </w:rPr>
        <w:t>T</w:t>
      </w:r>
      <w:r w:rsidR="002825E6" w:rsidRPr="002825E6">
        <w:rPr>
          <w:b/>
        </w:rPr>
        <w:t>able 3</w:t>
      </w:r>
      <w:r w:rsidRPr="002825E6">
        <w:rPr>
          <w:b/>
        </w:rPr>
        <w:t xml:space="preserve">. </w:t>
      </w:r>
      <w:r w:rsidR="002825E6" w:rsidRPr="003B54D5">
        <w:t xml:space="preserve">Socio-economic and demographic characteristics of </w:t>
      </w:r>
      <w:r w:rsidR="004C49DE" w:rsidRPr="00C80BC7">
        <w:rPr>
          <w:color w:val="auto"/>
        </w:rPr>
        <w:t>participants</w:t>
      </w:r>
    </w:p>
    <w:p w:rsidR="00341CF3" w:rsidRPr="002825E6" w:rsidRDefault="00341CF3" w:rsidP="00341CF3">
      <w:pPr>
        <w:pStyle w:val="ListParagraph"/>
        <w:tabs>
          <w:tab w:val="left" w:pos="0"/>
        </w:tabs>
        <w:spacing w:after="0" w:line="240" w:lineRule="auto"/>
        <w:ind w:hanging="90"/>
        <w:jc w:val="center"/>
        <w:rPr>
          <w:b/>
        </w:rPr>
      </w:pPr>
    </w:p>
    <w:tbl>
      <w:tblPr>
        <w:tblStyle w:val="LightShading1"/>
        <w:tblW w:w="9648" w:type="dxa"/>
        <w:tblLook w:val="04A0"/>
      </w:tblPr>
      <w:tblGrid>
        <w:gridCol w:w="1548"/>
        <w:gridCol w:w="2790"/>
        <w:gridCol w:w="975"/>
        <w:gridCol w:w="1005"/>
        <w:gridCol w:w="900"/>
        <w:gridCol w:w="1080"/>
        <w:gridCol w:w="1350"/>
      </w:tblGrid>
      <w:tr w:rsidR="00341CF3" w:rsidRPr="00C80BC7" w:rsidTr="002825E6">
        <w:trPr>
          <w:cnfStyle w:val="100000000000"/>
          <w:trHeight w:val="300"/>
        </w:trPr>
        <w:tc>
          <w:tcPr>
            <w:cnfStyle w:val="001000000000"/>
            <w:tcW w:w="4338" w:type="dxa"/>
            <w:gridSpan w:val="2"/>
            <w:vMerge w:val="restart"/>
            <w:shd w:val="clear" w:color="auto" w:fill="auto"/>
          </w:tcPr>
          <w:p w:rsidR="00341CF3" w:rsidRPr="00C80BC7" w:rsidRDefault="004C49DE" w:rsidP="004C49DE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color w:val="auto"/>
                <w:sz w:val="20"/>
                <w:szCs w:val="20"/>
                <w:lang w:val="de-DE"/>
              </w:rPr>
            </w:pPr>
            <w:r w:rsidRPr="00C80BC7">
              <w:rPr>
                <w:color w:val="auto"/>
                <w:sz w:val="20"/>
                <w:szCs w:val="20"/>
                <w:lang w:val="de-DE"/>
              </w:rPr>
              <w:t>C</w:t>
            </w:r>
            <w:r w:rsidR="00AD1668" w:rsidRPr="00C80BC7">
              <w:rPr>
                <w:color w:val="auto"/>
                <w:sz w:val="20"/>
                <w:szCs w:val="20"/>
                <w:lang w:val="de-DE"/>
              </w:rPr>
              <w:t>haracteristics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1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Obtained values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41CF3" w:rsidRPr="00C80BC7" w:rsidRDefault="00AD1668" w:rsidP="004C49DE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Significan</w:t>
            </w:r>
            <w:r w:rsidR="004C49DE" w:rsidRPr="00C80BC7">
              <w:rPr>
                <w:color w:val="auto"/>
                <w:sz w:val="20"/>
                <w:szCs w:val="20"/>
              </w:rPr>
              <w:t>ce</w:t>
            </w:r>
          </w:p>
        </w:tc>
      </w:tr>
      <w:tr w:rsidR="00341CF3" w:rsidRPr="00C80BC7" w:rsidTr="002825E6">
        <w:trPr>
          <w:cnfStyle w:val="000000100000"/>
          <w:trHeight w:val="270"/>
        </w:trPr>
        <w:tc>
          <w:tcPr>
            <w:cnfStyle w:val="001000000000"/>
            <w:tcW w:w="4338" w:type="dxa"/>
            <w:gridSpan w:val="2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Study group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n            %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Control group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n           %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41CF3" w:rsidRPr="00C80BC7" w:rsidTr="002825E6">
        <w:trPr>
          <w:trHeight w:val="233"/>
        </w:trPr>
        <w:tc>
          <w:tcPr>
            <w:cnfStyle w:val="001000000000"/>
            <w:tcW w:w="1548" w:type="dxa"/>
            <w:vMerge w:val="restart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Educational level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without school</w:t>
            </w:r>
            <w:r w:rsidR="00341CF3" w:rsidRPr="00C80BC7">
              <w:rPr>
                <w:sz w:val="20"/>
                <w:szCs w:val="20"/>
              </w:rPr>
              <w:t xml:space="preserve"> / </w:t>
            </w:r>
            <w:r w:rsidRPr="00C80BC7">
              <w:rPr>
                <w:sz w:val="20"/>
                <w:szCs w:val="20"/>
              </w:rPr>
              <w:t>primary</w:t>
            </w:r>
            <w:r w:rsidR="00C80BC7">
              <w:rPr>
                <w:sz w:val="20"/>
                <w:szCs w:val="20"/>
              </w:rPr>
              <w:t xml:space="preserve"> </w:t>
            </w:r>
            <w:r w:rsidRPr="00C80BC7">
              <w:rPr>
                <w:sz w:val="20"/>
                <w:szCs w:val="20"/>
              </w:rPr>
              <w:t>school</w:t>
            </w:r>
          </w:p>
        </w:tc>
        <w:tc>
          <w:tcPr>
            <w:tcW w:w="975" w:type="dxa"/>
            <w:shd w:val="clear" w:color="auto" w:fill="auto"/>
          </w:tcPr>
          <w:p w:rsidR="00AD1668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40</w:t>
            </w:r>
          </w:p>
        </w:tc>
        <w:tc>
          <w:tcPr>
            <w:tcW w:w="1005" w:type="dxa"/>
            <w:shd w:val="clear" w:color="auto" w:fill="auto"/>
          </w:tcPr>
          <w:p w:rsidR="00AD1668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ind w:left="87" w:hanging="180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87" w:hanging="18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21,1</w:t>
            </w:r>
          </w:p>
        </w:tc>
        <w:tc>
          <w:tcPr>
            <w:tcW w:w="900" w:type="dxa"/>
            <w:shd w:val="clear" w:color="auto" w:fill="auto"/>
          </w:tcPr>
          <w:p w:rsidR="00AD1668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D1668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ind w:left="192" w:hanging="210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92" w:hanging="21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3,2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41CF3" w:rsidRPr="00C80BC7" w:rsidRDefault="00341CF3" w:rsidP="002825E6">
            <w:pPr>
              <w:pStyle w:val="ListParagraph"/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668" w:rsidRPr="00C80BC7" w:rsidRDefault="00AD1668" w:rsidP="002825E6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3" w:rsidRPr="00C80BC7" w:rsidRDefault="00341CF3" w:rsidP="002825E6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  <w:vertAlign w:val="superscript"/>
              </w:rPr>
              <w:t>a</w:t>
            </w:r>
            <w:r w:rsidRPr="00C80BC7">
              <w:rPr>
                <w:sz w:val="20"/>
                <w:szCs w:val="20"/>
              </w:rPr>
              <w:t>p=0,000*</w:t>
            </w:r>
          </w:p>
        </w:tc>
      </w:tr>
      <w:tr w:rsidR="00341CF3" w:rsidRPr="00C80BC7" w:rsidTr="002825E6">
        <w:trPr>
          <w:cnfStyle w:val="000000100000"/>
          <w:trHeight w:val="332"/>
        </w:trPr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secondary school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109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17" w:hanging="18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57,3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93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62" w:hanging="21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48,9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41CF3" w:rsidRPr="00C80BC7" w:rsidTr="002825E6"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high school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16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77" w:hanging="18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8,4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92" w:hanging="21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17,4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faculty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25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87" w:hanging="18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13,2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62" w:hanging="21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13,2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41CF3" w:rsidRPr="00C80BC7" w:rsidTr="002825E6">
        <w:tc>
          <w:tcPr>
            <w:cnfStyle w:val="001000000000"/>
            <w:tcW w:w="1548" w:type="dxa"/>
            <w:vMerge w:val="restart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Employment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unemployed / occasionally</w:t>
            </w:r>
            <w:r w:rsidR="00C80BC7">
              <w:rPr>
                <w:sz w:val="20"/>
                <w:szCs w:val="20"/>
              </w:rPr>
              <w:t xml:space="preserve"> </w:t>
            </w:r>
            <w:r w:rsidRPr="00C80BC7">
              <w:rPr>
                <w:sz w:val="20"/>
                <w:szCs w:val="20"/>
              </w:rPr>
              <w:t>employed</w:t>
            </w:r>
          </w:p>
        </w:tc>
        <w:tc>
          <w:tcPr>
            <w:tcW w:w="975" w:type="dxa"/>
            <w:shd w:val="clear" w:color="auto" w:fill="auto"/>
          </w:tcPr>
          <w:p w:rsidR="00AD1668" w:rsidRPr="00C80BC7" w:rsidRDefault="00AD1668" w:rsidP="002825E6">
            <w:pPr>
              <w:tabs>
                <w:tab w:val="left" w:pos="0"/>
              </w:tabs>
              <w:spacing w:line="48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117</w:t>
            </w:r>
          </w:p>
        </w:tc>
        <w:tc>
          <w:tcPr>
            <w:tcW w:w="1005" w:type="dxa"/>
            <w:shd w:val="clear" w:color="auto" w:fill="auto"/>
          </w:tcPr>
          <w:p w:rsidR="00AD1668" w:rsidRPr="00C80BC7" w:rsidRDefault="00AD1668" w:rsidP="002825E6">
            <w:pPr>
              <w:tabs>
                <w:tab w:val="left" w:pos="0"/>
              </w:tabs>
              <w:spacing w:line="48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17" w:hanging="18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61,6</w:t>
            </w:r>
          </w:p>
        </w:tc>
        <w:tc>
          <w:tcPr>
            <w:tcW w:w="900" w:type="dxa"/>
            <w:shd w:val="clear" w:color="auto" w:fill="auto"/>
          </w:tcPr>
          <w:p w:rsidR="00AD1668" w:rsidRPr="00C80BC7" w:rsidRDefault="00AD1668" w:rsidP="002825E6">
            <w:pPr>
              <w:tabs>
                <w:tab w:val="left" w:pos="0"/>
              </w:tabs>
              <w:spacing w:line="48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99</w:t>
            </w:r>
          </w:p>
        </w:tc>
        <w:tc>
          <w:tcPr>
            <w:tcW w:w="1080" w:type="dxa"/>
            <w:shd w:val="clear" w:color="auto" w:fill="auto"/>
          </w:tcPr>
          <w:p w:rsidR="00AD1668" w:rsidRPr="00C80BC7" w:rsidRDefault="00AD1668" w:rsidP="002825E6">
            <w:pPr>
              <w:tabs>
                <w:tab w:val="left" w:pos="0"/>
              </w:tabs>
              <w:spacing w:line="48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92" w:hanging="21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52,1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41CF3" w:rsidRPr="00C80BC7" w:rsidRDefault="00341CF3" w:rsidP="002825E6">
            <w:pPr>
              <w:pStyle w:val="ListParagraph"/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000000"/>
              <w:rPr>
                <w:sz w:val="20"/>
                <w:szCs w:val="20"/>
              </w:rPr>
            </w:pPr>
          </w:p>
          <w:p w:rsidR="00AD1668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  <w:vertAlign w:val="superscript"/>
              </w:rPr>
              <w:t>a</w:t>
            </w:r>
            <w:r w:rsidRPr="00C80BC7">
              <w:rPr>
                <w:sz w:val="20"/>
                <w:szCs w:val="20"/>
              </w:rPr>
              <w:t>p=0,000*</w:t>
            </w: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employed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10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77" w:hanging="18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73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52" w:hanging="21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38,4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41CF3" w:rsidRPr="00C80BC7" w:rsidTr="002825E6"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i</w:t>
            </w:r>
            <w:r w:rsidR="005F1A8C" w:rsidRPr="00C80BC7">
              <w:rPr>
                <w:sz w:val="20"/>
                <w:szCs w:val="20"/>
              </w:rPr>
              <w:t>n</w:t>
            </w:r>
            <w:r w:rsidRPr="00C80BC7">
              <w:rPr>
                <w:sz w:val="20"/>
                <w:szCs w:val="20"/>
              </w:rPr>
              <w:t>valid pension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37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87" w:hanging="18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19,5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62" w:hanging="21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1,6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</w:tc>
      </w:tr>
      <w:tr w:rsidR="00341CF3" w:rsidRPr="00C80BC7" w:rsidTr="002825E6">
        <w:trPr>
          <w:cnfStyle w:val="000000100000"/>
          <w:trHeight w:val="665"/>
        </w:trPr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age</w:t>
            </w:r>
            <w:r w:rsidR="00341CF3" w:rsidRPr="00C80BC7">
              <w:rPr>
                <w:sz w:val="20"/>
                <w:szCs w:val="20"/>
              </w:rPr>
              <w:t xml:space="preserve"> / </w:t>
            </w:r>
            <w:r w:rsidRPr="00C80BC7">
              <w:rPr>
                <w:sz w:val="20"/>
                <w:szCs w:val="20"/>
              </w:rPr>
              <w:t>surviver pension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26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07" w:hanging="18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1,6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22" w:hanging="21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7,9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41CF3" w:rsidRPr="00C80BC7" w:rsidTr="002825E6">
        <w:tc>
          <w:tcPr>
            <w:cnfStyle w:val="001000000000"/>
            <w:tcW w:w="1548" w:type="dxa"/>
            <w:vMerge w:val="restart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Marital status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married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21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17" w:hanging="18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11,1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92" w:hanging="21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35,3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  <w:vertAlign w:val="superscript"/>
              </w:rPr>
              <w:t>a</w:t>
            </w:r>
            <w:r w:rsidRPr="00C80BC7">
              <w:rPr>
                <w:sz w:val="20"/>
                <w:szCs w:val="20"/>
              </w:rPr>
              <w:t>p=0,000*</w:t>
            </w: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divorces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30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17" w:hanging="18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15,8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92" w:hanging="21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16,2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41CF3" w:rsidRPr="00C80BC7" w:rsidTr="002825E6"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unmarried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131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47" w:hanging="18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86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22" w:hanging="210"/>
              <w:jc w:val="center"/>
              <w:cnfStyle w:val="0000000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45,3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</w:rPr>
            </w:pP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widow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8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77" w:hanging="18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4,2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52" w:hanging="210"/>
              <w:jc w:val="center"/>
              <w:cnfStyle w:val="000000100000"/>
              <w:rPr>
                <w:sz w:val="20"/>
                <w:szCs w:val="20"/>
              </w:rPr>
            </w:pPr>
            <w:r w:rsidRPr="00C80BC7">
              <w:rPr>
                <w:sz w:val="20"/>
                <w:szCs w:val="20"/>
              </w:rPr>
              <w:t>3,2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341CF3" w:rsidRPr="00C80BC7" w:rsidTr="002825E6">
        <w:tc>
          <w:tcPr>
            <w:cnfStyle w:val="001000000000"/>
            <w:tcW w:w="1548" w:type="dxa"/>
            <w:vMerge w:val="restart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Residance</w:t>
            </w: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own property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64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17" w:hanging="180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33,7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92" w:hanging="210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52,6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</w:p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vertAlign w:val="superscript"/>
                <w:lang w:val="de-DE"/>
              </w:rPr>
              <w:t>a</w:t>
            </w:r>
            <w:r w:rsidRPr="00C80BC7">
              <w:rPr>
                <w:sz w:val="20"/>
                <w:szCs w:val="20"/>
                <w:lang w:val="de-DE"/>
              </w:rPr>
              <w:t>p=0,000*</w:t>
            </w: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  <w:lang w:val="de-DE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parents property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101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47" w:hanging="180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53,2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22" w:hanging="210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21,1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100000"/>
              <w:rPr>
                <w:sz w:val="20"/>
                <w:szCs w:val="20"/>
                <w:lang w:val="de-DE"/>
              </w:rPr>
            </w:pPr>
          </w:p>
        </w:tc>
      </w:tr>
      <w:tr w:rsidR="00341CF3" w:rsidRPr="00C80BC7" w:rsidTr="002825E6">
        <w:tc>
          <w:tcPr>
            <w:cnfStyle w:val="001000000000"/>
            <w:tcW w:w="1548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  <w:lang w:val="de-DE"/>
              </w:rPr>
            </w:pPr>
          </w:p>
        </w:tc>
        <w:tc>
          <w:tcPr>
            <w:tcW w:w="2790" w:type="dxa"/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rent</w:t>
            </w:r>
          </w:p>
        </w:tc>
        <w:tc>
          <w:tcPr>
            <w:tcW w:w="97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177" w:hanging="180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4,7</w:t>
            </w:r>
          </w:p>
        </w:tc>
        <w:tc>
          <w:tcPr>
            <w:tcW w:w="90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49</w:t>
            </w:r>
          </w:p>
        </w:tc>
        <w:tc>
          <w:tcPr>
            <w:tcW w:w="1080" w:type="dxa"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52" w:hanging="210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25,8</w:t>
            </w:r>
          </w:p>
        </w:tc>
        <w:tc>
          <w:tcPr>
            <w:tcW w:w="1350" w:type="dxa"/>
            <w:vMerge/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000000"/>
              <w:rPr>
                <w:sz w:val="20"/>
                <w:szCs w:val="20"/>
                <w:lang w:val="de-DE"/>
              </w:rPr>
            </w:pPr>
          </w:p>
        </w:tc>
      </w:tr>
      <w:tr w:rsidR="00341CF3" w:rsidRPr="00C80BC7" w:rsidTr="002825E6">
        <w:trPr>
          <w:cnfStyle w:val="000000100000"/>
        </w:trPr>
        <w:tc>
          <w:tcPr>
            <w:cnfStyle w:val="001000000000"/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  <w:lang w:val="de-DE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341CF3" w:rsidRPr="00C80BC7" w:rsidRDefault="00AD1668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other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16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207" w:hanging="180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8,4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hanging="108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left="312" w:hanging="210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C80BC7">
              <w:rPr>
                <w:sz w:val="20"/>
                <w:szCs w:val="20"/>
                <w:lang w:val="de-DE"/>
              </w:rPr>
              <w:t>0,5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100000"/>
              <w:rPr>
                <w:sz w:val="20"/>
                <w:szCs w:val="20"/>
                <w:lang w:val="de-DE"/>
              </w:rPr>
            </w:pPr>
          </w:p>
        </w:tc>
      </w:tr>
      <w:tr w:rsidR="00341CF3" w:rsidRPr="00C80BC7" w:rsidTr="002825E6">
        <w:trPr>
          <w:trHeight w:val="180"/>
        </w:trPr>
        <w:tc>
          <w:tcPr>
            <w:cnfStyle w:val="001000000000"/>
            <w:tcW w:w="96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3" w:rsidRPr="00C80BC7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  <w:r w:rsidRPr="00C80BC7">
              <w:rPr>
                <w:b w:val="0"/>
                <w:sz w:val="20"/>
                <w:szCs w:val="20"/>
              </w:rPr>
              <w:t>*</w:t>
            </w:r>
            <w:r w:rsidR="002825E6" w:rsidRPr="00C80BC7">
              <w:rPr>
                <w:b w:val="0"/>
                <w:sz w:val="20"/>
                <w:szCs w:val="20"/>
              </w:rPr>
              <w:t>statistical significance</w:t>
            </w:r>
            <w:r w:rsidRPr="00C80BC7">
              <w:rPr>
                <w:b w:val="0"/>
                <w:sz w:val="20"/>
                <w:szCs w:val="20"/>
              </w:rPr>
              <w:t xml:space="preserve">; </w:t>
            </w:r>
            <w:r w:rsidRPr="00C80BC7">
              <w:rPr>
                <w:b w:val="0"/>
                <w:sz w:val="20"/>
                <w:szCs w:val="20"/>
                <w:vertAlign w:val="superscript"/>
              </w:rPr>
              <w:t>a</w:t>
            </w:r>
            <w:r w:rsidR="002825E6" w:rsidRPr="00C80BC7">
              <w:rPr>
                <w:b w:val="0"/>
                <w:color w:val="auto"/>
                <w:sz w:val="20"/>
                <w:szCs w:val="20"/>
              </w:rPr>
              <w:t>Pearson's χ</w:t>
            </w:r>
            <w:r w:rsidR="002825E6" w:rsidRPr="00C80BC7">
              <w:rPr>
                <w:b w:val="0"/>
                <w:color w:val="auto"/>
                <w:sz w:val="20"/>
                <w:szCs w:val="20"/>
                <w:vertAlign w:val="superscript"/>
              </w:rPr>
              <w:t>2</w:t>
            </w:r>
            <w:r w:rsidR="002825E6" w:rsidRPr="00C80BC7">
              <w:rPr>
                <w:b w:val="0"/>
                <w:color w:val="auto"/>
                <w:sz w:val="20"/>
                <w:szCs w:val="20"/>
              </w:rPr>
              <w:t xml:space="preserve"> test</w:t>
            </w:r>
          </w:p>
        </w:tc>
      </w:tr>
    </w:tbl>
    <w:p w:rsidR="00341CF3" w:rsidRDefault="00341CF3" w:rsidP="00341CF3">
      <w:pPr>
        <w:pStyle w:val="ListParagraph"/>
        <w:spacing w:after="0" w:line="240" w:lineRule="auto"/>
      </w:pPr>
    </w:p>
    <w:p w:rsidR="00341CF3" w:rsidRDefault="00341CF3" w:rsidP="00341CF3">
      <w:pPr>
        <w:pStyle w:val="ListParagraph"/>
        <w:spacing w:after="0" w:line="240" w:lineRule="auto"/>
      </w:pPr>
    </w:p>
    <w:p w:rsidR="000C77B5" w:rsidRDefault="000C77B5" w:rsidP="00341CF3">
      <w:pPr>
        <w:pStyle w:val="ListParagraph"/>
        <w:spacing w:after="0" w:line="240" w:lineRule="auto"/>
      </w:pPr>
    </w:p>
    <w:p w:rsidR="000C77B5" w:rsidRDefault="000C77B5" w:rsidP="00341CF3">
      <w:pPr>
        <w:pStyle w:val="ListParagraph"/>
        <w:spacing w:after="0" w:line="240" w:lineRule="auto"/>
      </w:pPr>
    </w:p>
    <w:p w:rsidR="00341CF3" w:rsidRDefault="00341CF3" w:rsidP="00341CF3">
      <w:pPr>
        <w:pStyle w:val="ListParagraph"/>
        <w:spacing w:after="0" w:line="240" w:lineRule="auto"/>
      </w:pPr>
    </w:p>
    <w:p w:rsidR="00C80BC7" w:rsidRDefault="00C80BC7" w:rsidP="002825E6">
      <w:pPr>
        <w:pStyle w:val="ListParagraph"/>
        <w:tabs>
          <w:tab w:val="left" w:pos="0"/>
        </w:tabs>
        <w:spacing w:after="0" w:line="240" w:lineRule="auto"/>
        <w:jc w:val="left"/>
      </w:pPr>
    </w:p>
    <w:p w:rsidR="00341CF3" w:rsidRDefault="00D16AB1" w:rsidP="00C80BC7">
      <w:pPr>
        <w:pStyle w:val="ListParagraph"/>
        <w:tabs>
          <w:tab w:val="left" w:pos="0"/>
        </w:tabs>
        <w:spacing w:after="0" w:line="240" w:lineRule="auto"/>
        <w:ind w:hanging="630"/>
        <w:jc w:val="left"/>
      </w:pPr>
      <w:r>
        <w:rPr>
          <w:b/>
        </w:rPr>
        <w:lastRenderedPageBreak/>
        <w:t>Table</w:t>
      </w:r>
      <w:r w:rsidR="00341CF3" w:rsidRPr="007C6369">
        <w:rPr>
          <w:b/>
        </w:rPr>
        <w:t xml:space="preserve"> 4.</w:t>
      </w:r>
      <w:r w:rsidR="00C80BC7">
        <w:rPr>
          <w:b/>
        </w:rPr>
        <w:t xml:space="preserve"> </w:t>
      </w:r>
      <w:r w:rsidR="00221046">
        <w:t>Distribution of carious,</w:t>
      </w:r>
      <w:r>
        <w:t xml:space="preserve"> extracted, filled teeth and </w:t>
      </w:r>
      <w:r w:rsidR="00221046">
        <w:t xml:space="preserve">the value of </w:t>
      </w:r>
      <w:r>
        <w:t xml:space="preserve">DMF index </w:t>
      </w:r>
    </w:p>
    <w:p w:rsidR="00341CF3" w:rsidRDefault="00341CF3" w:rsidP="00341CF3">
      <w:pPr>
        <w:pStyle w:val="ListParagraph"/>
        <w:tabs>
          <w:tab w:val="left" w:pos="0"/>
        </w:tabs>
        <w:spacing w:after="0" w:line="240" w:lineRule="auto"/>
        <w:jc w:val="center"/>
      </w:pPr>
    </w:p>
    <w:tbl>
      <w:tblPr>
        <w:tblStyle w:val="LightShading1"/>
        <w:tblW w:w="10665" w:type="dxa"/>
        <w:jc w:val="center"/>
        <w:tblLayout w:type="fixed"/>
        <w:tblLook w:val="04A0"/>
      </w:tblPr>
      <w:tblGrid>
        <w:gridCol w:w="1800"/>
        <w:gridCol w:w="2610"/>
        <w:gridCol w:w="900"/>
        <w:gridCol w:w="2790"/>
        <w:gridCol w:w="1125"/>
        <w:gridCol w:w="1440"/>
      </w:tblGrid>
      <w:tr w:rsidR="00341CF3" w:rsidRPr="002825E6" w:rsidTr="004C49DE">
        <w:trPr>
          <w:cnfStyle w:val="100000000000"/>
          <w:trHeight w:val="260"/>
          <w:jc w:val="center"/>
        </w:trPr>
        <w:tc>
          <w:tcPr>
            <w:cnfStyle w:val="001000000000"/>
            <w:tcW w:w="1800" w:type="dxa"/>
            <w:vMerge w:val="restart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425" w:type="dxa"/>
            <w:gridSpan w:val="4"/>
            <w:shd w:val="clear" w:color="auto" w:fill="auto"/>
          </w:tcPr>
          <w:p w:rsidR="00341CF3" w:rsidRPr="002825E6" w:rsidRDefault="00221046" w:rsidP="002825E6">
            <w:pPr>
              <w:pStyle w:val="ListParagraph"/>
              <w:tabs>
                <w:tab w:val="left" w:pos="0"/>
              </w:tabs>
              <w:spacing w:line="480" w:lineRule="auto"/>
              <w:ind w:right="-198" w:hanging="126"/>
              <w:jc w:val="center"/>
              <w:cnfStyle w:val="10000000000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Obtained values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ind w:right="-198"/>
              <w:cnfStyle w:val="100000000000"/>
              <w:rPr>
                <w:sz w:val="20"/>
                <w:szCs w:val="20"/>
                <w:lang w:val="de-DE"/>
              </w:rPr>
            </w:pPr>
          </w:p>
          <w:p w:rsidR="00341CF3" w:rsidRPr="002825E6" w:rsidRDefault="00221046" w:rsidP="002825E6">
            <w:pPr>
              <w:pStyle w:val="ListParagraph"/>
              <w:tabs>
                <w:tab w:val="left" w:pos="-108"/>
              </w:tabs>
              <w:spacing w:line="480" w:lineRule="auto"/>
              <w:ind w:left="-108" w:right="-198" w:hanging="90"/>
              <w:jc w:val="center"/>
              <w:cnfStyle w:val="10000000000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Significant</w:t>
            </w:r>
          </w:p>
        </w:tc>
      </w:tr>
      <w:tr w:rsidR="00341CF3" w:rsidRPr="002825E6" w:rsidTr="004C49DE">
        <w:trPr>
          <w:cnfStyle w:val="000000100000"/>
          <w:trHeight w:val="377"/>
          <w:jc w:val="center"/>
        </w:trPr>
        <w:tc>
          <w:tcPr>
            <w:cnfStyle w:val="001000000000"/>
            <w:tcW w:w="1800" w:type="dxa"/>
            <w:vMerge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sz w:val="20"/>
                <w:szCs w:val="20"/>
                <w:lang w:val="de-DE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:rsidR="00341CF3" w:rsidRPr="002825E6" w:rsidRDefault="00221046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Study group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341CF3" w:rsidRPr="002825E6" w:rsidRDefault="00221046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Control group</w:t>
            </w:r>
          </w:p>
        </w:tc>
        <w:tc>
          <w:tcPr>
            <w:tcW w:w="1440" w:type="dxa"/>
            <w:vMerge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cnfStyle w:val="000000100000"/>
              <w:rPr>
                <w:sz w:val="20"/>
                <w:szCs w:val="20"/>
                <w:lang w:val="de-DE"/>
              </w:rPr>
            </w:pPr>
          </w:p>
        </w:tc>
      </w:tr>
      <w:tr w:rsidR="00341CF3" w:rsidRPr="002825E6" w:rsidTr="004C49DE">
        <w:trPr>
          <w:trHeight w:val="377"/>
          <w:jc w:val="center"/>
        </w:trPr>
        <w:tc>
          <w:tcPr>
            <w:cnfStyle w:val="001000000000"/>
            <w:tcW w:w="1800" w:type="dxa"/>
            <w:vMerge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b w:val="0"/>
                <w:sz w:val="20"/>
                <w:szCs w:val="20"/>
                <w:lang w:val="de-DE"/>
              </w:rPr>
            </w:pPr>
          </w:p>
        </w:tc>
        <w:tc>
          <w:tcPr>
            <w:tcW w:w="261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b/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sv-SE"/>
              </w:rPr>
              <w:t>(X</w:t>
            </w:r>
            <w:r w:rsidRPr="002825E6">
              <w:rPr>
                <w:sz w:val="20"/>
                <w:szCs w:val="20"/>
                <w:lang w:val="de-DE"/>
              </w:rPr>
              <w:t>±</w:t>
            </w:r>
            <w:r w:rsidRPr="002825E6">
              <w:rPr>
                <w:sz w:val="20"/>
                <w:szCs w:val="20"/>
                <w:lang w:val="sv-SE"/>
              </w:rPr>
              <w:t>SD; Med (min-max))</w:t>
            </w:r>
          </w:p>
        </w:tc>
        <w:tc>
          <w:tcPr>
            <w:tcW w:w="90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%</w:t>
            </w:r>
          </w:p>
        </w:tc>
        <w:tc>
          <w:tcPr>
            <w:tcW w:w="279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sv-SE"/>
              </w:rPr>
              <w:t>(X</w:t>
            </w:r>
            <w:r w:rsidRPr="002825E6">
              <w:rPr>
                <w:sz w:val="20"/>
                <w:szCs w:val="20"/>
                <w:lang w:val="de-DE"/>
              </w:rPr>
              <w:t>±</w:t>
            </w:r>
            <w:r w:rsidRPr="002825E6">
              <w:rPr>
                <w:sz w:val="20"/>
                <w:szCs w:val="20"/>
                <w:lang w:val="sv-SE"/>
              </w:rPr>
              <w:t>SD; Med (min-max))</w:t>
            </w:r>
          </w:p>
        </w:tc>
        <w:tc>
          <w:tcPr>
            <w:tcW w:w="1125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%</w:t>
            </w:r>
          </w:p>
        </w:tc>
        <w:tc>
          <w:tcPr>
            <w:tcW w:w="1440" w:type="dxa"/>
            <w:vMerge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</w:p>
        </w:tc>
      </w:tr>
      <w:tr w:rsidR="00341CF3" w:rsidRPr="002825E6" w:rsidTr="004C49DE">
        <w:trPr>
          <w:cnfStyle w:val="000000100000"/>
          <w:jc w:val="center"/>
        </w:trPr>
        <w:tc>
          <w:tcPr>
            <w:cnfStyle w:val="001000000000"/>
            <w:tcW w:w="1800" w:type="dxa"/>
            <w:shd w:val="clear" w:color="auto" w:fill="auto"/>
          </w:tcPr>
          <w:p w:rsidR="00341CF3" w:rsidRPr="002825E6" w:rsidRDefault="00221046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Carious teeth</w:t>
            </w:r>
          </w:p>
        </w:tc>
        <w:tc>
          <w:tcPr>
            <w:tcW w:w="261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2825E6">
              <w:rPr>
                <w:sz w:val="20"/>
                <w:szCs w:val="20"/>
                <w:lang w:val="de-DE"/>
              </w:rPr>
              <w:t>7,59±5,563</w:t>
            </w:r>
            <w:r w:rsidRPr="002825E6">
              <w:rPr>
                <w:sz w:val="20"/>
                <w:szCs w:val="20"/>
              </w:rPr>
              <w:t>; 7 (0-31)</w:t>
            </w:r>
          </w:p>
        </w:tc>
        <w:tc>
          <w:tcPr>
            <w:tcW w:w="90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2825E6">
              <w:rPr>
                <w:sz w:val="20"/>
                <w:szCs w:val="20"/>
              </w:rPr>
              <w:t>40,9%</w:t>
            </w:r>
          </w:p>
        </w:tc>
        <w:tc>
          <w:tcPr>
            <w:tcW w:w="279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2825E6">
              <w:rPr>
                <w:sz w:val="20"/>
                <w:szCs w:val="20"/>
              </w:rPr>
              <w:t>2,15</w:t>
            </w:r>
            <w:r w:rsidRPr="002825E6">
              <w:rPr>
                <w:sz w:val="20"/>
                <w:szCs w:val="20"/>
                <w:lang w:val="de-DE"/>
              </w:rPr>
              <w:t>±2,609; 6,5 (0-13)</w:t>
            </w:r>
          </w:p>
        </w:tc>
        <w:tc>
          <w:tcPr>
            <w:tcW w:w="1125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2825E6">
              <w:rPr>
                <w:sz w:val="20"/>
                <w:szCs w:val="20"/>
              </w:rPr>
              <w:t>17,%</w:t>
            </w:r>
          </w:p>
        </w:tc>
        <w:tc>
          <w:tcPr>
            <w:tcW w:w="144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</w:rPr>
            </w:pPr>
            <w:r w:rsidRPr="002825E6">
              <w:rPr>
                <w:sz w:val="20"/>
                <w:szCs w:val="20"/>
                <w:vertAlign w:val="superscript"/>
              </w:rPr>
              <w:t>a</w:t>
            </w:r>
            <w:r w:rsidRPr="002825E6">
              <w:rPr>
                <w:sz w:val="20"/>
                <w:szCs w:val="20"/>
              </w:rPr>
              <w:t>p=0,000*</w:t>
            </w:r>
          </w:p>
        </w:tc>
      </w:tr>
      <w:tr w:rsidR="00341CF3" w:rsidRPr="002825E6" w:rsidTr="004C49DE">
        <w:trPr>
          <w:jc w:val="center"/>
        </w:trPr>
        <w:tc>
          <w:tcPr>
            <w:cnfStyle w:val="001000000000"/>
            <w:tcW w:w="1800" w:type="dxa"/>
            <w:shd w:val="clear" w:color="auto" w:fill="auto"/>
          </w:tcPr>
          <w:p w:rsidR="00341CF3" w:rsidRPr="002825E6" w:rsidRDefault="00221046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Extracted teeth</w:t>
            </w:r>
          </w:p>
        </w:tc>
        <w:tc>
          <w:tcPr>
            <w:tcW w:w="261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8,77±7,928; 7 (0-28)</w:t>
            </w:r>
          </w:p>
        </w:tc>
        <w:tc>
          <w:tcPr>
            <w:tcW w:w="90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47,2%</w:t>
            </w:r>
          </w:p>
        </w:tc>
        <w:tc>
          <w:tcPr>
            <w:tcW w:w="279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3,27±3,791; 9,5 (0-19)</w:t>
            </w:r>
          </w:p>
        </w:tc>
        <w:tc>
          <w:tcPr>
            <w:tcW w:w="1125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27,3%</w:t>
            </w:r>
          </w:p>
        </w:tc>
        <w:tc>
          <w:tcPr>
            <w:tcW w:w="144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vertAlign w:val="superscript"/>
              </w:rPr>
              <w:t>a</w:t>
            </w:r>
            <w:r w:rsidRPr="002825E6">
              <w:rPr>
                <w:sz w:val="20"/>
                <w:szCs w:val="20"/>
              </w:rPr>
              <w:t>p=0,000*</w:t>
            </w:r>
          </w:p>
        </w:tc>
      </w:tr>
      <w:tr w:rsidR="00341CF3" w:rsidRPr="002825E6" w:rsidTr="004C49DE">
        <w:trPr>
          <w:cnfStyle w:val="000000100000"/>
          <w:jc w:val="center"/>
        </w:trPr>
        <w:tc>
          <w:tcPr>
            <w:cnfStyle w:val="001000000000"/>
            <w:tcW w:w="1800" w:type="dxa"/>
            <w:shd w:val="clear" w:color="auto" w:fill="auto"/>
          </w:tcPr>
          <w:p w:rsidR="00341CF3" w:rsidRPr="002825E6" w:rsidRDefault="00221046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Filled teeth</w:t>
            </w:r>
          </w:p>
        </w:tc>
        <w:tc>
          <w:tcPr>
            <w:tcW w:w="261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2,21±2,852; 1 (0-14)</w:t>
            </w:r>
          </w:p>
        </w:tc>
        <w:tc>
          <w:tcPr>
            <w:tcW w:w="90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11,9%</w:t>
            </w:r>
          </w:p>
        </w:tc>
        <w:tc>
          <w:tcPr>
            <w:tcW w:w="2790" w:type="dxa"/>
            <w:shd w:val="clear" w:color="auto" w:fill="auto"/>
          </w:tcPr>
          <w:p w:rsidR="00341CF3" w:rsidRPr="002825E6" w:rsidRDefault="00341CF3" w:rsidP="004C49DE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6,97±4,060; 9,5 (0-19)</w:t>
            </w:r>
          </w:p>
        </w:tc>
        <w:tc>
          <w:tcPr>
            <w:tcW w:w="1125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55,6%</w:t>
            </w:r>
          </w:p>
        </w:tc>
        <w:tc>
          <w:tcPr>
            <w:tcW w:w="1440" w:type="dxa"/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1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vertAlign w:val="superscript"/>
              </w:rPr>
              <w:t>a</w:t>
            </w:r>
            <w:r w:rsidRPr="002825E6">
              <w:rPr>
                <w:sz w:val="20"/>
                <w:szCs w:val="20"/>
              </w:rPr>
              <w:t>p=0,000*</w:t>
            </w:r>
          </w:p>
        </w:tc>
      </w:tr>
      <w:tr w:rsidR="00341CF3" w:rsidRPr="002825E6" w:rsidTr="004C49DE">
        <w:trPr>
          <w:jc w:val="center"/>
        </w:trPr>
        <w:tc>
          <w:tcPr>
            <w:cnfStyle w:val="001000000000"/>
            <w:tcW w:w="1800" w:type="dxa"/>
            <w:tcBorders>
              <w:bottom w:val="nil"/>
            </w:tcBorders>
            <w:shd w:val="clear" w:color="auto" w:fill="auto"/>
          </w:tcPr>
          <w:p w:rsidR="00341CF3" w:rsidRPr="002825E6" w:rsidRDefault="00221046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DMF index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18,57±7,068; 19 (3-32)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100%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12,47±5,644; 14,5 (1-28)</w:t>
            </w:r>
          </w:p>
        </w:tc>
        <w:tc>
          <w:tcPr>
            <w:tcW w:w="1125" w:type="dxa"/>
            <w:tcBorders>
              <w:bottom w:val="nil"/>
            </w:tcBorders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lang w:val="de-DE"/>
              </w:rPr>
              <w:t>100%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jc w:val="center"/>
              <w:cnfStyle w:val="000000000000"/>
              <w:rPr>
                <w:sz w:val="20"/>
                <w:szCs w:val="20"/>
                <w:lang w:val="de-DE"/>
              </w:rPr>
            </w:pPr>
            <w:r w:rsidRPr="002825E6">
              <w:rPr>
                <w:sz w:val="20"/>
                <w:szCs w:val="20"/>
                <w:vertAlign w:val="superscript"/>
              </w:rPr>
              <w:t>a</w:t>
            </w:r>
            <w:r w:rsidRPr="002825E6">
              <w:rPr>
                <w:sz w:val="20"/>
                <w:szCs w:val="20"/>
              </w:rPr>
              <w:t>p=0,000*</w:t>
            </w:r>
          </w:p>
        </w:tc>
      </w:tr>
      <w:tr w:rsidR="00341CF3" w:rsidRPr="002825E6" w:rsidTr="004C49DE">
        <w:trPr>
          <w:cnfStyle w:val="000000100000"/>
          <w:jc w:val="center"/>
        </w:trPr>
        <w:tc>
          <w:tcPr>
            <w:cnfStyle w:val="001000000000"/>
            <w:tcW w:w="106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3" w:rsidRPr="002825E6" w:rsidRDefault="00341CF3" w:rsidP="002825E6">
            <w:pPr>
              <w:pStyle w:val="ListParagraph"/>
              <w:tabs>
                <w:tab w:val="left" w:pos="0"/>
              </w:tabs>
              <w:spacing w:line="480" w:lineRule="auto"/>
              <w:rPr>
                <w:b w:val="0"/>
                <w:sz w:val="20"/>
                <w:szCs w:val="20"/>
              </w:rPr>
            </w:pPr>
            <w:r w:rsidRPr="002825E6">
              <w:rPr>
                <w:b w:val="0"/>
                <w:sz w:val="20"/>
                <w:szCs w:val="20"/>
              </w:rPr>
              <w:t>*</w:t>
            </w:r>
            <w:r w:rsidR="00221046" w:rsidRPr="00221046">
              <w:rPr>
                <w:b w:val="0"/>
                <w:sz w:val="20"/>
                <w:szCs w:val="20"/>
              </w:rPr>
              <w:t>statistical significance</w:t>
            </w:r>
            <w:r w:rsidRPr="002825E6">
              <w:rPr>
                <w:b w:val="0"/>
                <w:sz w:val="20"/>
                <w:szCs w:val="20"/>
              </w:rPr>
              <w:t xml:space="preserve">; </w:t>
            </w:r>
            <w:r w:rsidRPr="002825E6">
              <w:rPr>
                <w:b w:val="0"/>
                <w:sz w:val="20"/>
                <w:szCs w:val="20"/>
                <w:vertAlign w:val="superscript"/>
              </w:rPr>
              <w:t>a</w:t>
            </w:r>
            <w:r w:rsidRPr="002825E6">
              <w:rPr>
                <w:b w:val="0"/>
                <w:sz w:val="20"/>
                <w:szCs w:val="20"/>
              </w:rPr>
              <w:t xml:space="preserve"> Mann-Whitney test</w:t>
            </w:r>
          </w:p>
        </w:tc>
      </w:tr>
    </w:tbl>
    <w:p w:rsidR="00341CF3" w:rsidRDefault="00341CF3" w:rsidP="00341CF3">
      <w:pPr>
        <w:pStyle w:val="ListParagraph"/>
        <w:tabs>
          <w:tab w:val="left" w:pos="0"/>
        </w:tabs>
        <w:spacing w:after="0" w:line="240" w:lineRule="auto"/>
        <w:jc w:val="center"/>
      </w:pPr>
    </w:p>
    <w:p w:rsidR="00341CF3" w:rsidRDefault="00341CF3" w:rsidP="00341CF3">
      <w:pPr>
        <w:pStyle w:val="ListParagraph"/>
        <w:tabs>
          <w:tab w:val="left" w:pos="0"/>
        </w:tabs>
        <w:spacing w:after="0" w:line="240" w:lineRule="auto"/>
      </w:pPr>
    </w:p>
    <w:p w:rsidR="00221046" w:rsidRDefault="00221046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221046" w:rsidRDefault="00221046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221046" w:rsidRDefault="00221046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221046" w:rsidRDefault="00221046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221046" w:rsidRDefault="00221046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C80BC7" w:rsidRDefault="00C80BC7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221046" w:rsidRDefault="00221046" w:rsidP="00B5162C">
      <w:pPr>
        <w:pStyle w:val="ListParagraph"/>
        <w:tabs>
          <w:tab w:val="left" w:pos="0"/>
        </w:tabs>
        <w:spacing w:after="0" w:line="240" w:lineRule="auto"/>
        <w:jc w:val="left"/>
        <w:rPr>
          <w:b/>
        </w:rPr>
      </w:pPr>
    </w:p>
    <w:p w:rsidR="00341CF3" w:rsidRPr="00B5162C" w:rsidRDefault="00B5162C" w:rsidP="00221046">
      <w:pPr>
        <w:pStyle w:val="ListParagraph"/>
        <w:tabs>
          <w:tab w:val="left" w:pos="0"/>
        </w:tabs>
        <w:spacing w:after="0" w:line="240" w:lineRule="auto"/>
        <w:ind w:hanging="90"/>
        <w:jc w:val="left"/>
      </w:pPr>
      <w:r>
        <w:rPr>
          <w:b/>
        </w:rPr>
        <w:lastRenderedPageBreak/>
        <w:t>Table</w:t>
      </w:r>
      <w:r w:rsidR="00341CF3" w:rsidRPr="00B5162C">
        <w:rPr>
          <w:b/>
        </w:rPr>
        <w:t xml:space="preserve"> 5.</w:t>
      </w:r>
      <w:r w:rsidR="00C80BC7">
        <w:rPr>
          <w:b/>
        </w:rPr>
        <w:t xml:space="preserve"> </w:t>
      </w:r>
      <w:r w:rsidRPr="00C80BC7">
        <w:rPr>
          <w:color w:val="auto"/>
        </w:rPr>
        <w:t>The mean values ​​of the</w:t>
      </w:r>
      <w:r w:rsidR="00C80BC7">
        <w:rPr>
          <w:color w:val="auto"/>
        </w:rPr>
        <w:t xml:space="preserve"> </w:t>
      </w:r>
      <w:r w:rsidRPr="00C80BC7">
        <w:rPr>
          <w:color w:val="auto"/>
        </w:rPr>
        <w:t xml:space="preserve">DMF index </w:t>
      </w:r>
      <w:r w:rsidR="000C77B5" w:rsidRPr="00C80BC7">
        <w:rPr>
          <w:color w:val="auto"/>
        </w:rPr>
        <w:t>among participants in the study group</w:t>
      </w:r>
    </w:p>
    <w:p w:rsidR="00341CF3" w:rsidRPr="00B5162C" w:rsidRDefault="00341CF3" w:rsidP="00341CF3">
      <w:pPr>
        <w:pStyle w:val="ListParagraph"/>
        <w:tabs>
          <w:tab w:val="left" w:pos="0"/>
        </w:tabs>
        <w:spacing w:after="0" w:line="240" w:lineRule="auto"/>
        <w:jc w:val="center"/>
      </w:pPr>
    </w:p>
    <w:tbl>
      <w:tblPr>
        <w:tblStyle w:val="LightShading"/>
        <w:tblW w:w="8028" w:type="dxa"/>
        <w:tblLook w:val="04A0"/>
      </w:tblPr>
      <w:tblGrid>
        <w:gridCol w:w="3978"/>
        <w:gridCol w:w="2430"/>
        <w:gridCol w:w="1620"/>
      </w:tblGrid>
      <w:tr w:rsidR="00341CF3" w:rsidRPr="00264B68" w:rsidTr="00264B68">
        <w:trPr>
          <w:cnfStyle w:val="100000000000"/>
          <w:trHeight w:val="420"/>
        </w:trPr>
        <w:tc>
          <w:tcPr>
            <w:cnfStyle w:val="001000000000"/>
            <w:tcW w:w="3978" w:type="dxa"/>
            <w:vMerge w:val="restart"/>
            <w:shd w:val="clear" w:color="auto" w:fill="auto"/>
          </w:tcPr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ind w:right="-108"/>
              <w:rPr>
                <w:sz w:val="16"/>
                <w:szCs w:val="16"/>
                <w:lang w:val="sv-SE"/>
              </w:rPr>
            </w:pPr>
          </w:p>
          <w:p w:rsidR="00221046" w:rsidRPr="00264B68" w:rsidRDefault="00221046" w:rsidP="00264B68">
            <w:pPr>
              <w:pStyle w:val="ListParagraph"/>
              <w:tabs>
                <w:tab w:val="left" w:pos="0"/>
              </w:tabs>
              <w:spacing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B5162C" w:rsidRPr="00264B68" w:rsidRDefault="000C77B5" w:rsidP="00264B68">
            <w:pPr>
              <w:pStyle w:val="ListParagraph"/>
              <w:tabs>
                <w:tab w:val="left" w:pos="0"/>
              </w:tabs>
              <w:spacing w:line="240" w:lineRule="auto"/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264B68">
              <w:rPr>
                <w:color w:val="auto"/>
                <w:sz w:val="16"/>
                <w:szCs w:val="16"/>
              </w:rPr>
              <w:t>C</w:t>
            </w:r>
            <w:r w:rsidR="00B5162C" w:rsidRPr="00264B68">
              <w:rPr>
                <w:color w:val="auto"/>
                <w:sz w:val="16"/>
                <w:szCs w:val="16"/>
              </w:rPr>
              <w:t>haracteristics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ind w:right="-108"/>
              <w:jc w:val="center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lang w:val="sv-SE"/>
              </w:rPr>
              <w:t>(X±SD; Med (min-max))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100000000000"/>
              <w:rPr>
                <w:sz w:val="16"/>
                <w:szCs w:val="16"/>
              </w:rPr>
            </w:pP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1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Obtained values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cnfStyle w:val="100000000000"/>
              <w:rPr>
                <w:sz w:val="16"/>
                <w:szCs w:val="16"/>
              </w:rPr>
            </w:pPr>
          </w:p>
          <w:p w:rsidR="00221046" w:rsidRPr="00264B68" w:rsidRDefault="00221046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100000000000"/>
              <w:rPr>
                <w:sz w:val="16"/>
                <w:szCs w:val="16"/>
              </w:rPr>
            </w:pP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1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Significant</w:t>
            </w:r>
          </w:p>
        </w:tc>
      </w:tr>
      <w:tr w:rsidR="00341CF3" w:rsidRPr="00264B68" w:rsidTr="00264B68">
        <w:trPr>
          <w:cnfStyle w:val="000000100000"/>
          <w:trHeight w:val="450"/>
        </w:trPr>
        <w:tc>
          <w:tcPr>
            <w:cnfStyle w:val="001000000000"/>
            <w:tcW w:w="3978" w:type="dxa"/>
            <w:vMerge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ind w:right="522"/>
              <w:rPr>
                <w:sz w:val="16"/>
                <w:szCs w:val="16"/>
                <w:lang w:val="de-DE"/>
              </w:rPr>
            </w:pPr>
          </w:p>
        </w:tc>
        <w:tc>
          <w:tcPr>
            <w:tcW w:w="2430" w:type="dxa"/>
            <w:shd w:val="clear" w:color="auto" w:fill="auto"/>
          </w:tcPr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The mean value of DMF index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b/>
                <w:sz w:val="16"/>
                <w:szCs w:val="16"/>
              </w:rPr>
            </w:pPr>
            <w:r w:rsidRPr="00264B68">
              <w:rPr>
                <w:sz w:val="16"/>
                <w:szCs w:val="16"/>
                <w:lang w:val="sv-SE"/>
              </w:rPr>
              <w:t>(X±SD; Med (min-max))</w:t>
            </w:r>
          </w:p>
        </w:tc>
        <w:tc>
          <w:tcPr>
            <w:tcW w:w="1620" w:type="dxa"/>
            <w:vMerge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341CF3" w:rsidRPr="00264B68" w:rsidTr="00264B68">
        <w:trPr>
          <w:trHeight w:val="378"/>
        </w:trPr>
        <w:tc>
          <w:tcPr>
            <w:cnfStyle w:val="001000000000"/>
            <w:tcW w:w="3978" w:type="dxa"/>
            <w:shd w:val="clear" w:color="auto" w:fill="auto"/>
          </w:tcPr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Gender</w:t>
            </w:r>
            <w:r w:rsidR="00341CF3" w:rsidRPr="00264B68">
              <w:rPr>
                <w:sz w:val="16"/>
                <w:szCs w:val="16"/>
              </w:rPr>
              <w:t xml:space="preserve">:                           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Men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Womens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  <w:u w:color="000000"/>
              </w:rPr>
            </w:pPr>
          </w:p>
          <w:p w:rsidR="00341CF3" w:rsidRPr="00264B68" w:rsidRDefault="00341CF3" w:rsidP="00264B68">
            <w:pPr>
              <w:ind w:right="44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r w:rsidRPr="00264B68">
              <w:rPr>
                <w:rFonts w:ascii="Times New Roman" w:hAnsi="Times New Roman" w:cs="Times New Roman"/>
                <w:color w:val="000000"/>
                <w:sz w:val="16"/>
                <w:szCs w:val="16"/>
                <w:u w:color="000000"/>
              </w:rPr>
              <w:t>18,76</w:t>
            </w:r>
            <w:r w:rsidRPr="00264B68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±7,114; 18 (4-32)</w:t>
            </w: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  <w:u w:color="000000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18,39±7,055; 19 (3-32)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p=0,787</w:t>
            </w:r>
          </w:p>
        </w:tc>
      </w:tr>
      <w:tr w:rsidR="00341CF3" w:rsidRPr="00264B68" w:rsidTr="00264B68">
        <w:trPr>
          <w:cnfStyle w:val="000000100000"/>
          <w:trHeight w:val="1035"/>
        </w:trPr>
        <w:tc>
          <w:tcPr>
            <w:cnfStyle w:val="001000000000"/>
            <w:tcW w:w="3978" w:type="dxa"/>
            <w:shd w:val="clear" w:color="auto" w:fill="auto"/>
          </w:tcPr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b w:val="0"/>
                <w:sz w:val="16"/>
                <w:szCs w:val="16"/>
                <w:lang w:val="sv-SE"/>
              </w:rPr>
            </w:pPr>
            <w:r w:rsidRPr="00264B68">
              <w:rPr>
                <w:sz w:val="16"/>
                <w:szCs w:val="16"/>
                <w:lang w:val="sv-SE"/>
              </w:rPr>
              <w:t>Age (years</w:t>
            </w:r>
            <w:r w:rsidR="00341CF3" w:rsidRPr="00264B68">
              <w:rPr>
                <w:sz w:val="16"/>
                <w:szCs w:val="16"/>
                <w:lang w:val="sv-SE"/>
              </w:rPr>
              <w:t>):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  <w:lang w:val="sv-SE"/>
              </w:rPr>
            </w:pPr>
            <w:r w:rsidRPr="00264B68">
              <w:rPr>
                <w:b w:val="0"/>
                <w:sz w:val="16"/>
                <w:szCs w:val="16"/>
                <w:lang w:val="sv-SE"/>
              </w:rPr>
              <w:t>≤30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  <w:lang w:val="sv-SE"/>
              </w:rPr>
            </w:pPr>
            <w:r w:rsidRPr="00264B68">
              <w:rPr>
                <w:b w:val="0"/>
                <w:sz w:val="16"/>
                <w:szCs w:val="16"/>
                <w:lang w:val="sv-SE"/>
              </w:rPr>
              <w:t>31-40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  <w:lang w:val="sv-SE"/>
              </w:rPr>
            </w:pPr>
            <w:r w:rsidRPr="00264B68">
              <w:rPr>
                <w:b w:val="0"/>
                <w:sz w:val="16"/>
                <w:szCs w:val="16"/>
                <w:lang w:val="sv-SE"/>
              </w:rPr>
              <w:t>41-50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sv-SE"/>
              </w:rPr>
            </w:pPr>
            <w:r w:rsidRPr="00264B68">
              <w:rPr>
                <w:b w:val="0"/>
                <w:sz w:val="16"/>
                <w:szCs w:val="16"/>
                <w:lang w:val="sv-SE"/>
              </w:rPr>
              <w:t>≥51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14,85±7,262; 14,5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15,80±6,535; 16 (3-30)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19,52±6,238; 20 (5-32)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21,92±6,288; 22 (4-32)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62C" w:rsidRPr="00264B68" w:rsidRDefault="00B5162C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p=0,000*</w:t>
            </w:r>
          </w:p>
        </w:tc>
      </w:tr>
      <w:tr w:rsidR="00341CF3" w:rsidRPr="00264B68" w:rsidTr="00264B68">
        <w:trPr>
          <w:trHeight w:val="1268"/>
        </w:trPr>
        <w:tc>
          <w:tcPr>
            <w:cnfStyle w:val="001000000000"/>
            <w:tcW w:w="3978" w:type="dxa"/>
            <w:shd w:val="clear" w:color="auto" w:fill="auto"/>
          </w:tcPr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sz w:val="16"/>
                <w:szCs w:val="16"/>
                <w:lang w:val="sv-SE"/>
              </w:rPr>
            </w:pPr>
            <w:r w:rsidRPr="00264B68">
              <w:rPr>
                <w:sz w:val="16"/>
                <w:szCs w:val="16"/>
              </w:rPr>
              <w:t>Duration of disease (years):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≥10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11-20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21-30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≤31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16,67±6,673; 16 (3-29)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18,38±7,368; 18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22,27±5,447; 22,5 (12-32)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21,55±6,962; 22 (4-29)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b</w:t>
            </w:r>
            <w:r w:rsidRPr="00264B68">
              <w:rPr>
                <w:sz w:val="16"/>
                <w:szCs w:val="16"/>
              </w:rPr>
              <w:t>p=0,001*</w:t>
            </w:r>
          </w:p>
        </w:tc>
      </w:tr>
      <w:tr w:rsidR="00341CF3" w:rsidRPr="00264B68" w:rsidTr="00264B68">
        <w:trPr>
          <w:cnfStyle w:val="000000100000"/>
          <w:trHeight w:val="980"/>
        </w:trPr>
        <w:tc>
          <w:tcPr>
            <w:cnfStyle w:val="001000000000"/>
            <w:tcW w:w="3978" w:type="dxa"/>
            <w:shd w:val="clear" w:color="auto" w:fill="auto"/>
          </w:tcPr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Number of hospitalizations: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≥10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11-20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≤21</w:t>
            </w:r>
          </w:p>
        </w:tc>
        <w:tc>
          <w:tcPr>
            <w:tcW w:w="2430" w:type="dxa"/>
            <w:shd w:val="clear" w:color="auto" w:fill="auto"/>
          </w:tcPr>
          <w:p w:rsidR="00B5162C" w:rsidRPr="00264B68" w:rsidRDefault="00B5162C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17,64±7,110; 18 (3-32)</w:t>
            </w: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20,29±6,235; 19 (5-32)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23,00±9,798; 27,5 (4-30)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b</w:t>
            </w:r>
            <w:r w:rsidRPr="00264B68">
              <w:rPr>
                <w:sz w:val="16"/>
                <w:szCs w:val="16"/>
              </w:rPr>
              <w:t>p=0,013*</w:t>
            </w:r>
          </w:p>
        </w:tc>
      </w:tr>
      <w:tr w:rsidR="00341CF3" w:rsidRPr="00264B68" w:rsidTr="00264B68">
        <w:tc>
          <w:tcPr>
            <w:cnfStyle w:val="001000000000"/>
            <w:tcW w:w="3978" w:type="dxa"/>
            <w:shd w:val="clear" w:color="auto" w:fill="auto"/>
          </w:tcPr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left"/>
              <w:rPr>
                <w:b w:val="0"/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Number of antipsychotic drugs per patient: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1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2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  <w:tab w:val="left" w:pos="2085"/>
                <w:tab w:val="center" w:pos="2277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18,41±7,592; 19 (3-32)</w:t>
            </w: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18,73±6,908; 18,5 (3-30)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18,63±5,377; 18 (9-30)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color w:val="auto"/>
                <w:sz w:val="16"/>
                <w:szCs w:val="16"/>
              </w:rPr>
            </w:pPr>
          </w:p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b</w:t>
            </w:r>
            <w:r w:rsidRPr="00264B68">
              <w:rPr>
                <w:sz w:val="16"/>
                <w:szCs w:val="16"/>
              </w:rPr>
              <w:t>p=0,980</w:t>
            </w:r>
          </w:p>
        </w:tc>
      </w:tr>
      <w:tr w:rsidR="00341CF3" w:rsidRPr="00264B68" w:rsidTr="00264B68">
        <w:trPr>
          <w:cnfStyle w:val="000000100000"/>
        </w:trPr>
        <w:tc>
          <w:tcPr>
            <w:cnfStyle w:val="001000000000"/>
            <w:tcW w:w="3978" w:type="dxa"/>
            <w:shd w:val="clear" w:color="auto" w:fill="auto"/>
          </w:tcPr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Other medications:</w:t>
            </w:r>
          </w:p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Antiepileptics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yes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no</w:t>
            </w:r>
          </w:p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Hypnotics and sedatives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yes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no</w:t>
            </w:r>
          </w:p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Anxyolitics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yes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no</w:t>
            </w:r>
          </w:p>
          <w:p w:rsidR="00B5162C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Antidepressants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yes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no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Antiparkinson</w:t>
            </w:r>
            <w:r w:rsidR="00B5162C" w:rsidRPr="00264B68">
              <w:rPr>
                <w:b w:val="0"/>
                <w:sz w:val="16"/>
                <w:szCs w:val="16"/>
              </w:rPr>
              <w:t>ics</w:t>
            </w:r>
          </w:p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yes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n</w:t>
            </w:r>
            <w:r w:rsidR="00B5162C" w:rsidRPr="00264B68">
              <w:rPr>
                <w:b w:val="0"/>
                <w:sz w:val="16"/>
                <w:szCs w:val="16"/>
              </w:rPr>
              <w:t>o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18,55±6,771; 18 (3-32)</w:t>
            </w: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18,59±7,210; 19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17,97±7,542; 18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19,79±5,867; 19 (5-32)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17,80±7,658; 17,5 (4-29)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18,72±6,968; 19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18,65±7,111; 19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17,67±6,715; 16 (8-28)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17,28±7,412; 17,5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19,52±6,684; 20 (4-32)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p=0,884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a</w:t>
            </w:r>
            <w:r w:rsidRPr="00264B68">
              <w:rPr>
                <w:sz w:val="16"/>
                <w:szCs w:val="16"/>
              </w:rPr>
              <w:t>p=0,172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a</w:t>
            </w:r>
            <w:r w:rsidRPr="00264B68">
              <w:rPr>
                <w:sz w:val="16"/>
                <w:szCs w:val="16"/>
              </w:rPr>
              <w:t>p=0,621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a</w:t>
            </w:r>
            <w:r w:rsidRPr="00264B68">
              <w:rPr>
                <w:sz w:val="16"/>
                <w:szCs w:val="16"/>
              </w:rPr>
              <w:t>p=0,513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a</w:t>
            </w:r>
            <w:r w:rsidRPr="00264B68">
              <w:rPr>
                <w:sz w:val="16"/>
                <w:szCs w:val="16"/>
              </w:rPr>
              <w:t>p=0,049*</w:t>
            </w:r>
          </w:p>
        </w:tc>
      </w:tr>
      <w:tr w:rsidR="00341CF3" w:rsidRPr="00264B68" w:rsidTr="00264B68">
        <w:tc>
          <w:tcPr>
            <w:cnfStyle w:val="001000000000"/>
            <w:tcW w:w="3978" w:type="dxa"/>
            <w:shd w:val="clear" w:color="auto" w:fill="auto"/>
          </w:tcPr>
          <w:p w:rsidR="00341CF3" w:rsidRPr="00264B68" w:rsidRDefault="00B5162C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Education level</w:t>
            </w:r>
            <w:r w:rsidR="00341CF3" w:rsidRPr="00264B68">
              <w:rPr>
                <w:sz w:val="16"/>
                <w:szCs w:val="16"/>
              </w:rPr>
              <w:t>:</w:t>
            </w:r>
          </w:p>
          <w:p w:rsidR="00B5162C" w:rsidRPr="00264B68" w:rsidRDefault="00B5162C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without school / primary school</w:t>
            </w:r>
          </w:p>
          <w:p w:rsidR="00B5162C" w:rsidRPr="00264B68" w:rsidRDefault="00B5162C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secondary school</w:t>
            </w:r>
          </w:p>
          <w:p w:rsidR="00B5162C" w:rsidRPr="00264B68" w:rsidRDefault="00B5162C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high school</w:t>
            </w:r>
          </w:p>
          <w:p w:rsidR="00341CF3" w:rsidRPr="00264B68" w:rsidRDefault="00B5162C" w:rsidP="0026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faculty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20,23±7,794; 21,5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18,48±6,890; 18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17,88±6,541; 18,5 (5-28)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16,80±6,795; 16 (4-29)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62C" w:rsidRPr="00264B68" w:rsidRDefault="00B5162C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p=0,226</w:t>
            </w:r>
          </w:p>
        </w:tc>
      </w:tr>
      <w:tr w:rsidR="00341CF3" w:rsidRPr="00264B68" w:rsidTr="00264B68">
        <w:trPr>
          <w:cnfStyle w:val="000000100000"/>
        </w:trPr>
        <w:tc>
          <w:tcPr>
            <w:cnfStyle w:val="001000000000"/>
            <w:tcW w:w="3978" w:type="dxa"/>
            <w:shd w:val="clear" w:color="auto" w:fill="auto"/>
          </w:tcPr>
          <w:p w:rsidR="00221046" w:rsidRPr="00264B68" w:rsidRDefault="00221046" w:rsidP="00264B68">
            <w:pPr>
              <w:pStyle w:val="ListParagraph"/>
              <w:spacing w:line="240" w:lineRule="auto"/>
              <w:jc w:val="left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Employment:</w:t>
            </w:r>
          </w:p>
          <w:p w:rsidR="00B5162C" w:rsidRPr="00264B68" w:rsidRDefault="00B5162C" w:rsidP="00264B68">
            <w:pPr>
              <w:pStyle w:val="ListParagraph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unemployed / occasionally</w:t>
            </w:r>
            <w:r w:rsidR="00221046" w:rsidRPr="00264B68">
              <w:rPr>
                <w:b w:val="0"/>
                <w:sz w:val="16"/>
                <w:szCs w:val="16"/>
              </w:rPr>
              <w:t xml:space="preserve"> employed</w:t>
            </w:r>
          </w:p>
          <w:p w:rsidR="00B5162C" w:rsidRPr="00264B68" w:rsidRDefault="00B5162C" w:rsidP="00264B68">
            <w:pPr>
              <w:pStyle w:val="ListParagraph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employed</w:t>
            </w:r>
          </w:p>
          <w:p w:rsidR="00B5162C" w:rsidRPr="00264B68" w:rsidRDefault="00B5162C" w:rsidP="00264B68">
            <w:pPr>
              <w:pStyle w:val="ListParagraph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i</w:t>
            </w:r>
            <w:r w:rsidR="005F1A8C" w:rsidRPr="00264B68">
              <w:rPr>
                <w:b w:val="0"/>
                <w:sz w:val="16"/>
                <w:szCs w:val="16"/>
              </w:rPr>
              <w:t>n</w:t>
            </w:r>
            <w:r w:rsidRPr="00264B68">
              <w:rPr>
                <w:b w:val="0"/>
                <w:sz w:val="16"/>
                <w:szCs w:val="16"/>
              </w:rPr>
              <w:t>valid pension</w:t>
            </w:r>
          </w:p>
          <w:p w:rsidR="00341CF3" w:rsidRPr="00264B68" w:rsidRDefault="00B5162C" w:rsidP="00264B68">
            <w:pPr>
              <w:pStyle w:val="ListParagraph"/>
              <w:spacing w:line="240" w:lineRule="auto"/>
              <w:jc w:val="center"/>
              <w:rPr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age / surviver pension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17,90±7,475; 18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18,10±6,574; 15,5 (9-28)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18,46±6,145; 18 (5-30)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21,96±5,862; 23,5 (9-29)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046" w:rsidRPr="00264B68" w:rsidRDefault="00221046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CF3" w:rsidRPr="00264B68" w:rsidRDefault="00341CF3" w:rsidP="00264B68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264B68">
              <w:rPr>
                <w:rFonts w:ascii="Times New Roman" w:hAnsi="Times New Roman" w:cs="Times New Roman"/>
                <w:sz w:val="16"/>
                <w:szCs w:val="16"/>
              </w:rPr>
              <w:t>p=0,074</w:t>
            </w:r>
          </w:p>
        </w:tc>
      </w:tr>
      <w:tr w:rsidR="00341CF3" w:rsidRPr="00264B68" w:rsidTr="00264B68">
        <w:tc>
          <w:tcPr>
            <w:cnfStyle w:val="001000000000"/>
            <w:tcW w:w="3978" w:type="dxa"/>
            <w:shd w:val="clear" w:color="auto" w:fill="auto"/>
          </w:tcPr>
          <w:p w:rsidR="00341CF3" w:rsidRPr="00264B68" w:rsidRDefault="00221046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Marital status</w:t>
            </w:r>
            <w:r w:rsidR="00341CF3" w:rsidRPr="00264B68">
              <w:rPr>
                <w:sz w:val="16"/>
                <w:szCs w:val="16"/>
              </w:rPr>
              <w:t>:</w:t>
            </w:r>
          </w:p>
          <w:p w:rsidR="00221046" w:rsidRPr="00264B68" w:rsidRDefault="00221046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married</w:t>
            </w:r>
          </w:p>
          <w:p w:rsidR="00221046" w:rsidRPr="00264B68" w:rsidRDefault="00221046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divorces</w:t>
            </w:r>
          </w:p>
          <w:p w:rsidR="00221046" w:rsidRPr="00264B68" w:rsidRDefault="00221046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unmarried</w:t>
            </w:r>
          </w:p>
          <w:p w:rsidR="00341CF3" w:rsidRPr="00264B68" w:rsidRDefault="00221046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widow</w:t>
            </w:r>
          </w:p>
        </w:tc>
        <w:tc>
          <w:tcPr>
            <w:tcW w:w="2430" w:type="dxa"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21,57±5,904; 22 (8-29)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17,80±6,562; 18,5 (4-28)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18,07±7,105; 18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21,88±9,311; 26 (3-28)</w:t>
            </w:r>
          </w:p>
        </w:tc>
        <w:tc>
          <w:tcPr>
            <w:tcW w:w="1620" w:type="dxa"/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0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b</w:t>
            </w:r>
            <w:r w:rsidRPr="00264B68">
              <w:rPr>
                <w:sz w:val="16"/>
                <w:szCs w:val="16"/>
              </w:rPr>
              <w:t>p=0,054</w:t>
            </w:r>
          </w:p>
        </w:tc>
      </w:tr>
      <w:tr w:rsidR="00341CF3" w:rsidRPr="00264B68" w:rsidTr="00264B68">
        <w:trPr>
          <w:cnfStyle w:val="000000100000"/>
        </w:trPr>
        <w:tc>
          <w:tcPr>
            <w:cnfStyle w:val="001000000000"/>
            <w:tcW w:w="3978" w:type="dxa"/>
            <w:tcBorders>
              <w:bottom w:val="single" w:sz="4" w:space="0" w:color="auto"/>
            </w:tcBorders>
            <w:shd w:val="clear" w:color="auto" w:fill="auto"/>
          </w:tcPr>
          <w:p w:rsidR="00341CF3" w:rsidRPr="00264B68" w:rsidRDefault="00221046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Residance</w:t>
            </w:r>
            <w:r w:rsidR="00341CF3" w:rsidRPr="00264B68">
              <w:rPr>
                <w:sz w:val="16"/>
                <w:szCs w:val="16"/>
              </w:rPr>
              <w:t>:</w:t>
            </w:r>
          </w:p>
          <w:p w:rsidR="00221046" w:rsidRPr="00264B68" w:rsidRDefault="00221046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own property</w:t>
            </w:r>
          </w:p>
          <w:p w:rsidR="00221046" w:rsidRPr="00264B68" w:rsidRDefault="00221046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parents property</w:t>
            </w:r>
          </w:p>
          <w:p w:rsidR="00221046" w:rsidRPr="00264B68" w:rsidRDefault="00221046" w:rsidP="00264B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</w:rPr>
              <w:t>rent</w:t>
            </w:r>
          </w:p>
          <w:p w:rsidR="00341CF3" w:rsidRPr="00264B68" w:rsidRDefault="00221046" w:rsidP="0026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B68">
              <w:rPr>
                <w:rFonts w:ascii="Times New Roman" w:hAnsi="Times New Roman" w:cs="Times New Roman"/>
                <w:b w:val="0"/>
                <w:sz w:val="16"/>
                <w:szCs w:val="16"/>
                <w:lang w:val="de-DE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19,66±7,087; 20,5 (3-30)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17,58±7,102; 18 (3-32)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16,22±7,102; 16 (5-28)</w:t>
            </w: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</w:rPr>
              <w:t>21,81±5,406; 20,5 (15-32)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</w:p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jc w:val="center"/>
              <w:cnfStyle w:val="000000100000"/>
              <w:rPr>
                <w:sz w:val="16"/>
                <w:szCs w:val="16"/>
              </w:rPr>
            </w:pPr>
            <w:r w:rsidRPr="00264B68">
              <w:rPr>
                <w:sz w:val="16"/>
                <w:szCs w:val="16"/>
                <w:vertAlign w:val="superscript"/>
              </w:rPr>
              <w:t>b</w:t>
            </w:r>
            <w:r w:rsidRPr="00264B68">
              <w:rPr>
                <w:sz w:val="16"/>
                <w:szCs w:val="16"/>
              </w:rPr>
              <w:t>p=0,054</w:t>
            </w:r>
          </w:p>
        </w:tc>
      </w:tr>
      <w:tr w:rsidR="00341CF3" w:rsidRPr="00264B68" w:rsidTr="00264B68">
        <w:tc>
          <w:tcPr>
            <w:cnfStyle w:val="001000000000"/>
            <w:tcW w:w="8028" w:type="dxa"/>
            <w:gridSpan w:val="3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</w:tcPr>
          <w:p w:rsidR="00341CF3" w:rsidRPr="00264B68" w:rsidRDefault="00341CF3" w:rsidP="00264B68">
            <w:pPr>
              <w:pStyle w:val="ListParagraph"/>
              <w:tabs>
                <w:tab w:val="left" w:pos="0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264B68">
              <w:rPr>
                <w:b w:val="0"/>
                <w:sz w:val="16"/>
                <w:szCs w:val="16"/>
              </w:rPr>
              <w:t>*</w:t>
            </w:r>
            <w:r w:rsidR="00221046" w:rsidRPr="00264B68">
              <w:rPr>
                <w:b w:val="0"/>
                <w:sz w:val="16"/>
                <w:szCs w:val="16"/>
              </w:rPr>
              <w:t xml:space="preserve"> statistical significance;</w:t>
            </w:r>
            <w:r w:rsidRPr="00264B68">
              <w:rPr>
                <w:b w:val="0"/>
                <w:sz w:val="16"/>
                <w:szCs w:val="16"/>
                <w:vertAlign w:val="superscript"/>
              </w:rPr>
              <w:t>a</w:t>
            </w:r>
            <w:r w:rsidR="00221046" w:rsidRPr="00264B68">
              <w:rPr>
                <w:b w:val="0"/>
                <w:sz w:val="16"/>
                <w:szCs w:val="16"/>
              </w:rPr>
              <w:t xml:space="preserve"> Mann-Whitney test;</w:t>
            </w:r>
            <w:r w:rsidRPr="00264B68">
              <w:rPr>
                <w:b w:val="0"/>
                <w:sz w:val="16"/>
                <w:szCs w:val="16"/>
                <w:vertAlign w:val="superscript"/>
              </w:rPr>
              <w:t>b</w:t>
            </w:r>
            <w:r w:rsidRPr="00264B68">
              <w:rPr>
                <w:b w:val="0"/>
                <w:sz w:val="16"/>
                <w:szCs w:val="16"/>
              </w:rPr>
              <w:t xml:space="preserve"> Kruskal-Wallis test</w:t>
            </w:r>
          </w:p>
        </w:tc>
      </w:tr>
    </w:tbl>
    <w:p w:rsidR="00221046" w:rsidRDefault="00221046" w:rsidP="00341CF3">
      <w:pPr>
        <w:pStyle w:val="ListParagraph"/>
        <w:spacing w:after="0" w:line="240" w:lineRule="auto"/>
      </w:pPr>
    </w:p>
    <w:p w:rsidR="00FA3C41" w:rsidRDefault="00FA3C41" w:rsidP="00341CF3">
      <w:pPr>
        <w:pStyle w:val="ListParagraph"/>
        <w:spacing w:after="0" w:line="240" w:lineRule="auto"/>
      </w:pPr>
    </w:p>
    <w:p w:rsidR="00C80BC7" w:rsidRPr="00C80BC7" w:rsidRDefault="005F1A8C" w:rsidP="00C80BC7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Table</w:t>
      </w:r>
      <w:r w:rsidR="00341CF3" w:rsidRPr="0000178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6</w:t>
      </w:r>
      <w:r w:rsidR="00341CF3" w:rsidRPr="00C80BC7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Pr="00C80BC7">
        <w:rPr>
          <w:rFonts w:ascii="Times New Roman" w:hAnsi="Times New Roman" w:cs="Times New Roman"/>
          <w:sz w:val="24"/>
          <w:szCs w:val="24"/>
        </w:rPr>
        <w:t>The value of the DMF index</w:t>
      </w:r>
      <w:r w:rsidR="000C77B5" w:rsidRPr="00C80BC7">
        <w:rPr>
          <w:rFonts w:ascii="Times New Roman" w:hAnsi="Times New Roman" w:cs="Times New Roman"/>
          <w:sz w:val="24"/>
          <w:szCs w:val="24"/>
        </w:rPr>
        <w:t>,</w:t>
      </w:r>
      <w:r w:rsidR="00C80BC7" w:rsidRPr="00C80BC7">
        <w:rPr>
          <w:rFonts w:ascii="Times New Roman" w:hAnsi="Times New Roman" w:cs="Times New Roman"/>
          <w:sz w:val="24"/>
          <w:szCs w:val="24"/>
        </w:rPr>
        <w:t xml:space="preserve"> </w:t>
      </w:r>
      <w:r w:rsidR="000C77B5" w:rsidRPr="00C80BC7">
        <w:rPr>
          <w:rFonts w:ascii="Times New Roman" w:hAnsi="Times New Roman" w:cs="Times New Roman"/>
          <w:sz w:val="24"/>
          <w:szCs w:val="24"/>
        </w:rPr>
        <w:t xml:space="preserve">examined by linear regression models, </w:t>
      </w:r>
      <w:r w:rsidRPr="00C80BC7">
        <w:rPr>
          <w:rFonts w:ascii="Times New Roman" w:hAnsi="Times New Roman" w:cs="Times New Roman"/>
          <w:sz w:val="24"/>
          <w:szCs w:val="24"/>
        </w:rPr>
        <w:t>among</w:t>
      </w:r>
      <w:r w:rsidR="00C80BC7" w:rsidRPr="00C80BC7">
        <w:rPr>
          <w:rFonts w:ascii="Times New Roman" w:hAnsi="Times New Roman" w:cs="Times New Roman"/>
          <w:sz w:val="24"/>
          <w:szCs w:val="24"/>
        </w:rPr>
        <w:t xml:space="preserve"> </w:t>
      </w:r>
      <w:r w:rsidR="000C77B5" w:rsidRPr="00C80BC7">
        <w:rPr>
          <w:rFonts w:ascii="Times New Roman" w:hAnsi="Times New Roman" w:cs="Times New Roman"/>
          <w:sz w:val="24"/>
          <w:szCs w:val="24"/>
        </w:rPr>
        <w:t>patients</w:t>
      </w:r>
      <w:r w:rsidR="00C80BC7" w:rsidRPr="00C80BC7">
        <w:rPr>
          <w:rFonts w:ascii="Times New Roman" w:hAnsi="Times New Roman" w:cs="Times New Roman"/>
          <w:sz w:val="24"/>
          <w:szCs w:val="24"/>
        </w:rPr>
        <w:t xml:space="preserve"> </w:t>
      </w:r>
      <w:r w:rsidR="000C77B5" w:rsidRPr="00C80BC7">
        <w:rPr>
          <w:rFonts w:ascii="Times New Roman" w:hAnsi="Times New Roman" w:cs="Times New Roman"/>
          <w:sz w:val="24"/>
          <w:szCs w:val="24"/>
        </w:rPr>
        <w:t>in</w:t>
      </w:r>
    </w:p>
    <w:p w:rsidR="00341CF3" w:rsidRPr="00C80BC7" w:rsidRDefault="000C77B5" w:rsidP="00C80BC7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C80BC7">
        <w:rPr>
          <w:rFonts w:ascii="Times New Roman" w:hAnsi="Times New Roman" w:cs="Times New Roman"/>
          <w:sz w:val="24"/>
          <w:szCs w:val="24"/>
        </w:rPr>
        <w:t>the</w:t>
      </w:r>
      <w:r w:rsidR="00C80BC7" w:rsidRPr="00C80BC7">
        <w:rPr>
          <w:rFonts w:ascii="Times New Roman" w:hAnsi="Times New Roman" w:cs="Times New Roman"/>
          <w:sz w:val="24"/>
          <w:szCs w:val="24"/>
        </w:rPr>
        <w:t xml:space="preserve"> </w:t>
      </w:r>
      <w:r w:rsidR="005F1A8C" w:rsidRPr="00C80BC7">
        <w:rPr>
          <w:rFonts w:ascii="Times New Roman" w:hAnsi="Times New Roman" w:cs="Times New Roman"/>
          <w:sz w:val="24"/>
          <w:szCs w:val="24"/>
        </w:rPr>
        <w:t xml:space="preserve">study group </w:t>
      </w:r>
    </w:p>
    <w:p w:rsidR="00221046" w:rsidRPr="00001789" w:rsidRDefault="00221046" w:rsidP="0034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LightShading1"/>
        <w:tblW w:w="9378" w:type="dxa"/>
        <w:shd w:val="clear" w:color="auto" w:fill="FFFFFF" w:themeFill="background1"/>
        <w:tblLayout w:type="fixed"/>
        <w:tblLook w:val="01E0"/>
      </w:tblPr>
      <w:tblGrid>
        <w:gridCol w:w="2898"/>
        <w:gridCol w:w="1620"/>
        <w:gridCol w:w="1635"/>
        <w:gridCol w:w="1515"/>
        <w:gridCol w:w="1710"/>
      </w:tblGrid>
      <w:tr w:rsidR="00341CF3" w:rsidRPr="005F1A8C" w:rsidTr="00341CF3">
        <w:trPr>
          <w:cnfStyle w:val="100000000000"/>
        </w:trPr>
        <w:tc>
          <w:tcPr>
            <w:cnfStyle w:val="001000000000"/>
            <w:tcW w:w="2898" w:type="dxa"/>
            <w:vMerge w:val="restart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5F1A8C" w:rsidRPr="00221046" w:rsidRDefault="000C77B5" w:rsidP="005F1A8C">
            <w:pPr>
              <w:pStyle w:val="ListParagraph"/>
              <w:tabs>
                <w:tab w:val="left" w:pos="0"/>
              </w:tabs>
              <w:spacing w:line="480" w:lineRule="auto"/>
              <w:ind w:right="-108"/>
              <w:jc w:val="left"/>
              <w:rPr>
                <w:sz w:val="20"/>
                <w:szCs w:val="20"/>
              </w:rPr>
            </w:pPr>
            <w:r w:rsidRPr="00C80BC7">
              <w:rPr>
                <w:color w:val="auto"/>
                <w:sz w:val="20"/>
                <w:szCs w:val="20"/>
              </w:rPr>
              <w:t>C</w:t>
            </w:r>
            <w:r w:rsidR="005F1A8C" w:rsidRPr="00221046">
              <w:rPr>
                <w:sz w:val="20"/>
                <w:szCs w:val="20"/>
              </w:rPr>
              <w:t>haracteristics</w:t>
            </w:r>
          </w:p>
          <w:p w:rsidR="00341CF3" w:rsidRPr="005F1A8C" w:rsidRDefault="00341CF3" w:rsidP="005F1A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/>
            <w:tcW w:w="3255" w:type="dxa"/>
            <w:gridSpan w:val="2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Univariate linear</w:t>
            </w:r>
          </w:p>
          <w:p w:rsidR="00341CF3" w:rsidRPr="005F1A8C" w:rsidRDefault="005F1A8C" w:rsidP="005F1A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regression analysis</w:t>
            </w:r>
          </w:p>
        </w:tc>
        <w:tc>
          <w:tcPr>
            <w:cnfStyle w:val="000100000000"/>
            <w:tcW w:w="3225" w:type="dxa"/>
            <w:gridSpan w:val="2"/>
            <w:shd w:val="clear" w:color="auto" w:fill="FFFFFF" w:themeFill="background1"/>
          </w:tcPr>
          <w:p w:rsidR="005F1A8C" w:rsidRPr="005F1A8C" w:rsidRDefault="005F1A8C" w:rsidP="005F1A8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Multivariate linear </w:t>
            </w:r>
          </w:p>
          <w:p w:rsidR="00341CF3" w:rsidRPr="005F1A8C" w:rsidRDefault="005F1A8C" w:rsidP="005F1A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regression analysis</w:t>
            </w:r>
          </w:p>
        </w:tc>
      </w:tr>
      <w:tr w:rsidR="00341CF3" w:rsidRPr="005F1A8C" w:rsidTr="00341CF3">
        <w:trPr>
          <w:cnfStyle w:val="000000100000"/>
        </w:trPr>
        <w:tc>
          <w:tcPr>
            <w:cnfStyle w:val="001000000000"/>
            <w:tcW w:w="2898" w:type="dxa"/>
            <w:vMerge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B (95%CI) 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221046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B (95%CI) 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221046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Significant</w:t>
            </w:r>
          </w:p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341CF3" w:rsidRPr="005F1A8C" w:rsidTr="00C80BC7">
        <w:trPr>
          <w:trHeight w:val="405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C80BC7" w:rsidRDefault="005F1A8C" w:rsidP="000C77B5">
            <w:pPr>
              <w:spacing w:line="480" w:lineRule="auto"/>
              <w:ind w:left="-57" w:right="-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B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Age of </w:t>
            </w:r>
            <w:r w:rsidR="000C77B5" w:rsidRPr="00C80B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participa</w:t>
            </w:r>
            <w:r w:rsidRPr="00C80B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nts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0,212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p=0,000*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0,210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p=0,000*</w:t>
            </w:r>
          </w:p>
        </w:tc>
      </w:tr>
      <w:tr w:rsidR="00341CF3" w:rsidRPr="005F1A8C" w:rsidTr="00341CF3">
        <w:trPr>
          <w:cnfStyle w:val="000000100000"/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C80BC7" w:rsidRDefault="005F1A8C" w:rsidP="000C77B5">
            <w:pPr>
              <w:spacing w:line="480" w:lineRule="auto"/>
              <w:ind w:left="-57" w:right="-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B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Gender of </w:t>
            </w:r>
            <w:r w:rsidR="000C77B5" w:rsidRPr="00C80B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participa</w:t>
            </w:r>
            <w:bookmarkStart w:id="0" w:name="_GoBack"/>
            <w:bookmarkEnd w:id="0"/>
            <w:r w:rsidRPr="00C80B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nts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-0,846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p=0,412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-0,966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p=0,085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cnfStyle w:val="000000100000"/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Employment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0,556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p=0,052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-0,963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p=0,183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cnfStyle w:val="000000100000"/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Residance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0,394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p=0,523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Duration of disease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0,133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p=0,018*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-0,710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p=0,330</w:t>
            </w:r>
          </w:p>
        </w:tc>
      </w:tr>
      <w:tr w:rsidR="00341CF3" w:rsidRPr="005F1A8C" w:rsidTr="00341CF3">
        <w:trPr>
          <w:cnfStyle w:val="000000100000"/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Numer of hospitalizations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0,276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p=0,003*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0,139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p=0,231</w:t>
            </w:r>
          </w:p>
        </w:tc>
      </w:tr>
      <w:tr w:rsidR="00341CF3" w:rsidRPr="005F1A8C" w:rsidTr="00341CF3">
        <w:trPr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Numer of antypsichotic drugs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0,281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p=0,717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cnfStyle w:val="000000100000"/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Antiepileptics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0,470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p=0,682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Anxyolitics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1,999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p=0,170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cnfStyle w:val="000000100000"/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Hypnotics and sedatives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1,703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p=0,120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Antidepressants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-2,008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p=0,310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</w:p>
        </w:tc>
      </w:tr>
      <w:tr w:rsidR="00341CF3" w:rsidRPr="005F1A8C" w:rsidTr="00341CF3">
        <w:trPr>
          <w:cnfStyle w:val="000000100000"/>
          <w:trHeight w:val="317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341CF3" w:rsidRPr="005F1A8C" w:rsidRDefault="005F1A8C" w:rsidP="005F1A8C">
            <w:pPr>
              <w:spacing w:line="480" w:lineRule="auto"/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Antiparkinsonics</w:t>
            </w:r>
          </w:p>
        </w:tc>
        <w:tc>
          <w:tcPr>
            <w:cnfStyle w:val="000010000000"/>
            <w:tcW w:w="162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2,382</w:t>
            </w:r>
          </w:p>
        </w:tc>
        <w:tc>
          <w:tcPr>
            <w:tcW w:w="163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>p=0,022*</w:t>
            </w:r>
          </w:p>
        </w:tc>
        <w:tc>
          <w:tcPr>
            <w:cnfStyle w:val="000010000000"/>
            <w:tcW w:w="1515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sz w:val="20"/>
                <w:szCs w:val="20"/>
              </w:rPr>
              <w:t xml:space="preserve"> 2,242</w:t>
            </w:r>
          </w:p>
        </w:tc>
        <w:tc>
          <w:tcPr>
            <w:cnfStyle w:val="000100000000"/>
            <w:tcW w:w="1710" w:type="dxa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p=0,021*</w:t>
            </w:r>
          </w:p>
        </w:tc>
      </w:tr>
      <w:tr w:rsidR="00341CF3" w:rsidRPr="005F1A8C" w:rsidTr="00341CF3">
        <w:trPr>
          <w:cnfStyle w:val="010000000000"/>
          <w:trHeight w:val="403"/>
        </w:trPr>
        <w:tc>
          <w:tcPr>
            <w:cnfStyle w:val="001000000000"/>
            <w:tcW w:w="9378" w:type="dxa"/>
            <w:gridSpan w:val="5"/>
            <w:shd w:val="clear" w:color="auto" w:fill="FFFFFF" w:themeFill="background1"/>
          </w:tcPr>
          <w:p w:rsidR="00341CF3" w:rsidRPr="005F1A8C" w:rsidRDefault="00341CF3" w:rsidP="005F1A8C">
            <w:pPr>
              <w:spacing w:line="480" w:lineRule="auto"/>
              <w:ind w:left="-113" w:right="-11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*</w:t>
            </w:r>
            <w:r w:rsidR="00221046"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statistical significance;</w:t>
            </w: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#</w:t>
            </w:r>
            <w:r w:rsidR="00221046"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>Unistandardized Coefficient</w:t>
            </w:r>
            <w:r w:rsidRPr="005F1A8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B</w:t>
            </w:r>
          </w:p>
        </w:tc>
      </w:tr>
    </w:tbl>
    <w:p w:rsidR="00433CCC" w:rsidRPr="00433CCC" w:rsidRDefault="00433CCC" w:rsidP="00221046">
      <w:pPr>
        <w:pStyle w:val="ListParagraph"/>
      </w:pPr>
    </w:p>
    <w:sectPr w:rsidR="00433CCC" w:rsidRPr="00433CCC" w:rsidSect="00C80BC7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778D0"/>
    <w:multiLevelType w:val="hybridMultilevel"/>
    <w:tmpl w:val="B9846B4C"/>
    <w:lvl w:ilvl="0" w:tplc="DDC0B9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CCC"/>
    <w:rsid w:val="00014879"/>
    <w:rsid w:val="00016B7F"/>
    <w:rsid w:val="000413D8"/>
    <w:rsid w:val="0004640A"/>
    <w:rsid w:val="000C08C3"/>
    <w:rsid w:val="000C77B5"/>
    <w:rsid w:val="000D2B24"/>
    <w:rsid w:val="001526C3"/>
    <w:rsid w:val="00155AE4"/>
    <w:rsid w:val="002056DA"/>
    <w:rsid w:val="00221046"/>
    <w:rsid w:val="00264B68"/>
    <w:rsid w:val="002749ED"/>
    <w:rsid w:val="002825E6"/>
    <w:rsid w:val="002F4481"/>
    <w:rsid w:val="00341CF3"/>
    <w:rsid w:val="003600D6"/>
    <w:rsid w:val="003A7E49"/>
    <w:rsid w:val="003B3E92"/>
    <w:rsid w:val="003B4149"/>
    <w:rsid w:val="003B4854"/>
    <w:rsid w:val="003B54D5"/>
    <w:rsid w:val="003D66A3"/>
    <w:rsid w:val="00415723"/>
    <w:rsid w:val="00425874"/>
    <w:rsid w:val="00433CCC"/>
    <w:rsid w:val="0045015D"/>
    <w:rsid w:val="004614FC"/>
    <w:rsid w:val="00477165"/>
    <w:rsid w:val="004C49DE"/>
    <w:rsid w:val="004E62F3"/>
    <w:rsid w:val="00505C65"/>
    <w:rsid w:val="0050661E"/>
    <w:rsid w:val="005277C7"/>
    <w:rsid w:val="0055130A"/>
    <w:rsid w:val="0056410E"/>
    <w:rsid w:val="00575D1F"/>
    <w:rsid w:val="005B4C4F"/>
    <w:rsid w:val="005C24D7"/>
    <w:rsid w:val="005F1A8C"/>
    <w:rsid w:val="00634026"/>
    <w:rsid w:val="0075390B"/>
    <w:rsid w:val="00762940"/>
    <w:rsid w:val="007E2328"/>
    <w:rsid w:val="008755D7"/>
    <w:rsid w:val="008C1203"/>
    <w:rsid w:val="008E63E2"/>
    <w:rsid w:val="008F50ED"/>
    <w:rsid w:val="009472E6"/>
    <w:rsid w:val="009A11CE"/>
    <w:rsid w:val="009C3DCF"/>
    <w:rsid w:val="009C7485"/>
    <w:rsid w:val="009F5641"/>
    <w:rsid w:val="00A21DC9"/>
    <w:rsid w:val="00A43471"/>
    <w:rsid w:val="00AA65CA"/>
    <w:rsid w:val="00AD1668"/>
    <w:rsid w:val="00AE53F7"/>
    <w:rsid w:val="00B041BB"/>
    <w:rsid w:val="00B5162C"/>
    <w:rsid w:val="00B70E80"/>
    <w:rsid w:val="00B9645E"/>
    <w:rsid w:val="00C80BC7"/>
    <w:rsid w:val="00D16AB1"/>
    <w:rsid w:val="00D216D5"/>
    <w:rsid w:val="00DF1271"/>
    <w:rsid w:val="00DF44E4"/>
    <w:rsid w:val="00E4174C"/>
    <w:rsid w:val="00ED014A"/>
    <w:rsid w:val="00F30CEC"/>
    <w:rsid w:val="00FA2399"/>
    <w:rsid w:val="00FA3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0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0ED"/>
    <w:pPr>
      <w:spacing w:line="360" w:lineRule="auto"/>
      <w:contextualSpacing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433CCC"/>
  </w:style>
  <w:style w:type="character" w:styleId="Hyperlink">
    <w:name w:val="Hyperlink"/>
    <w:basedOn w:val="DefaultParagraphFont"/>
    <w:uiPriority w:val="99"/>
    <w:unhideWhenUsed/>
    <w:rsid w:val="00505C6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C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1CF3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table" w:customStyle="1" w:styleId="LightShading1">
    <w:name w:val="Light Shading1"/>
    <w:basedOn w:val="TableNormal"/>
    <w:uiPriority w:val="60"/>
    <w:rsid w:val="00341C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947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64B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6</cp:revision>
  <cp:lastPrinted>2015-09-16T21:32:00Z</cp:lastPrinted>
  <dcterms:created xsi:type="dcterms:W3CDTF">2015-09-16T05:09:00Z</dcterms:created>
  <dcterms:modified xsi:type="dcterms:W3CDTF">2015-09-16T21:33:00Z</dcterms:modified>
</cp:coreProperties>
</file>