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73" w:rsidRDefault="00D81873" w:rsidP="00FC698D">
      <w:pPr>
        <w:spacing w:after="0" w:line="240" w:lineRule="auto"/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</w:pPr>
      <w:proofErr w:type="spellStart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Poštovana</w:t>
      </w:r>
      <w:proofErr w:type="spellEnd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redakcijo</w:t>
      </w:r>
      <w:proofErr w:type="spellEnd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,</w:t>
      </w:r>
    </w:p>
    <w:p w:rsidR="00FC698D" w:rsidRDefault="00D81873" w:rsidP="00FC698D">
      <w:pPr>
        <w:spacing w:after="0" w:line="240" w:lineRule="auto"/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</w:pPr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U </w:t>
      </w:r>
      <w:proofErr w:type="spellStart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prilogu</w:t>
      </w:r>
      <w:proofErr w:type="spellEnd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dostavljamo</w:t>
      </w:r>
      <w:proofErr w:type="spellEnd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korigovanu</w:t>
      </w:r>
      <w:proofErr w:type="spellEnd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verziju</w:t>
      </w:r>
      <w:proofErr w:type="spellEnd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rada</w:t>
      </w:r>
      <w:proofErr w:type="spellEnd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sa</w:t>
      </w:r>
      <w:proofErr w:type="spellEnd"/>
      <w:proofErr w:type="gramEnd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o</w:t>
      </w:r>
      <w:r w:rsid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dgovor</w:t>
      </w:r>
      <w:r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ima</w:t>
      </w:r>
      <w:proofErr w:type="spellEnd"/>
      <w:r w:rsid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na</w:t>
      </w:r>
      <w:proofErr w:type="spellEnd"/>
      <w:r w:rsid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recenziju</w:t>
      </w:r>
      <w:proofErr w:type="spellEnd"/>
      <w:r w:rsid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: </w:t>
      </w:r>
    </w:p>
    <w:p w:rsidR="00D81873" w:rsidRDefault="00D81873" w:rsidP="00FC698D">
      <w:pPr>
        <w:spacing w:after="0" w:line="240" w:lineRule="auto"/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</w:pPr>
    </w:p>
    <w:p w:rsidR="00FC698D" w:rsidRPr="000148E9" w:rsidRDefault="00FC698D" w:rsidP="000148E9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Prema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Tbl.1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raspon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trajanja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bolesti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kod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pacijenata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se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kreće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između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0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i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37</w:t>
      </w:r>
    </w:p>
    <w:p w:rsidR="00FC698D" w:rsidRPr="00FC698D" w:rsidRDefault="00FC698D" w:rsidP="000148E9">
      <w:pPr>
        <w:spacing w:after="0" w:line="240" w:lineRule="auto"/>
        <w:ind w:firstLine="720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godina</w:t>
      </w:r>
      <w:proofErr w:type="spellEnd"/>
      <w:proofErr w:type="gramEnd"/>
      <w:r w:rsidRP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trajanja</w:t>
      </w:r>
      <w:proofErr w:type="spellEnd"/>
      <w:r w:rsidRP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bolesti</w:t>
      </w:r>
      <w:proofErr w:type="spellEnd"/>
      <w:r w:rsidRP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?!</w:t>
      </w:r>
    </w:p>
    <w:p w:rsidR="000148E9" w:rsidRDefault="000148E9" w:rsidP="00FC698D">
      <w:pPr>
        <w:spacing w:after="0" w:line="240" w:lineRule="auto"/>
        <w:rPr>
          <w:rFonts w:ascii="PrimaSans BT,Verdana,sans-serif" w:eastAsia="Times New Roman" w:hAnsi="PrimaSans BT,Verdana,sans-serif" w:cs="Times New Roman"/>
          <w:sz w:val="24"/>
          <w:szCs w:val="24"/>
        </w:rPr>
      </w:pPr>
    </w:p>
    <w:p w:rsidR="00FC698D" w:rsidRPr="00A97B1B" w:rsidRDefault="00FC698D" w:rsidP="000148E9">
      <w:pPr>
        <w:spacing w:after="0" w:line="240" w:lineRule="auto"/>
        <w:ind w:firstLine="720"/>
        <w:rPr>
          <w:rFonts w:ascii="Verdana" w:eastAsia="Times New Roman" w:hAnsi="Verdana" w:cs="Times New Roman"/>
          <w:color w:val="FF0000"/>
          <w:sz w:val="24"/>
          <w:szCs w:val="24"/>
        </w:rPr>
      </w:pPr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U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Tabeli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1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zaista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piše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je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latenca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u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godinama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od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0-37,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što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znači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jesu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uključeni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pacijenti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koji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su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bili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na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početku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bolesti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,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ali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je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kasnije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jasno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je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trajanje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bolesti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za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one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bez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diskinezija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bilo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od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0-25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godina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a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kod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onih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sa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diskinezijama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od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3-37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godina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.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Ovo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jeste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bilo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važno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jer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je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analizirana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dužina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trajaja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bolesti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kao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faktor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koji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bi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uticao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na</w:t>
      </w:r>
      <w:proofErr w:type="spellEnd"/>
      <w:proofErr w:type="gram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pojavu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diskinezija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  <w:u w:val="single"/>
        </w:rPr>
        <w:t>.</w:t>
      </w:r>
    </w:p>
    <w:p w:rsidR="00FC698D" w:rsidRPr="00FC698D" w:rsidRDefault="00FC698D" w:rsidP="00FC698D">
      <w:pPr>
        <w:spacing w:after="0" w:line="240" w:lineRule="auto"/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</w:pPr>
    </w:p>
    <w:p w:rsidR="00FC698D" w:rsidRPr="000148E9" w:rsidRDefault="00FC698D" w:rsidP="000148E9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Da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li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ovo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znači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da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su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pojedini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pacije</w:t>
      </w:r>
      <w:r w:rsidR="000148E9"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nti</w:t>
      </w:r>
      <w:proofErr w:type="spellEnd"/>
      <w:r w:rsidR="000148E9"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="000148E9"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uključeni</w:t>
      </w:r>
      <w:proofErr w:type="spellEnd"/>
      <w:r w:rsidR="000148E9"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u </w:t>
      </w:r>
      <w:proofErr w:type="spellStart"/>
      <w:r w:rsidR="000148E9"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opservaciju</w:t>
      </w:r>
      <w:proofErr w:type="spellEnd"/>
      <w:r w:rsidR="000148E9"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="000148E9"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već</w:t>
      </w:r>
      <w:proofErr w:type="spellEnd"/>
      <w:r w:rsidR="000148E9"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="000148E9"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prilikom</w:t>
      </w:r>
      <w:proofErr w:type="spellEnd"/>
      <w:r w:rsidR="000148E9"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postavljanja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dijagnoze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gram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PB ?</w:t>
      </w:r>
      <w:proofErr w:type="gram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Naime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, </w:t>
      </w:r>
      <w:r w:rsid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u </w:t>
      </w:r>
      <w:proofErr w:type="spellStart"/>
      <w:r w:rsid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ranim</w:t>
      </w:r>
      <w:proofErr w:type="spellEnd"/>
      <w:r w:rsid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fazama</w:t>
      </w:r>
      <w:proofErr w:type="spellEnd"/>
      <w:r w:rsid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bolesti</w:t>
      </w:r>
      <w:proofErr w:type="spellEnd"/>
      <w:r w:rsid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, </w:t>
      </w:r>
      <w:proofErr w:type="spellStart"/>
      <w:r w:rsid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primena</w:t>
      </w:r>
      <w:proofErr w:type="spellEnd"/>
      <w:r w:rsid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L-dope je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veoma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često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izrazito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poštedna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,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čime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se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pokušava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odgoditi</w:t>
      </w:r>
      <w:proofErr w:type="spellEnd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0148E9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vreme</w:t>
      </w:r>
      <w:proofErr w:type="spellEnd"/>
    </w:p>
    <w:p w:rsidR="00FC698D" w:rsidRDefault="00FC698D" w:rsidP="000148E9">
      <w:pPr>
        <w:spacing w:after="0" w:line="240" w:lineRule="auto"/>
        <w:ind w:firstLine="720"/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</w:pPr>
      <w:proofErr w:type="spellStart"/>
      <w:proofErr w:type="gramStart"/>
      <w:r w:rsidRP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nastanka</w:t>
      </w:r>
      <w:proofErr w:type="spellEnd"/>
      <w:proofErr w:type="gramEnd"/>
      <w:r w:rsidRP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 xml:space="preserve"> </w:t>
      </w:r>
      <w:proofErr w:type="spellStart"/>
      <w:r w:rsidRP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diskinezija</w:t>
      </w:r>
      <w:proofErr w:type="spellEnd"/>
      <w:r w:rsidRPr="00FC698D">
        <w:rPr>
          <w:rFonts w:ascii="PrimaSans BT,Verdana,sans-serif" w:eastAsia="Times New Roman" w:hAnsi="PrimaSans BT,Verdana,sans-serif" w:cs="Times New Roman"/>
          <w:b/>
          <w:bCs/>
          <w:sz w:val="24"/>
          <w:szCs w:val="24"/>
        </w:rPr>
        <w:t>.</w:t>
      </w:r>
    </w:p>
    <w:p w:rsidR="00D81873" w:rsidRPr="00FC698D" w:rsidRDefault="00D81873" w:rsidP="000148E9">
      <w:pPr>
        <w:spacing w:after="0" w:line="240" w:lineRule="auto"/>
        <w:ind w:firstLine="720"/>
        <w:rPr>
          <w:rFonts w:ascii="Verdana" w:eastAsia="Times New Roman" w:hAnsi="Verdana" w:cs="Times New Roman"/>
          <w:sz w:val="24"/>
          <w:szCs w:val="24"/>
        </w:rPr>
      </w:pPr>
    </w:p>
    <w:p w:rsidR="00FC698D" w:rsidRDefault="00FC698D" w:rsidP="00D81873">
      <w:pPr>
        <w:spacing w:after="0" w:line="240" w:lineRule="auto"/>
        <w:ind w:firstLine="360"/>
        <w:rPr>
          <w:rFonts w:ascii="Verdana" w:eastAsia="Times New Roman" w:hAnsi="Verdana" w:cs="Times New Roman"/>
          <w:color w:val="FF0000"/>
          <w:sz w:val="24"/>
          <w:szCs w:val="24"/>
        </w:rPr>
      </w:pP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Druga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stvar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je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su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pacijenti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analizirani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prema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terapiji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,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tako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su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odvojeni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u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statističkoj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obradi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oboleli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koji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su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bili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nisu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dobijali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levodopu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,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čak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u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odnosu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na</w:t>
      </w:r>
      <w:proofErr w:type="spellEnd"/>
      <w:proofErr w:type="gram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dozu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primenjene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terapije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,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tako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je tip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lečenja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bio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vrlo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značajan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u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analizi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i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objašnjenju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razloga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za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nastanak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 xml:space="preserve"> </w:t>
      </w:r>
      <w:proofErr w:type="spellStart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diskinezija</w:t>
      </w:r>
      <w:proofErr w:type="spellEnd"/>
      <w:r w:rsidRPr="00A97B1B">
        <w:rPr>
          <w:rFonts w:ascii="PrimaSans BT,Verdana,sans-serif" w:eastAsia="Times New Roman" w:hAnsi="PrimaSans BT,Verdana,sans-serif" w:cs="Times New Roman"/>
          <w:color w:val="FF0000"/>
          <w:sz w:val="24"/>
          <w:szCs w:val="24"/>
        </w:rPr>
        <w:t>. </w:t>
      </w:r>
    </w:p>
    <w:p w:rsidR="00D81873" w:rsidRPr="00D81873" w:rsidRDefault="00D81873" w:rsidP="00D81873">
      <w:pPr>
        <w:spacing w:after="0" w:line="240" w:lineRule="auto"/>
        <w:ind w:firstLine="360"/>
        <w:rPr>
          <w:rFonts w:ascii="Verdana" w:eastAsia="Times New Roman" w:hAnsi="Verdana" w:cs="Times New Roman"/>
          <w:color w:val="FF0000"/>
          <w:sz w:val="24"/>
          <w:szCs w:val="24"/>
        </w:rPr>
      </w:pPr>
    </w:p>
    <w:p w:rsidR="00557E9A" w:rsidRPr="00557E9A" w:rsidRDefault="00FC698D" w:rsidP="000148E9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U Tbl.2. - red “Latency from PD onset, months” u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koloni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pod</w:t>
      </w:r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br/>
        <w:t>“PD-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Dys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stoji</w:t>
      </w:r>
      <w:proofErr w:type="spellEnd"/>
      <w:proofErr w:type="gram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61.8 ± 50.9 (0-180).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Ovaj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podatak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je u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kontradikciji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sa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podacima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navedenim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u Tbl.1.,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prema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kojoju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istoj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grupi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pacijenata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“PD-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Dys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-“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trajanje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iznosi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između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0 I 25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godina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što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bi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ove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sa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nadužim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trajanjem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unutar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grupe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iznosilo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300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meseci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trajanja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?!</w:t>
      </w:r>
    </w:p>
    <w:p w:rsidR="00557E9A" w:rsidRPr="00D81873" w:rsidRDefault="00FC698D" w:rsidP="00557E9A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57E9A">
        <w:rPr>
          <w:rFonts w:ascii="Times New Roman" w:eastAsia="Times New Roman" w:hAnsi="Times New Roman" w:cs="Times New Roman"/>
          <w:sz w:val="24"/>
          <w:szCs w:val="24"/>
        </w:rPr>
        <w:br/>
      </w:r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 Tbl.2. - red “Latency from PD onset, months” u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koloni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pod</w:t>
      </w:r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  <w:t>“PD-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Dys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-</w:t>
      </w:r>
      <w:proofErr w:type="gram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“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stoji</w:t>
      </w:r>
      <w:proofErr w:type="spellEnd"/>
      <w:proofErr w:type="gram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61.8 ± 50.9 (0-</w:t>
      </w:r>
      <w:r w:rsidR="00A97B1B"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180)</w:t>
      </w:r>
      <w:r w:rsid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97B1B"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-ova </w:t>
      </w:r>
      <w:proofErr w:type="spellStart"/>
      <w:r w:rsidR="00A97B1B"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latenca</w:t>
      </w:r>
      <w:proofErr w:type="spellEnd"/>
      <w:r w:rsidR="00A97B1B"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 </w:t>
      </w:r>
      <w:proofErr w:type="spellStart"/>
      <w:r w:rsidR="00A97B1B"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odnosi</w:t>
      </w:r>
      <w:proofErr w:type="spellEnd"/>
      <w:r w:rsidR="00A97B1B"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A97B1B"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proofErr w:type="spellEnd"/>
      <w:r w:rsidR="00A97B1B"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A97B1B"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fl</w:t>
      </w:r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uktuacije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 ne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dužinu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trajanja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bolesti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D81873" w:rsidRDefault="00FC698D" w:rsidP="00557E9A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E9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Takođe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istoj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tbl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2.</w:t>
      </w:r>
      <w:proofErr w:type="gram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U Tbl.2. - red “Latency from PD onset, months” u</w:t>
      </w:r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koloni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pod “PD-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Dys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proofErr w:type="gram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stoji</w:t>
      </w:r>
      <w:proofErr w:type="spellEnd"/>
      <w:proofErr w:type="gram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77.2 ± 47.3 (0-252).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li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ovo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znači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postoji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pacijent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čije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su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diskinezije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bile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već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prisutne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trenutku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detektovanja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(0 </w:t>
      </w:r>
      <w:proofErr w:type="spellStart"/>
      <w:proofErr w:type="gram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mesec</w:t>
      </w:r>
      <w:r w:rsidR="00D8187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D81873">
        <w:rPr>
          <w:rFonts w:ascii="Times New Roman" w:eastAsia="Times New Roman" w:hAnsi="Times New Roman" w:cs="Times New Roman"/>
          <w:b/>
          <w:sz w:val="24"/>
          <w:szCs w:val="24"/>
        </w:rPr>
        <w:t xml:space="preserve"> ?)</w:t>
      </w:r>
      <w:proofErr w:type="gramEnd"/>
    </w:p>
    <w:p w:rsidR="00D81873" w:rsidRDefault="00FC698D" w:rsidP="00D81873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Nadalje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ovi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podaci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je u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kontradikciji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sa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podacima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navedenim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u Tbl.1.,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prema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kojoj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grupi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pacijenata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“PD-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Dys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proofErr w:type="gram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trajanje</w:t>
      </w:r>
      <w:proofErr w:type="spellEnd"/>
      <w:proofErr w:type="gram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iznosi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između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37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godina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što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bi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ove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sa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nadužim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trajanjem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unutar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grupe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znosilo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444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meseca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trajanja</w:t>
      </w:r>
      <w:proofErr w:type="spellEnd"/>
      <w:r w:rsidRPr="0055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 w:rsidRPr="00557E9A">
        <w:rPr>
          <w:rFonts w:ascii="Times New Roman" w:eastAsia="Times New Roman" w:hAnsi="Times New Roman" w:cs="Times New Roman"/>
          <w:b/>
          <w:sz w:val="24"/>
          <w:szCs w:val="24"/>
        </w:rPr>
        <w:t>?!</w:t>
      </w:r>
      <w:r w:rsidRPr="00557E9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81873" w:rsidRDefault="00D81873" w:rsidP="00D81873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U Tbl.2. - red “Latency from PD onset, months” u</w:t>
      </w:r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koloni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pod “PD-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Dys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+</w:t>
      </w:r>
      <w:proofErr w:type="gram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“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stoji</w:t>
      </w:r>
      <w:proofErr w:type="spellEnd"/>
      <w:proofErr w:type="gram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77.2 ± 47.3 (0-252)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se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odnosi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latencu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za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fluktuacije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 u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tabeli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1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dužinu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trajanja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bolesti</w:t>
      </w:r>
      <w:proofErr w:type="spellEnd"/>
      <w:r w:rsidRPr="00D8187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A97B1B" w:rsidRPr="00A97B1B" w:rsidRDefault="00A97B1B" w:rsidP="00D81873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81873" w:rsidRDefault="00D81873" w:rsidP="00D81873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Ispravljena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odgovarajuć</w:t>
      </w:r>
      <w:r w:rsidR="00A97B1B" w:rsidRPr="00A97B1B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proofErr w:type="spellEnd"/>
      <w:r w:rsidR="00A97B1B" w:rsidRPr="00A97B1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A97B1B" w:rsidRPr="00A97B1B">
        <w:rPr>
          <w:rFonts w:ascii="Times New Roman" w:eastAsia="Times New Roman" w:hAnsi="Times New Roman" w:cs="Times New Roman"/>
          <w:color w:val="FF0000"/>
          <w:sz w:val="24"/>
          <w:szCs w:val="24"/>
        </w:rPr>
        <w:t>tabela</w:t>
      </w:r>
      <w:proofErr w:type="spellEnd"/>
      <w:r w:rsidR="00A97B1B" w:rsidRPr="00A97B1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A97B1B" w:rsidRPr="00A97B1B">
        <w:rPr>
          <w:rFonts w:ascii="Times New Roman" w:eastAsia="Times New Roman" w:hAnsi="Times New Roman" w:cs="Times New Roman"/>
          <w:color w:val="FF0000"/>
          <w:sz w:val="24"/>
          <w:szCs w:val="24"/>
        </w:rPr>
        <w:t>kako</w:t>
      </w:r>
      <w:proofErr w:type="spellEnd"/>
      <w:r w:rsidR="00A97B1B" w:rsidRPr="00A97B1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bi </w:t>
      </w:r>
      <w:proofErr w:type="spellStart"/>
      <w:r w:rsidR="00A97B1B" w:rsidRPr="00A97B1B">
        <w:rPr>
          <w:rFonts w:ascii="Times New Roman" w:eastAsia="Times New Roman" w:hAnsi="Times New Roman" w:cs="Times New Roman"/>
          <w:color w:val="FF0000"/>
          <w:sz w:val="24"/>
          <w:szCs w:val="24"/>
        </w:rPr>
        <w:t>bila</w:t>
      </w:r>
      <w:proofErr w:type="spellEnd"/>
      <w:r w:rsidR="00A97B1B" w:rsidRPr="00A97B1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A97B1B" w:rsidRPr="00A97B1B">
        <w:rPr>
          <w:rFonts w:ascii="Times New Roman" w:eastAsia="Times New Roman" w:hAnsi="Times New Roman" w:cs="Times New Roman"/>
          <w:color w:val="FF0000"/>
          <w:sz w:val="24"/>
          <w:szCs w:val="24"/>
        </w:rPr>
        <w:t>ociglednija</w:t>
      </w:r>
      <w:proofErr w:type="spellEnd"/>
      <w:r w:rsidR="00A97B1B" w:rsidRPr="00A97B1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81873" w:rsidRDefault="00D81873" w:rsidP="00D81873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81873" w:rsidRDefault="00D81873" w:rsidP="00D81873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poštovanjem</w:t>
      </w:r>
      <w:proofErr w:type="spellEnd"/>
    </w:p>
    <w:p w:rsidR="00D81873" w:rsidRDefault="00D81873" w:rsidP="00D81873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Dr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Gordana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Đuric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kolektiv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autora</w:t>
      </w:r>
      <w:proofErr w:type="spellEnd"/>
    </w:p>
    <w:p w:rsidR="00FC698D" w:rsidRPr="00A97B1B" w:rsidRDefault="00FC698D" w:rsidP="00557E9A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97B1B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br/>
      </w:r>
      <w:r w:rsidRPr="00A97B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/>
      </w:r>
    </w:p>
    <w:p w:rsidR="00557E9A" w:rsidRPr="00557E9A" w:rsidRDefault="00557E9A" w:rsidP="00557E9A">
      <w:pPr>
        <w:pStyle w:val="ListParagraph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98D" w:rsidRPr="00FC698D" w:rsidRDefault="00FC698D" w:rsidP="00FC698D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FC698D" w:rsidRPr="00FC698D" w:rsidRDefault="00FC698D" w:rsidP="00FC698D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F143CE" w:rsidRDefault="00F143CE"/>
    <w:sectPr w:rsidR="00F143CE" w:rsidSect="00F143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rimaSans BT,Verdana,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991"/>
    <w:multiLevelType w:val="hybridMultilevel"/>
    <w:tmpl w:val="AAB4410C"/>
    <w:lvl w:ilvl="0" w:tplc="3912F68A">
      <w:start w:val="1"/>
      <w:numFmt w:val="decimal"/>
      <w:lvlText w:val="%1."/>
      <w:lvlJc w:val="left"/>
      <w:pPr>
        <w:ind w:left="720" w:hanging="360"/>
      </w:pPr>
      <w:rPr>
        <w:rFonts w:ascii="PrimaSans BT,Verdana,sans-serif" w:hAnsi="PrimaSans BT,Verdana,sans-serif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53B44"/>
    <w:multiLevelType w:val="hybridMultilevel"/>
    <w:tmpl w:val="70DADFB2"/>
    <w:lvl w:ilvl="0" w:tplc="44886C3A">
      <w:start w:val="1"/>
      <w:numFmt w:val="decimal"/>
      <w:lvlText w:val="%1."/>
      <w:lvlJc w:val="left"/>
      <w:pPr>
        <w:ind w:left="720" w:hanging="360"/>
      </w:pPr>
      <w:rPr>
        <w:rFonts w:ascii="PrimaSans BT,Verdana,sans-serif" w:hAnsi="PrimaSans BT,Verdana,sans-serif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C0455"/>
    <w:multiLevelType w:val="hybridMultilevel"/>
    <w:tmpl w:val="35E85BD4"/>
    <w:lvl w:ilvl="0" w:tplc="263E6EBA">
      <w:start w:val="1"/>
      <w:numFmt w:val="decimal"/>
      <w:lvlText w:val="%1."/>
      <w:lvlJc w:val="left"/>
      <w:pPr>
        <w:ind w:left="720" w:hanging="360"/>
      </w:pPr>
      <w:rPr>
        <w:rFonts w:ascii="PrimaSans BT,Verdana,sans-serif" w:hAnsi="PrimaSans BT,Verdana,sans-serif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FC698D"/>
    <w:rsid w:val="000148E9"/>
    <w:rsid w:val="003A17DB"/>
    <w:rsid w:val="003A41CF"/>
    <w:rsid w:val="00557E9A"/>
    <w:rsid w:val="00A97B1B"/>
    <w:rsid w:val="00D81873"/>
    <w:rsid w:val="00E3333B"/>
    <w:rsid w:val="00EF6B01"/>
    <w:rsid w:val="00F143CE"/>
    <w:rsid w:val="00FC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69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6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0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2016-01-21T19:56:00Z</dcterms:created>
  <dcterms:modified xsi:type="dcterms:W3CDTF">2016-01-21T20:09:00Z</dcterms:modified>
</cp:coreProperties>
</file>