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C7C" w:rsidRDefault="001A0C7C">
      <w:r>
        <w:t>Odgovor na stručne recenzije rada ID 8657</w:t>
      </w:r>
    </w:p>
    <w:p w:rsidR="001A0C7C" w:rsidRDefault="001A0C7C">
      <w:r>
        <w:t xml:space="preserve">„TOLOSA-HUNT SYNDROME – IS IT REALLY NECESSARY TO SHOW GRANULOMA? – THE REPORT OF EIGHT CASES“ </w:t>
      </w:r>
    </w:p>
    <w:p w:rsidR="003F5A8C" w:rsidRDefault="008C1653">
      <w:r>
        <w:t>Poštovani recenzenti,</w:t>
      </w:r>
    </w:p>
    <w:p w:rsidR="008C1653" w:rsidRDefault="008C1653">
      <w:r>
        <w:t xml:space="preserve">Najlepše se zahvaljujem na </w:t>
      </w:r>
      <w:r w:rsidR="005F7D25">
        <w:t xml:space="preserve">izdvojenom vremenu i trudu, </w:t>
      </w:r>
      <w:r w:rsidR="004E2B3F">
        <w:t xml:space="preserve">korisnim </w:t>
      </w:r>
      <w:r>
        <w:t>komentarima i sugestijama. Evo i odgovora na iznete premedbe.</w:t>
      </w:r>
    </w:p>
    <w:p w:rsidR="008C1653" w:rsidRDefault="008C1653">
      <w:r>
        <w:t xml:space="preserve">Odgovor </w:t>
      </w:r>
      <w:r w:rsidR="001A2A35">
        <w:t>r</w:t>
      </w:r>
      <w:r>
        <w:t>ecenzentu</w:t>
      </w:r>
      <w:r w:rsidR="001A2A35">
        <w:t xml:space="preserve"> A</w:t>
      </w:r>
      <w:r>
        <w:t xml:space="preserve">: </w:t>
      </w:r>
    </w:p>
    <w:p w:rsidR="0016315B" w:rsidRDefault="00413E1C">
      <w:r>
        <w:t>I pored izvesnih sličnosti sa bolom kod klaster glavobolje, ni u jednog od opisanih pacijenata</w:t>
      </w:r>
      <w:r w:rsidR="00181D83">
        <w:t>, kako je sada pojašnjeno u korigovanoj verziji rada,</w:t>
      </w:r>
      <w:r>
        <w:t xml:space="preserve"> nije postojala epizodičnost javljanja bola na dnevnom nivou, odnosno, bol je bio konstantan i trajao</w:t>
      </w:r>
      <w:r w:rsidR="000312A1">
        <w:t xml:space="preserve"> je neprekidno danima, bez formiranja napada bola koji bi trajali 30-180</w:t>
      </w:r>
      <w:r w:rsidR="00C7425B">
        <w:t xml:space="preserve"> minuta, i bez perioda bez bola. S’ obzirom da </w:t>
      </w:r>
      <w:r w:rsidR="00600C5E">
        <w:t xml:space="preserve">glavobolja </w:t>
      </w:r>
      <w:r w:rsidR="00C7425B">
        <w:t>ni u jednog pacijenta nije ispunjavala dijagnostičke kriterijume za klaster glavobolju, a i</w:t>
      </w:r>
      <w:r w:rsidR="000312A1">
        <w:t>majući u vidu prateći neurološki nalaz, pacijentima je inicijalno uvođena kortikosteroidna terapija, bez pokušaja sa terapijom kiseonikom.</w:t>
      </w:r>
      <w:r w:rsidR="0016315B">
        <w:t xml:space="preserve"> U recidivantnim slučajevima, odgovor na kortikosterodinu terapiju bio je odložen i nepotpun, što </w:t>
      </w:r>
      <w:r w:rsidR="00C7425B">
        <w:t xml:space="preserve">ne bi bio ishod u slučajevima </w:t>
      </w:r>
      <w:r w:rsidR="0016315B">
        <w:t>klaster glavo</w:t>
      </w:r>
      <w:r w:rsidR="00B22248">
        <w:t xml:space="preserve">bolje gde bismo očekivali kompletan prekid napada, a zatim i </w:t>
      </w:r>
      <w:r w:rsidR="00910BEB">
        <w:t xml:space="preserve">klaster </w:t>
      </w:r>
      <w:r w:rsidR="00B22248">
        <w:t>perioda.</w:t>
      </w:r>
    </w:p>
    <w:p w:rsidR="00C7425B" w:rsidRDefault="00C7425B"/>
    <w:p w:rsidR="005F7D25" w:rsidRDefault="005F7D25">
      <w:r>
        <w:t>Odgovor recenzentu B:</w:t>
      </w:r>
    </w:p>
    <w:p w:rsidR="002A7DF3" w:rsidRDefault="002A7DF3">
      <w:r>
        <w:t>Zahvaljujem se na predlogu za prihvatanje našeg rada za publikovanje u Vojnosanitetskom pregledu.</w:t>
      </w:r>
    </w:p>
    <w:p w:rsidR="00F92AAC" w:rsidRDefault="00F92AAC">
      <w:r>
        <w:t>Uz korigovanu verziju rada, kao reprezentativan prilažemo pozitivan MR nalaz pacijenta broj 3 (inicijalni i kontrolni), kao i nalaze MR angiografije i digitalne subtrakcione angiografije.</w:t>
      </w:r>
    </w:p>
    <w:p w:rsidR="00575E14" w:rsidRDefault="00575E14">
      <w:r>
        <w:t>Vremenski okvir praćenja svakog pacijenta ponaosob uvršten je u Tabelu broj 2 kao „monitoring time duration“.</w:t>
      </w:r>
    </w:p>
    <w:p w:rsidR="00C83DE9" w:rsidRDefault="00C83DE9">
      <w:r>
        <w:t>S’ poštovanjem,</w:t>
      </w:r>
    </w:p>
    <w:p w:rsidR="00575E14" w:rsidRDefault="00C83DE9">
      <w:r>
        <w:t>A</w:t>
      </w:r>
      <w:r w:rsidR="00681CE2">
        <w:t>utori</w:t>
      </w:r>
      <w:bookmarkStart w:id="0" w:name="_GoBack"/>
      <w:bookmarkEnd w:id="0"/>
    </w:p>
    <w:p w:rsidR="008C1653" w:rsidRPr="00A45374" w:rsidRDefault="001A2A35" w:rsidP="00A45374"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</w:p>
    <w:sectPr w:rsidR="008C1653" w:rsidRPr="00A45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B6C"/>
    <w:rsid w:val="000207E7"/>
    <w:rsid w:val="000312A1"/>
    <w:rsid w:val="0016315B"/>
    <w:rsid w:val="00181D83"/>
    <w:rsid w:val="001A0C7C"/>
    <w:rsid w:val="001A2A35"/>
    <w:rsid w:val="002A7DF3"/>
    <w:rsid w:val="003A1B6C"/>
    <w:rsid w:val="003A7530"/>
    <w:rsid w:val="003F5A8C"/>
    <w:rsid w:val="00413E1C"/>
    <w:rsid w:val="00476978"/>
    <w:rsid w:val="004E2B3F"/>
    <w:rsid w:val="00575E14"/>
    <w:rsid w:val="005F7D25"/>
    <w:rsid w:val="00600C5E"/>
    <w:rsid w:val="00681CE2"/>
    <w:rsid w:val="008C1653"/>
    <w:rsid w:val="00910BEB"/>
    <w:rsid w:val="00A45374"/>
    <w:rsid w:val="00B22248"/>
    <w:rsid w:val="00C7425B"/>
    <w:rsid w:val="00C83DE9"/>
    <w:rsid w:val="00E37A1A"/>
    <w:rsid w:val="00F83F2D"/>
    <w:rsid w:val="00F9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20</cp:revision>
  <dcterms:created xsi:type="dcterms:W3CDTF">2015-08-04T15:08:00Z</dcterms:created>
  <dcterms:modified xsi:type="dcterms:W3CDTF">2015-08-05T12:23:00Z</dcterms:modified>
</cp:coreProperties>
</file>