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756"/>
        <w:gridCol w:w="1605"/>
        <w:gridCol w:w="1701"/>
        <w:gridCol w:w="1276"/>
        <w:gridCol w:w="1730"/>
      </w:tblGrid>
      <w:tr w:rsidR="009C4128" w:rsidRPr="00022852" w:rsidTr="00B05C53">
        <w:trPr>
          <w:trHeight w:val="342"/>
        </w:trPr>
        <w:tc>
          <w:tcPr>
            <w:tcW w:w="1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  <w:r w:rsidRPr="00C111AF">
              <w:rPr>
                <w:rFonts w:cs="Calibri"/>
                <w:b/>
                <w:lang w:val="sr-Latn-RS"/>
              </w:rPr>
              <w:t>Trial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b/>
                <w:lang w:val="sr-Latn-RS"/>
              </w:rPr>
            </w:pPr>
            <w:r w:rsidRPr="00C111AF">
              <w:rPr>
                <w:rFonts w:cs="Calibri"/>
                <w:b/>
                <w:lang w:val="sr-Latn-RS"/>
              </w:rPr>
              <w:t>Year</w:t>
            </w:r>
          </w:p>
        </w:tc>
        <w:tc>
          <w:tcPr>
            <w:tcW w:w="1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b/>
                <w:lang w:val="sr-Latn-RS"/>
              </w:rPr>
            </w:pPr>
            <w:r w:rsidRPr="00C111AF">
              <w:rPr>
                <w:rFonts w:cs="Calibri"/>
                <w:b/>
                <w:lang w:val="sr-Latn-RS"/>
              </w:rPr>
              <w:t>Journal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b/>
                <w:lang w:val="sr-Latn-RS"/>
              </w:rPr>
            </w:pPr>
            <w:r w:rsidRPr="00C111AF">
              <w:rPr>
                <w:rFonts w:cs="Calibri"/>
                <w:b/>
                <w:lang w:val="sr-Latn-RS"/>
              </w:rPr>
              <w:t>Thrombolytic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b/>
                <w:lang w:val="sr-Latn-RS"/>
              </w:rPr>
            </w:pPr>
            <w:r w:rsidRPr="00C111AF">
              <w:rPr>
                <w:rFonts w:cs="Calibri"/>
                <w:b/>
                <w:lang w:val="sr-Latn-RS"/>
              </w:rPr>
              <w:t>Successful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b/>
                <w:lang w:val="sr-Latn-RS"/>
              </w:rPr>
            </w:pPr>
            <w:r w:rsidRPr="00C111AF">
              <w:rPr>
                <w:rFonts w:cs="Calibri"/>
                <w:b/>
                <w:lang w:val="sr-Latn-RS"/>
              </w:rPr>
              <w:t>Complication</w:t>
            </w:r>
          </w:p>
        </w:tc>
      </w:tr>
      <w:tr w:rsidR="009C4128" w:rsidRPr="00022852" w:rsidTr="00B05C53">
        <w:trPr>
          <w:trHeight w:val="313"/>
        </w:trPr>
        <w:tc>
          <w:tcPr>
            <w:tcW w:w="1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Leclercq F et al.</w:t>
            </w: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1996</w:t>
            </w:r>
          </w:p>
        </w:tc>
        <w:tc>
          <w:tcPr>
            <w:tcW w:w="1605" w:type="dxa"/>
            <w:tcBorders>
              <w:top w:val="single" w:sz="12" w:space="0" w:color="auto"/>
            </w:tcBorders>
            <w:shd w:val="clear" w:color="auto" w:fill="auto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Eur Heart J.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rt-PA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J. Mahenthiran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2000</w:t>
            </w:r>
          </w:p>
        </w:tc>
        <w:tc>
          <w:tcPr>
            <w:tcW w:w="1605" w:type="dxa"/>
            <w:shd w:val="clear" w:color="auto" w:fill="auto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J Natl Med Assoc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rt-PA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96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S. Narasimhan et al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IJTCVS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Streptokinase + rt-PA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yes? (dead)</w:t>
            </w:r>
          </w:p>
        </w:tc>
      </w:tr>
      <w:tr w:rsidR="009C4128" w:rsidRPr="00022852" w:rsidTr="00B05C53">
        <w:trPr>
          <w:trHeight w:val="296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M. Maeder et al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Intern Journal of Cardiology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Reteplase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96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M. Maeder et al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Intern Journal of Cardiology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rt-PA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D. Evangelou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Intern Journal of Cardiology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Tenecteplase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G. Pierre-Justin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Intern Journal of Cardiology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rt-PA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 xml:space="preserve">O. Cano et al. 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Intern Journal of Cardiology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Tenecteplase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T. Karaahmet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Anadolu Kardiyol Derg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H. Saadat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Int J Angiol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 xml:space="preserve">A. Y. Andreou et al. 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Exp Clin Cardiol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A. Y. Andreou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2009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Exp Clin Cardiol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P. Motreff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2010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Cardiology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yes?(dead)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P. Motreff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2010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Cardiology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A. Almafragi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2010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Cardiol 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H. Ito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2011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Am</w:t>
            </w:r>
          </w:p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J Cardiol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H. Ito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2011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Am</w:t>
            </w:r>
          </w:p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J Cardiol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R.J. Hidalgo-Urbano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2011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Rev Esp Cardiol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</w:t>
            </w:r>
          </w:p>
        </w:tc>
      </w:tr>
      <w:tr w:rsidR="009C4128" w:rsidRPr="00022852" w:rsidTr="00B05C53">
        <w:trPr>
          <w:trHeight w:val="281"/>
        </w:trPr>
        <w:tc>
          <w:tcPr>
            <w:tcW w:w="1858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Z.Jovic et al.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2012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rt-PA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yes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4128" w:rsidRPr="00C111AF" w:rsidRDefault="009C4128" w:rsidP="00B05C53">
            <w:pPr>
              <w:spacing w:after="0" w:line="240" w:lineRule="auto"/>
              <w:jc w:val="center"/>
              <w:rPr>
                <w:rFonts w:cs="Calibri"/>
                <w:lang w:val="sr-Latn-RS"/>
              </w:rPr>
            </w:pPr>
            <w:r w:rsidRPr="00C111AF">
              <w:rPr>
                <w:rFonts w:cs="Calibri"/>
                <w:lang w:val="sr-Latn-RS"/>
              </w:rPr>
              <w:t>no</w:t>
            </w:r>
          </w:p>
        </w:tc>
      </w:tr>
    </w:tbl>
    <w:p w:rsidR="002073A4" w:rsidRDefault="002073A4"/>
    <w:p w:rsidR="009C4128" w:rsidRDefault="009C4128" w:rsidP="009C4128">
      <w:pPr>
        <w:spacing w:line="360" w:lineRule="auto"/>
        <w:jc w:val="both"/>
        <w:rPr>
          <w:b/>
        </w:rPr>
      </w:pPr>
      <w:r w:rsidRPr="00022852">
        <w:rPr>
          <w:b/>
        </w:rPr>
        <w:t>Fig. 7. Thrombolytic trials in patients with coronary artery dissection</w:t>
      </w:r>
    </w:p>
    <w:p w:rsidR="009C4128" w:rsidRDefault="009C4128">
      <w:bookmarkStart w:id="0" w:name="_GoBack"/>
      <w:bookmarkEnd w:id="0"/>
    </w:p>
    <w:sectPr w:rsidR="009C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28"/>
    <w:rsid w:val="002073A4"/>
    <w:rsid w:val="009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4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28"/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4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28"/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Jovic</dc:creator>
  <cp:lastModifiedBy>Zoran Jovic</cp:lastModifiedBy>
  <cp:revision>1</cp:revision>
  <dcterms:created xsi:type="dcterms:W3CDTF">2013-01-25T12:49:00Z</dcterms:created>
  <dcterms:modified xsi:type="dcterms:W3CDTF">2013-01-25T12:49:00Z</dcterms:modified>
</cp:coreProperties>
</file>