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98" w:rsidRPr="006E077A" w:rsidRDefault="00957F98" w:rsidP="006E077A">
      <w:pPr>
        <w:spacing w:line="360" w:lineRule="auto"/>
        <w:rPr>
          <w:sz w:val="24"/>
          <w:szCs w:val="24"/>
          <w:lang w:val="en-US"/>
        </w:rPr>
      </w:pPr>
      <w:bookmarkStart w:id="0" w:name="_GoBack"/>
      <w:bookmarkEnd w:id="0"/>
    </w:p>
    <w:p w:rsidR="00C831EB" w:rsidRPr="00E56DA7" w:rsidRDefault="00C831EB">
      <w:pPr>
        <w:rPr>
          <w:sz w:val="24"/>
          <w:szCs w:val="24"/>
          <w:lang w:val="en-US"/>
        </w:rPr>
      </w:pPr>
      <w:r w:rsidRPr="00E56DA7">
        <w:rPr>
          <w:sz w:val="24"/>
          <w:szCs w:val="24"/>
          <w:lang w:val="en-US"/>
        </w:rPr>
        <w:t>Table 1 Basic indicat</w:t>
      </w:r>
      <w:r w:rsidR="009F4E79" w:rsidRPr="00E56DA7">
        <w:rPr>
          <w:sz w:val="24"/>
          <w:szCs w:val="24"/>
          <w:lang w:val="en-US"/>
        </w:rPr>
        <w:t>ors of the organized screening CRC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49"/>
        <w:gridCol w:w="1620"/>
        <w:gridCol w:w="1620"/>
        <w:gridCol w:w="1620"/>
        <w:gridCol w:w="1797"/>
      </w:tblGrid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Indicator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n (%)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Relative to issue</w:t>
            </w: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2013.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2014.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Total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Invited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38 290 (15,3)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61 302 (20,5)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99 592   (19)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Eligable</w:t>
            </w: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Tested  iFOBT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23 761 (62,1)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38 491 (62,8)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62 252 (62,5)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Invited</w:t>
            </w: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Positive iFOBT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ind w:left="459" w:hanging="459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887  (  3,7)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ind w:left="459" w:hanging="459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2 803  (  7,3)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ind w:left="459" w:hanging="459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3 690  ( 5,9)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Tested</w:t>
            </w: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Colonoscopied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463  (52,2)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1 091  (38,9)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1 554  (42,1)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Positive iFOBT</w:t>
            </w: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Adenom</w:t>
            </w:r>
            <w:r w:rsidRPr="00840C7B">
              <w:rPr>
                <w:sz w:val="20"/>
                <w:szCs w:val="20"/>
              </w:rPr>
              <w:t xml:space="preserve"> detected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145  ( 31,3)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441  (40,4)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586  (37,7)</w:t>
            </w:r>
          </w:p>
        </w:tc>
        <w:tc>
          <w:tcPr>
            <w:tcW w:w="1797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Colonoscopy</w:t>
            </w:r>
          </w:p>
        </w:tc>
      </w:tr>
      <w:tr w:rsidR="006E077A" w:rsidRPr="00840C7B" w:rsidTr="00E56DA7">
        <w:tc>
          <w:tcPr>
            <w:tcW w:w="1649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>CRC diagnosed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  41   (   8,9)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  88   (  8,1)</w:t>
            </w:r>
          </w:p>
        </w:tc>
        <w:tc>
          <w:tcPr>
            <w:tcW w:w="1620" w:type="dxa"/>
            <w:shd w:val="clear" w:color="auto" w:fill="auto"/>
          </w:tcPr>
          <w:p w:rsidR="006E077A" w:rsidRPr="00840C7B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 w:rsidRPr="00840C7B">
              <w:rPr>
                <w:sz w:val="20"/>
                <w:szCs w:val="20"/>
              </w:rPr>
              <w:t xml:space="preserve">     129   ( 8,3)</w:t>
            </w:r>
          </w:p>
        </w:tc>
        <w:tc>
          <w:tcPr>
            <w:tcW w:w="1797" w:type="dxa"/>
            <w:shd w:val="clear" w:color="auto" w:fill="auto"/>
          </w:tcPr>
          <w:p w:rsidR="006E077A" w:rsidRDefault="006E077A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Colonoscopy</w:t>
            </w:r>
          </w:p>
          <w:p w:rsidR="00957F98" w:rsidRPr="00840C7B" w:rsidRDefault="00957F98" w:rsidP="00AD1A16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sz w:val="20"/>
                <w:szCs w:val="20"/>
              </w:rPr>
            </w:pPr>
          </w:p>
        </w:tc>
      </w:tr>
    </w:tbl>
    <w:p w:rsidR="008F28B6" w:rsidRDefault="008F28B6" w:rsidP="00E56DA7">
      <w:pPr>
        <w:spacing w:after="0" w:line="360" w:lineRule="auto"/>
        <w:rPr>
          <w:sz w:val="24"/>
          <w:szCs w:val="24"/>
          <w:lang w:val="en-US"/>
        </w:rPr>
      </w:pPr>
    </w:p>
    <w:p w:rsidR="008F28B6" w:rsidRDefault="008F28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C831EB" w:rsidRPr="002E07C8" w:rsidRDefault="00C831EB" w:rsidP="00E56DA7">
      <w:pPr>
        <w:spacing w:after="0" w:line="360" w:lineRule="auto"/>
        <w:rPr>
          <w:sz w:val="24"/>
          <w:szCs w:val="24"/>
          <w:lang w:val="en-US"/>
        </w:rPr>
      </w:pPr>
      <w:r w:rsidRPr="002E07C8">
        <w:rPr>
          <w:sz w:val="24"/>
          <w:szCs w:val="24"/>
          <w:lang w:val="en-US"/>
        </w:rPr>
        <w:lastRenderedPageBreak/>
        <w:t xml:space="preserve">Coverage by invitations and </w:t>
      </w:r>
      <w:r w:rsidR="002F7140" w:rsidRPr="002E07C8">
        <w:rPr>
          <w:sz w:val="24"/>
          <w:szCs w:val="24"/>
          <w:lang w:val="en-US"/>
        </w:rPr>
        <w:t xml:space="preserve">participation rate of </w:t>
      </w:r>
      <w:r w:rsidRPr="002E07C8">
        <w:rPr>
          <w:sz w:val="24"/>
          <w:szCs w:val="24"/>
          <w:lang w:val="en-US"/>
        </w:rPr>
        <w:t xml:space="preserve">the target population was </w:t>
      </w:r>
      <w:r w:rsidR="002F7140" w:rsidRPr="002E07C8">
        <w:rPr>
          <w:sz w:val="24"/>
          <w:szCs w:val="24"/>
          <w:lang w:val="en-US"/>
        </w:rPr>
        <w:t xml:space="preserve">higher </w:t>
      </w:r>
      <w:r w:rsidRPr="002E07C8">
        <w:rPr>
          <w:sz w:val="24"/>
          <w:szCs w:val="24"/>
          <w:lang w:val="en-US"/>
        </w:rPr>
        <w:t>in the year 2014, as is shown in the graph 1 and the graph 2</w:t>
      </w:r>
    </w:p>
    <w:p w:rsidR="006E077A" w:rsidRPr="00E56DA7" w:rsidRDefault="00957F98" w:rsidP="00E56DA7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Graph.</w:t>
      </w:r>
      <w:r w:rsidR="006E077A" w:rsidRPr="00E56DA7">
        <w:rPr>
          <w:noProof/>
          <w:sz w:val="24"/>
          <w:szCs w:val="24"/>
        </w:rPr>
        <w:t xml:space="preserve">1                          </w:t>
      </w:r>
      <w:r>
        <w:rPr>
          <w:noProof/>
          <w:sz w:val="24"/>
          <w:szCs w:val="24"/>
        </w:rPr>
        <w:t xml:space="preserve">                        Graph.</w:t>
      </w:r>
      <w:r w:rsidR="006E077A" w:rsidRPr="00E56DA7">
        <w:rPr>
          <w:noProof/>
          <w:sz w:val="24"/>
          <w:szCs w:val="24"/>
        </w:rPr>
        <w:t>2</w:t>
      </w:r>
    </w:p>
    <w:p w:rsidR="006E077A" w:rsidRPr="008543E2" w:rsidRDefault="006E077A" w:rsidP="006E077A">
      <w:pPr>
        <w:spacing w:after="120"/>
        <w:jc w:val="both"/>
        <w:rPr>
          <w:noProof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924050" cy="1038225"/>
            <wp:effectExtent l="1905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162175" cy="1038225"/>
            <wp:effectExtent l="19050" t="0" r="9525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1EB" w:rsidRDefault="00C831EB">
      <w:pPr>
        <w:rPr>
          <w:sz w:val="28"/>
          <w:szCs w:val="28"/>
          <w:lang w:val="en-US"/>
        </w:rPr>
      </w:pPr>
    </w:p>
    <w:p w:rsidR="00957F98" w:rsidRDefault="00957F98" w:rsidP="006E077A">
      <w:pPr>
        <w:keepNext/>
        <w:spacing w:after="0" w:line="360" w:lineRule="auto"/>
        <w:jc w:val="both"/>
        <w:rPr>
          <w:noProof/>
          <w:sz w:val="24"/>
          <w:szCs w:val="24"/>
        </w:rPr>
      </w:pPr>
    </w:p>
    <w:p w:rsidR="00957F98" w:rsidRPr="002F7140" w:rsidRDefault="00957F98" w:rsidP="006E077A">
      <w:pPr>
        <w:keepNext/>
        <w:spacing w:after="0" w:line="360" w:lineRule="auto"/>
        <w:jc w:val="both"/>
        <w:rPr>
          <w:noProof/>
          <w:sz w:val="24"/>
          <w:szCs w:val="24"/>
        </w:rPr>
      </w:pPr>
    </w:p>
    <w:p w:rsidR="008F28B6" w:rsidRDefault="008F28B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:rsidR="006E077A" w:rsidRDefault="00957F98" w:rsidP="006E077A">
      <w:pPr>
        <w:keepNext/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Tab.</w:t>
      </w:r>
      <w:r w:rsidR="006E077A">
        <w:rPr>
          <w:noProof/>
          <w:sz w:val="24"/>
          <w:szCs w:val="24"/>
        </w:rPr>
        <w:t xml:space="preserve"> 2. Number of invited persons, participation rate, number and % of positive </w:t>
      </w:r>
      <w:r w:rsidR="002F7140">
        <w:rPr>
          <w:noProof/>
          <w:sz w:val="24"/>
          <w:szCs w:val="24"/>
        </w:rPr>
        <w:t>i</w:t>
      </w:r>
      <w:r w:rsidR="006E077A">
        <w:rPr>
          <w:noProof/>
          <w:sz w:val="24"/>
          <w:szCs w:val="24"/>
        </w:rPr>
        <w:t>FOBT, number of screening colonoscopies and number of persons with detected adenomas and CRC in municipalities in Serbia 2013-2014.</w:t>
      </w:r>
    </w:p>
    <w:tbl>
      <w:tblPr>
        <w:tblpPr w:leftFromText="180" w:rightFromText="180" w:vertAnchor="text" w:horzAnchor="margin" w:tblpXSpec="center" w:tblpY="733"/>
        <w:tblW w:w="9799" w:type="dxa"/>
        <w:tblLook w:val="04A0" w:firstRow="1" w:lastRow="0" w:firstColumn="1" w:lastColumn="0" w:noHBand="0" w:noVBand="1"/>
      </w:tblPr>
      <w:tblGrid>
        <w:gridCol w:w="1304"/>
        <w:gridCol w:w="783"/>
        <w:gridCol w:w="1343"/>
        <w:gridCol w:w="616"/>
        <w:gridCol w:w="566"/>
        <w:gridCol w:w="1372"/>
        <w:gridCol w:w="516"/>
        <w:gridCol w:w="1357"/>
        <w:gridCol w:w="532"/>
        <w:gridCol w:w="1410"/>
      </w:tblGrid>
      <w:tr w:rsidR="006E077A" w:rsidRPr="008F28B6" w:rsidTr="00AD1A16">
        <w:trPr>
          <w:trHeight w:val="701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Municipality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 xml:space="preserve">Invited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Participation rate</w:t>
            </w:r>
          </w:p>
        </w:tc>
        <w:tc>
          <w:tcPr>
            <w:tcW w:w="0" w:type="auto"/>
            <w:gridSpan w:val="2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Positive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Colonosocopy</w:t>
            </w:r>
          </w:p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 xml:space="preserve">Persons with </w:t>
            </w:r>
          </w:p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detected adenom.</w:t>
            </w:r>
          </w:p>
        </w:tc>
        <w:tc>
          <w:tcPr>
            <w:tcW w:w="0" w:type="auto"/>
            <w:gridSpan w:val="2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Persons with detected CRC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% of colonoscop</w:t>
            </w:r>
            <w:r w:rsidR="000A632C" w:rsidRPr="008F28B6">
              <w:rPr>
                <w:sz w:val="20"/>
                <w:szCs w:val="20"/>
              </w:rPr>
              <w:t>y</w:t>
            </w:r>
          </w:p>
        </w:tc>
        <w:tc>
          <w:tcPr>
            <w:tcW w:w="0" w:type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% of colonosco</w:t>
            </w:r>
            <w:r w:rsidR="000A632C" w:rsidRPr="008F28B6">
              <w:rPr>
                <w:sz w:val="20"/>
                <w:szCs w:val="20"/>
              </w:rPr>
              <w:t>py</w:t>
            </w:r>
          </w:p>
        </w:tc>
      </w:tr>
      <w:tr w:rsidR="006E077A" w:rsidRPr="008F28B6" w:rsidTr="00AD1A16">
        <w:trPr>
          <w:trHeight w:val="299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Zemun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2580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41,6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7,1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4,4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Voždovac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6774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298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15,6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Čukarica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9939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70,3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615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8,8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465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45,6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Barajevo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73,8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20,6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11,8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Sopot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2808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67,7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29,4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14,7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Novi Bečej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2,4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Sečanj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57,1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10,2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Pančevo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12461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26,7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Kragujevac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4637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5,8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Topola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887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71,5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13,3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26,7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Knić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28,6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Niš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22162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597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3,9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Dolјevac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33,3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33,3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Kosjerić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1803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64,4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8,3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Požega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3954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F28B6">
              <w:rPr>
                <w:rFonts w:eastAsia="Times New Roman"/>
                <w:bCs/>
                <w:sz w:val="20"/>
                <w:szCs w:val="20"/>
              </w:rPr>
              <w:t>54,5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5,9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Leskovac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3793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83,4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20,9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20,9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 xml:space="preserve">Vlasotince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25,8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Lebane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1795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28,6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28,6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Medveđa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67,9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Cs/>
                <w:sz w:val="20"/>
                <w:szCs w:val="20"/>
              </w:rPr>
            </w:pPr>
            <w:r w:rsidRPr="008F28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62,5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12,5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Mali Iđoš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Sr. Mitrovica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7,1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10,7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Lučani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70,4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Ivanjica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33,3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0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Ćuprija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79,1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Valјevo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3045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93,1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24,7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13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Sombor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4052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6,7</w:t>
            </w:r>
          </w:p>
        </w:tc>
      </w:tr>
      <w:tr w:rsidR="006E077A" w:rsidRPr="008F28B6" w:rsidTr="00AD1A16">
        <w:trPr>
          <w:trHeight w:val="284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Kralјevo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1760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2,2</w:t>
            </w:r>
          </w:p>
        </w:tc>
      </w:tr>
      <w:tr w:rsidR="006E077A" w:rsidRPr="008F28B6" w:rsidTr="00AD1A16">
        <w:trPr>
          <w:trHeight w:val="62"/>
        </w:trPr>
        <w:tc>
          <w:tcPr>
            <w:tcW w:w="1304" w:type="dxa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rPr>
                <w:rFonts w:eastAsia="Times New Roman"/>
                <w:sz w:val="20"/>
                <w:szCs w:val="20"/>
              </w:rPr>
            </w:pPr>
            <w:r w:rsidRPr="008F28B6">
              <w:rPr>
                <w:rFonts w:eastAsia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99</w:t>
            </w:r>
            <w:r w:rsidR="002F7140" w:rsidRPr="008F28B6">
              <w:rPr>
                <w:b/>
                <w:sz w:val="20"/>
                <w:szCs w:val="20"/>
              </w:rPr>
              <w:t xml:space="preserve"> </w:t>
            </w:r>
            <w:r w:rsidRPr="008F28B6">
              <w:rPr>
                <w:b/>
                <w:sz w:val="20"/>
                <w:szCs w:val="20"/>
              </w:rPr>
              <w:t>592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62,5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3690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1554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586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:rsidR="006E077A" w:rsidRPr="008F28B6" w:rsidRDefault="006E077A" w:rsidP="008F28B6">
            <w:pPr>
              <w:spacing w:after="0" w:line="384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8,3</w:t>
            </w:r>
          </w:p>
        </w:tc>
      </w:tr>
    </w:tbl>
    <w:p w:rsidR="006E077A" w:rsidRPr="008543E2" w:rsidRDefault="006E077A" w:rsidP="006E077A">
      <w:pPr>
        <w:spacing w:after="120"/>
        <w:jc w:val="both"/>
        <w:rPr>
          <w:noProof/>
          <w:sz w:val="24"/>
          <w:szCs w:val="24"/>
        </w:rPr>
      </w:pPr>
    </w:p>
    <w:p w:rsidR="006E077A" w:rsidRDefault="006E077A" w:rsidP="006E077A">
      <w:pPr>
        <w:spacing w:after="0" w:line="360" w:lineRule="auto"/>
        <w:jc w:val="both"/>
        <w:rPr>
          <w:noProof/>
          <w:sz w:val="24"/>
          <w:szCs w:val="24"/>
        </w:rPr>
      </w:pPr>
    </w:p>
    <w:p w:rsidR="00C831EB" w:rsidRDefault="00C831EB">
      <w:pPr>
        <w:rPr>
          <w:sz w:val="28"/>
          <w:szCs w:val="28"/>
          <w:lang w:val="en-US"/>
        </w:rPr>
      </w:pPr>
    </w:p>
    <w:p w:rsidR="00227E74" w:rsidRPr="00E56DA7" w:rsidRDefault="000A236C" w:rsidP="00E56DA7">
      <w:pPr>
        <w:spacing w:after="20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Graph 3: P</w:t>
      </w:r>
      <w:r w:rsidR="00227E74" w:rsidRPr="00E56DA7">
        <w:rPr>
          <w:sz w:val="24"/>
          <w:szCs w:val="24"/>
          <w:lang w:val="en-US"/>
        </w:rPr>
        <w:t>articipation</w:t>
      </w:r>
      <w:r>
        <w:rPr>
          <w:sz w:val="24"/>
          <w:szCs w:val="24"/>
          <w:lang w:val="en-US"/>
        </w:rPr>
        <w:t xml:space="preserve"> rate</w:t>
      </w:r>
      <w:r w:rsidR="00227E74" w:rsidRPr="00E56DA7">
        <w:rPr>
          <w:sz w:val="24"/>
          <w:szCs w:val="24"/>
          <w:lang w:val="en-US"/>
        </w:rPr>
        <w:t xml:space="preserve"> (%)</w:t>
      </w:r>
    </w:p>
    <w:p w:rsidR="00227E74" w:rsidRDefault="00156582" w:rsidP="00E56DA7">
      <w:pPr>
        <w:spacing w:after="200" w:line="360" w:lineRule="auto"/>
        <w:rPr>
          <w:sz w:val="28"/>
          <w:szCs w:val="28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1343025</wp:posOffset>
                </wp:positionV>
                <wp:extent cx="1472565" cy="334645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AC" w:rsidRDefault="00232AAC" w:rsidP="006E077A">
                            <w:r>
                              <w:t>CI=95%, Sig. 0,704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105.75pt;width:115.9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" filled="f" stroked="f">
                <v:textbox>
                  <w:txbxContent>
                    <w:p w:rsidR="00232AAC" w:rsidRDefault="00232AAC" w:rsidP="006E077A">
                      <w:r>
                        <w:t>CI=95%, Sig. 0,704</w:t>
                      </w:r>
                    </w:p>
                  </w:txbxContent>
                </v:textbox>
              </v:shape>
            </w:pict>
          </mc:Fallback>
        </mc:AlternateContent>
      </w:r>
      <w:r w:rsidR="006E077A">
        <w:rPr>
          <w:noProof/>
          <w:sz w:val="24"/>
          <w:szCs w:val="24"/>
          <w:lang w:val="en-US"/>
        </w:rPr>
        <w:drawing>
          <wp:inline distT="0" distB="0" distL="0" distR="0">
            <wp:extent cx="5400040" cy="171640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B6" w:rsidRDefault="008F28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227E74" w:rsidRPr="00E56DA7" w:rsidRDefault="00227E74" w:rsidP="00E56DA7">
      <w:pPr>
        <w:spacing w:after="200" w:line="360" w:lineRule="auto"/>
        <w:rPr>
          <w:sz w:val="24"/>
          <w:szCs w:val="24"/>
          <w:lang w:val="en-US"/>
        </w:rPr>
      </w:pPr>
      <w:r w:rsidRPr="00E56DA7">
        <w:rPr>
          <w:sz w:val="24"/>
          <w:szCs w:val="24"/>
          <w:lang w:val="en-US"/>
        </w:rPr>
        <w:t xml:space="preserve">Graph 4: Positive </w:t>
      </w:r>
      <w:r w:rsidR="005C2FF9">
        <w:rPr>
          <w:sz w:val="24"/>
          <w:szCs w:val="24"/>
          <w:lang w:val="en-US"/>
        </w:rPr>
        <w:t>i</w:t>
      </w:r>
      <w:r w:rsidRPr="00E56DA7">
        <w:rPr>
          <w:sz w:val="24"/>
          <w:szCs w:val="24"/>
          <w:lang w:val="en-US"/>
        </w:rPr>
        <w:t>FOB</w:t>
      </w:r>
      <w:r w:rsidR="006654B0" w:rsidRPr="00E854A6">
        <w:rPr>
          <w:sz w:val="24"/>
          <w:szCs w:val="24"/>
          <w:lang w:val="en-US"/>
        </w:rPr>
        <w:t>T</w:t>
      </w:r>
      <w:r w:rsidRPr="00E56DA7">
        <w:rPr>
          <w:sz w:val="24"/>
          <w:szCs w:val="24"/>
          <w:lang w:val="en-US"/>
        </w:rPr>
        <w:t xml:space="preserve"> (%)</w:t>
      </w:r>
    </w:p>
    <w:p w:rsidR="00E854A6" w:rsidRDefault="00156582" w:rsidP="00E854A6">
      <w:pPr>
        <w:spacing w:after="200"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1370965</wp:posOffset>
                </wp:positionV>
                <wp:extent cx="1521460" cy="250825"/>
                <wp:effectExtent l="0" t="0" r="0" b="317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AC" w:rsidRDefault="00232AAC" w:rsidP="00E56DA7">
                            <w:r>
                              <w:t>CI=95%, Sig. 0,088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in;margin-top:107.95pt;width:119.8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" filled="f" stroked="f">
                <v:textbox>
                  <w:txbxContent>
                    <w:p w:rsidR="00232AAC" w:rsidRDefault="00232AAC" w:rsidP="00E56DA7">
                      <w:r>
                        <w:t>CI=95%, Sig. 0,088</w:t>
                      </w:r>
                    </w:p>
                  </w:txbxContent>
                </v:textbox>
              </v:shape>
            </w:pict>
          </mc:Fallback>
        </mc:AlternateContent>
      </w:r>
      <w:r w:rsidR="00E56DA7">
        <w:rPr>
          <w:noProof/>
          <w:sz w:val="24"/>
          <w:szCs w:val="24"/>
          <w:lang w:val="en-US"/>
        </w:rPr>
        <w:drawing>
          <wp:inline distT="0" distB="0" distL="0" distR="0">
            <wp:extent cx="5205730" cy="167055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1670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4A6" w:rsidRDefault="00E854A6" w:rsidP="00E854A6">
      <w:pPr>
        <w:spacing w:after="200" w:line="360" w:lineRule="auto"/>
        <w:rPr>
          <w:sz w:val="24"/>
          <w:szCs w:val="24"/>
          <w:lang w:val="en-US"/>
        </w:rPr>
      </w:pPr>
    </w:p>
    <w:p w:rsidR="008F28B6" w:rsidRDefault="008F28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8F58D1" w:rsidRPr="00E56DA7" w:rsidRDefault="00422668" w:rsidP="00E56DA7">
      <w:pPr>
        <w:spacing w:after="200" w:line="360" w:lineRule="auto"/>
        <w:rPr>
          <w:sz w:val="24"/>
          <w:szCs w:val="24"/>
          <w:lang w:val="en-US"/>
        </w:rPr>
      </w:pPr>
      <w:r w:rsidRPr="00E56DA7">
        <w:rPr>
          <w:sz w:val="24"/>
          <w:szCs w:val="24"/>
          <w:lang w:val="en-US"/>
        </w:rPr>
        <w:t xml:space="preserve">Graph </w:t>
      </w:r>
      <w:r w:rsidR="00E56DA7">
        <w:rPr>
          <w:sz w:val="24"/>
          <w:szCs w:val="24"/>
          <w:lang w:val="en-US"/>
        </w:rPr>
        <w:t>5</w:t>
      </w:r>
      <w:r w:rsidRPr="00E56DA7">
        <w:rPr>
          <w:sz w:val="24"/>
          <w:szCs w:val="24"/>
          <w:lang w:val="en-US"/>
        </w:rPr>
        <w:t xml:space="preserve">: </w:t>
      </w:r>
      <w:r w:rsidR="00204BFA" w:rsidRPr="008F28B6">
        <w:rPr>
          <w:sz w:val="24"/>
          <w:szCs w:val="24"/>
          <w:lang w:val="en-US"/>
        </w:rPr>
        <w:t>Adenoma</w:t>
      </w:r>
      <w:r w:rsidR="008F58D1" w:rsidRPr="00E56DA7">
        <w:rPr>
          <w:sz w:val="24"/>
          <w:szCs w:val="24"/>
          <w:lang w:val="en-US"/>
        </w:rPr>
        <w:t xml:space="preserve"> detection rate</w:t>
      </w:r>
      <w:r w:rsidR="00204BFA">
        <w:rPr>
          <w:sz w:val="24"/>
          <w:szCs w:val="24"/>
          <w:lang w:val="en-US"/>
        </w:rPr>
        <w:t xml:space="preserve"> </w:t>
      </w:r>
      <w:r w:rsidR="008F58D1" w:rsidRPr="00E56DA7">
        <w:rPr>
          <w:sz w:val="24"/>
          <w:szCs w:val="24"/>
          <w:lang w:val="en-US"/>
        </w:rPr>
        <w:t>(</w:t>
      </w:r>
      <w:r w:rsidR="00E56DA7" w:rsidRPr="003A7C9F">
        <w:rPr>
          <w:noProof/>
          <w:sz w:val="24"/>
          <w:szCs w:val="24"/>
        </w:rPr>
        <w:t>‰</w:t>
      </w:r>
      <w:r w:rsidR="008F58D1" w:rsidRPr="00E56DA7">
        <w:rPr>
          <w:sz w:val="24"/>
          <w:szCs w:val="24"/>
          <w:lang w:val="en-US"/>
        </w:rPr>
        <w:t>)</w:t>
      </w:r>
    </w:p>
    <w:p w:rsidR="008F58D1" w:rsidRPr="00E56DA7" w:rsidRDefault="00156582" w:rsidP="00E56DA7">
      <w:pPr>
        <w:spacing w:after="200"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1096010</wp:posOffset>
                </wp:positionV>
                <wp:extent cx="1259840" cy="252095"/>
                <wp:effectExtent l="0" t="0" r="0" b="190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AC" w:rsidRDefault="00232AAC" w:rsidP="00E56DA7">
                            <w:r>
                              <w:t>CI=95%, Sig.0,30 0,302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14.25pt;margin-top:86.3pt;width:99.2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" filled="f" stroked="f">
                <v:textbox>
                  <w:txbxContent>
                    <w:p w:rsidR="00232AAC" w:rsidRDefault="00232AAC" w:rsidP="00E56DA7">
                      <w:r>
                        <w:t>CI=95%, Sig.0,30 0,302</w:t>
                      </w:r>
                    </w:p>
                  </w:txbxContent>
                </v:textbox>
              </v:shape>
            </w:pict>
          </mc:Fallback>
        </mc:AlternateContent>
      </w:r>
      <w:r w:rsidR="00E56DA7">
        <w:rPr>
          <w:noProof/>
          <w:sz w:val="24"/>
          <w:szCs w:val="24"/>
          <w:lang w:val="en-US"/>
        </w:rPr>
        <w:drawing>
          <wp:inline distT="0" distB="0" distL="0" distR="0">
            <wp:extent cx="5252327" cy="137731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178" cy="13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B6" w:rsidRDefault="008F28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D805EC" w:rsidRPr="002E07C8" w:rsidRDefault="00D805EC" w:rsidP="00E56DA7">
      <w:pPr>
        <w:keepNext/>
        <w:spacing w:after="200" w:line="360" w:lineRule="auto"/>
        <w:rPr>
          <w:sz w:val="24"/>
          <w:szCs w:val="24"/>
          <w:lang w:val="en-US"/>
        </w:rPr>
      </w:pPr>
      <w:r w:rsidRPr="002E07C8">
        <w:rPr>
          <w:sz w:val="24"/>
          <w:szCs w:val="24"/>
          <w:lang w:val="en-US"/>
        </w:rPr>
        <w:t xml:space="preserve">Graph </w:t>
      </w:r>
      <w:r w:rsidR="00E56DA7" w:rsidRPr="002E07C8">
        <w:rPr>
          <w:sz w:val="24"/>
          <w:szCs w:val="24"/>
          <w:lang w:val="en-US"/>
        </w:rPr>
        <w:t>6</w:t>
      </w:r>
      <w:r w:rsidRPr="002E07C8">
        <w:rPr>
          <w:sz w:val="24"/>
          <w:szCs w:val="24"/>
          <w:lang w:val="en-US"/>
        </w:rPr>
        <w:t>: PPV for</w:t>
      </w:r>
      <w:r w:rsidR="00CC3AB9" w:rsidRPr="002E07C8">
        <w:rPr>
          <w:sz w:val="24"/>
          <w:szCs w:val="24"/>
          <w:lang w:val="en-US"/>
        </w:rPr>
        <w:t xml:space="preserve"> detection of adenoma</w:t>
      </w:r>
      <w:r w:rsidRPr="002E07C8">
        <w:rPr>
          <w:sz w:val="24"/>
          <w:szCs w:val="24"/>
          <w:lang w:val="en-US"/>
        </w:rPr>
        <w:t xml:space="preserve"> (%)</w:t>
      </w:r>
    </w:p>
    <w:p w:rsidR="00E56DA7" w:rsidRDefault="00156582" w:rsidP="00E56DA7">
      <w:pPr>
        <w:spacing w:after="200"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1226185</wp:posOffset>
                </wp:positionV>
                <wp:extent cx="1488440" cy="252095"/>
                <wp:effectExtent l="0" t="0" r="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AC" w:rsidRDefault="00232AAC" w:rsidP="000E09EB">
                            <w:r>
                              <w:t>CI=95%, Sig. 0,107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10.6pt;margin-top:96.55pt;width:117.2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" filled="f" stroked="f">
                <v:textbox>
                  <w:txbxContent>
                    <w:p w:rsidR="00232AAC" w:rsidRDefault="00232AAC" w:rsidP="000E09EB">
                      <w:r>
                        <w:t>CI=95%, Sig. 0,107</w:t>
                      </w:r>
                    </w:p>
                  </w:txbxContent>
                </v:textbox>
              </v:shape>
            </w:pict>
          </mc:Fallback>
        </mc:AlternateContent>
      </w:r>
      <w:r w:rsidR="00E56DA7">
        <w:rPr>
          <w:noProof/>
          <w:sz w:val="24"/>
          <w:szCs w:val="24"/>
          <w:lang w:val="en-US"/>
        </w:rPr>
        <w:drawing>
          <wp:inline distT="0" distB="0" distL="0" distR="0">
            <wp:extent cx="5205730" cy="145875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145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B6" w:rsidRDefault="008F28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D805EC" w:rsidRPr="002E07C8" w:rsidRDefault="00D805EC" w:rsidP="00E56DA7">
      <w:pPr>
        <w:spacing w:after="200" w:line="360" w:lineRule="auto"/>
        <w:rPr>
          <w:sz w:val="24"/>
          <w:szCs w:val="24"/>
          <w:lang w:val="en-US"/>
        </w:rPr>
      </w:pPr>
      <w:r w:rsidRPr="002E07C8">
        <w:rPr>
          <w:sz w:val="24"/>
          <w:szCs w:val="24"/>
          <w:lang w:val="en-US"/>
        </w:rPr>
        <w:t xml:space="preserve">Graph </w:t>
      </w:r>
      <w:r w:rsidR="00E56DA7" w:rsidRPr="002E07C8">
        <w:rPr>
          <w:sz w:val="24"/>
          <w:szCs w:val="24"/>
          <w:lang w:val="en-US"/>
        </w:rPr>
        <w:t>7</w:t>
      </w:r>
      <w:r w:rsidR="00CC3AB9" w:rsidRPr="002E07C8">
        <w:rPr>
          <w:sz w:val="24"/>
          <w:szCs w:val="24"/>
          <w:lang w:val="en-US"/>
        </w:rPr>
        <w:t>: C</w:t>
      </w:r>
      <w:r w:rsidRPr="002E07C8">
        <w:rPr>
          <w:sz w:val="24"/>
          <w:szCs w:val="24"/>
          <w:lang w:val="en-US"/>
        </w:rPr>
        <w:t>a</w:t>
      </w:r>
      <w:r w:rsidR="00CC3AB9" w:rsidRPr="002E07C8">
        <w:rPr>
          <w:sz w:val="24"/>
          <w:szCs w:val="24"/>
          <w:lang w:val="en-US"/>
        </w:rPr>
        <w:t>ncer</w:t>
      </w:r>
      <w:r w:rsidRPr="002E07C8">
        <w:rPr>
          <w:sz w:val="24"/>
          <w:szCs w:val="24"/>
          <w:lang w:val="en-US"/>
        </w:rPr>
        <w:t xml:space="preserve"> detection rate (</w:t>
      </w:r>
      <w:r w:rsidR="00CC3AB9" w:rsidRPr="002E07C8">
        <w:rPr>
          <w:noProof/>
          <w:sz w:val="24"/>
          <w:szCs w:val="24"/>
        </w:rPr>
        <w:t>‰</w:t>
      </w:r>
      <w:r w:rsidRPr="002E07C8">
        <w:rPr>
          <w:sz w:val="24"/>
          <w:szCs w:val="24"/>
          <w:lang w:val="en-US"/>
        </w:rPr>
        <w:t>)</w:t>
      </w:r>
    </w:p>
    <w:p w:rsidR="00C52C0D" w:rsidRPr="00E56DA7" w:rsidRDefault="00156582" w:rsidP="00E56DA7">
      <w:pPr>
        <w:spacing w:after="200"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1176655</wp:posOffset>
                </wp:positionV>
                <wp:extent cx="1329690" cy="252095"/>
                <wp:effectExtent l="0" t="0" r="0" b="190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AC" w:rsidRDefault="00232AAC" w:rsidP="000E09EB">
                            <w:r>
                              <w:t>CI=95%, Sig. 0,465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05.85pt;margin-top:92.65pt;width:104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+AergCAADB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" filled="f" stroked="f">
                <v:textbox>
                  <w:txbxContent>
                    <w:p w:rsidR="00232AAC" w:rsidRDefault="00232AAC" w:rsidP="000E09EB">
                      <w:r>
                        <w:t>CI=95%, Sig. 0,465</w:t>
                      </w:r>
                    </w:p>
                  </w:txbxContent>
                </v:textbox>
              </v:shape>
            </w:pict>
          </mc:Fallback>
        </mc:AlternateContent>
      </w:r>
      <w:r w:rsidR="000E09EB">
        <w:rPr>
          <w:noProof/>
          <w:sz w:val="24"/>
          <w:szCs w:val="24"/>
          <w:lang w:val="en-US"/>
        </w:rPr>
        <w:drawing>
          <wp:inline distT="0" distB="0" distL="0" distR="0">
            <wp:extent cx="5205730" cy="142998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1429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B6" w:rsidRDefault="008F28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C52C0D" w:rsidRPr="002E07C8" w:rsidRDefault="00C52C0D" w:rsidP="00E56DA7">
      <w:pPr>
        <w:spacing w:after="200" w:line="360" w:lineRule="auto"/>
        <w:rPr>
          <w:sz w:val="24"/>
          <w:szCs w:val="24"/>
          <w:lang w:val="en-US"/>
        </w:rPr>
      </w:pPr>
      <w:r w:rsidRPr="002E07C8">
        <w:rPr>
          <w:sz w:val="24"/>
          <w:szCs w:val="24"/>
          <w:lang w:val="en-US"/>
        </w:rPr>
        <w:t xml:space="preserve">Graph </w:t>
      </w:r>
      <w:r w:rsidR="000E09EB" w:rsidRPr="002E07C8">
        <w:rPr>
          <w:sz w:val="24"/>
          <w:szCs w:val="24"/>
          <w:lang w:val="en-US"/>
        </w:rPr>
        <w:t>8</w:t>
      </w:r>
      <w:r w:rsidRPr="002E07C8">
        <w:rPr>
          <w:sz w:val="24"/>
          <w:szCs w:val="24"/>
          <w:lang w:val="en-US"/>
        </w:rPr>
        <w:t xml:space="preserve">: PPV </w:t>
      </w:r>
      <w:r w:rsidR="00CC3AB9" w:rsidRPr="002E07C8">
        <w:rPr>
          <w:sz w:val="24"/>
          <w:szCs w:val="24"/>
          <w:lang w:val="en-US"/>
        </w:rPr>
        <w:t xml:space="preserve">for </w:t>
      </w:r>
      <w:r w:rsidRPr="002E07C8">
        <w:rPr>
          <w:sz w:val="24"/>
          <w:szCs w:val="24"/>
          <w:lang w:val="en-US"/>
        </w:rPr>
        <w:t>detection</w:t>
      </w:r>
      <w:r w:rsidR="00CC3AB9" w:rsidRPr="002E07C8">
        <w:rPr>
          <w:sz w:val="24"/>
          <w:szCs w:val="24"/>
          <w:lang w:val="en-US"/>
        </w:rPr>
        <w:t xml:space="preserve"> of cancer</w:t>
      </w:r>
      <w:r w:rsidRPr="002E07C8">
        <w:rPr>
          <w:sz w:val="24"/>
          <w:szCs w:val="24"/>
          <w:lang w:val="en-US"/>
        </w:rPr>
        <w:t xml:space="preserve"> (%)</w:t>
      </w:r>
    </w:p>
    <w:p w:rsidR="00F901D7" w:rsidRPr="00E56DA7" w:rsidRDefault="00156582" w:rsidP="00E56DA7">
      <w:pPr>
        <w:spacing w:after="200"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1059815</wp:posOffset>
                </wp:positionV>
                <wp:extent cx="1377950" cy="252095"/>
                <wp:effectExtent l="0" t="0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AC" w:rsidRDefault="00232AAC" w:rsidP="000E09EB">
                            <w:r>
                              <w:t>CI=95%, Sig. 0,919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09.85pt;margin-top:83.45pt;width:108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/jYbcCAADB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" filled="f" stroked="f">
                <v:textbox>
                  <w:txbxContent>
                    <w:p w:rsidR="00232AAC" w:rsidRDefault="00232AAC" w:rsidP="000E09EB">
                      <w:r>
                        <w:t>CI=95%, Sig. 0,919</w:t>
                      </w:r>
                    </w:p>
                  </w:txbxContent>
                </v:textbox>
              </v:shape>
            </w:pict>
          </mc:Fallback>
        </mc:AlternateContent>
      </w:r>
      <w:r w:rsidR="000E09EB">
        <w:rPr>
          <w:noProof/>
          <w:sz w:val="24"/>
          <w:szCs w:val="24"/>
          <w:lang w:val="en-US"/>
        </w:rPr>
        <w:drawing>
          <wp:inline distT="0" distB="0" distL="0" distR="0">
            <wp:extent cx="5205730" cy="126225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1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B6" w:rsidRDefault="008F28B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BC2294" w:rsidRPr="00E56DA7" w:rsidRDefault="00204BFA" w:rsidP="00E56DA7">
      <w:pPr>
        <w:spacing w:after="200"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Table 3 </w:t>
      </w:r>
      <w:r w:rsidR="00BC2294" w:rsidRPr="00E56DA7">
        <w:rPr>
          <w:b/>
          <w:sz w:val="24"/>
          <w:szCs w:val="24"/>
          <w:lang w:val="en-US"/>
        </w:rPr>
        <w:t xml:space="preserve">Localization of detected </w:t>
      </w:r>
      <w:r w:rsidR="00CC3AB9" w:rsidRPr="00683081">
        <w:rPr>
          <w:b/>
          <w:sz w:val="24"/>
          <w:szCs w:val="24"/>
          <w:lang w:val="en-US"/>
        </w:rPr>
        <w:t>polyps</w:t>
      </w:r>
      <w:r w:rsidR="00BC2294" w:rsidRPr="00E56DA7">
        <w:rPr>
          <w:b/>
          <w:sz w:val="24"/>
          <w:szCs w:val="24"/>
          <w:lang w:val="en-US"/>
        </w:rPr>
        <w:t xml:space="preserve"> and carcinoma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1511"/>
        <w:gridCol w:w="1316"/>
        <w:gridCol w:w="1336"/>
        <w:gridCol w:w="1455"/>
        <w:gridCol w:w="1519"/>
      </w:tblGrid>
      <w:tr w:rsidR="00546695" w:rsidRPr="008F28B6" w:rsidTr="00546695">
        <w:trPr>
          <w:trHeight w:val="5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Part of colon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Localization of polyps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Size ≤10mm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Size ≥10mm</w:t>
            </w:r>
          </w:p>
        </w:tc>
        <w:tc>
          <w:tcPr>
            <w:tcW w:w="1519" w:type="dxa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Localization of CRC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Percent (%)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Percent (%)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Percent (%)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Percent (%)</w:t>
            </w:r>
          </w:p>
        </w:tc>
      </w:tr>
      <w:tr w:rsidR="00546695" w:rsidRPr="008F28B6" w:rsidTr="00546695">
        <w:tc>
          <w:tcPr>
            <w:tcW w:w="1277" w:type="dxa"/>
            <w:vMerge w:val="restart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Left</w:t>
            </w: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Rectum</w:t>
            </w:r>
            <w:r w:rsidRPr="008F28B6">
              <w:rPr>
                <w:sz w:val="20"/>
                <w:szCs w:val="20"/>
              </w:rPr>
              <w:tab/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11,2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12,9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10,9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27,3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Sigmo -rectum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5,9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5,7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6,7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12,1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Sigmoid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43,1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38,1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53,8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30,3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Descending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10,1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11,1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6,7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7,6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Total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70,4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78,1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77,3</w:t>
            </w:r>
          </w:p>
        </w:tc>
      </w:tr>
      <w:tr w:rsidR="00546695" w:rsidRPr="008F28B6" w:rsidTr="00546695">
        <w:tc>
          <w:tcPr>
            <w:tcW w:w="1277" w:type="dxa"/>
            <w:vMerge w:val="restart"/>
            <w:shd w:val="clear" w:color="auto" w:fill="auto"/>
            <w:vAlign w:val="center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Right</w:t>
            </w: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Transverse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15,9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16,8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14,3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4,5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Ascending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7,2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9,2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4,2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16,7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Cecum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6,6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6,2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3,4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1,5</w:t>
            </w:r>
          </w:p>
        </w:tc>
      </w:tr>
      <w:tr w:rsidR="00546695" w:rsidRPr="008F28B6" w:rsidTr="00546695">
        <w:tc>
          <w:tcPr>
            <w:tcW w:w="1277" w:type="dxa"/>
            <w:vMerge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rPr>
                <w:sz w:val="20"/>
                <w:szCs w:val="20"/>
              </w:rPr>
            </w:pPr>
            <w:r w:rsidRPr="008F28B6">
              <w:rPr>
                <w:sz w:val="20"/>
                <w:szCs w:val="20"/>
              </w:rPr>
              <w:t>Total</w:t>
            </w:r>
          </w:p>
        </w:tc>
        <w:tc>
          <w:tcPr>
            <w:tcW w:w="131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29,6</w:t>
            </w:r>
          </w:p>
        </w:tc>
        <w:tc>
          <w:tcPr>
            <w:tcW w:w="1336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32,2</w:t>
            </w:r>
          </w:p>
        </w:tc>
        <w:tc>
          <w:tcPr>
            <w:tcW w:w="1455" w:type="dxa"/>
            <w:shd w:val="clear" w:color="auto" w:fill="auto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21,9</w:t>
            </w:r>
          </w:p>
        </w:tc>
        <w:tc>
          <w:tcPr>
            <w:tcW w:w="1519" w:type="dxa"/>
          </w:tcPr>
          <w:p w:rsidR="00546695" w:rsidRPr="008F28B6" w:rsidRDefault="00546695" w:rsidP="00AD1A16">
            <w:pPr>
              <w:spacing w:after="0" w:line="480" w:lineRule="auto"/>
              <w:jc w:val="center"/>
              <w:rPr>
                <w:b/>
                <w:sz w:val="20"/>
                <w:szCs w:val="20"/>
              </w:rPr>
            </w:pPr>
            <w:r w:rsidRPr="008F28B6">
              <w:rPr>
                <w:b/>
                <w:sz w:val="20"/>
                <w:szCs w:val="20"/>
              </w:rPr>
              <w:t>22,7</w:t>
            </w:r>
          </w:p>
        </w:tc>
      </w:tr>
    </w:tbl>
    <w:p w:rsidR="00BC2294" w:rsidRPr="00E56DA7" w:rsidRDefault="00BC2294" w:rsidP="00E56DA7">
      <w:pPr>
        <w:spacing w:after="200" w:line="360" w:lineRule="auto"/>
        <w:rPr>
          <w:sz w:val="24"/>
          <w:szCs w:val="24"/>
          <w:lang w:val="en-US"/>
        </w:rPr>
      </w:pPr>
    </w:p>
    <w:sectPr w:rsidR="00BC2294" w:rsidRPr="00E56DA7" w:rsidSect="006E077A">
      <w:headerReference w:type="default" r:id="rId17"/>
      <w:footerReference w:type="even" r:id="rId18"/>
      <w:footerReference w:type="default" r:id="rId19"/>
      <w:pgSz w:w="11906" w:h="16838"/>
      <w:pgMar w:top="1440" w:right="1440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BA" w:rsidRDefault="00CC38BA" w:rsidP="00071A58">
      <w:pPr>
        <w:spacing w:after="0" w:line="240" w:lineRule="auto"/>
      </w:pPr>
      <w:r>
        <w:separator/>
      </w:r>
    </w:p>
  </w:endnote>
  <w:endnote w:type="continuationSeparator" w:id="0">
    <w:p w:rsidR="00CC38BA" w:rsidRDefault="00CC38BA" w:rsidP="0007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C4" w:rsidRDefault="00FA0A05" w:rsidP="00071A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4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4C4" w:rsidRDefault="009364C4" w:rsidP="00071A5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C4" w:rsidRDefault="00FA0A05" w:rsidP="00071A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4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582">
      <w:rPr>
        <w:rStyle w:val="PageNumber"/>
        <w:noProof/>
      </w:rPr>
      <w:t>1</w:t>
    </w:r>
    <w:r>
      <w:rPr>
        <w:rStyle w:val="PageNumber"/>
      </w:rPr>
      <w:fldChar w:fldCharType="end"/>
    </w:r>
  </w:p>
  <w:p w:rsidR="009364C4" w:rsidRDefault="009364C4" w:rsidP="00071A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BA" w:rsidRDefault="00CC38BA" w:rsidP="00071A58">
      <w:pPr>
        <w:spacing w:after="0" w:line="240" w:lineRule="auto"/>
      </w:pPr>
      <w:r>
        <w:separator/>
      </w:r>
    </w:p>
  </w:footnote>
  <w:footnote w:type="continuationSeparator" w:id="0">
    <w:p w:rsidR="00CC38BA" w:rsidRDefault="00CC38BA" w:rsidP="0007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480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64C4" w:rsidRDefault="00FA0A05">
        <w:pPr>
          <w:pStyle w:val="Header"/>
          <w:jc w:val="right"/>
        </w:pPr>
        <w:r>
          <w:fldChar w:fldCharType="begin"/>
        </w:r>
        <w:r w:rsidR="009364C4">
          <w:instrText xml:space="preserve"> PAGE   \* MERGEFORMAT </w:instrText>
        </w:r>
        <w:r>
          <w:fldChar w:fldCharType="separate"/>
        </w:r>
        <w:r w:rsidR="00156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4C4" w:rsidRDefault="009364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E75"/>
    <w:multiLevelType w:val="hybridMultilevel"/>
    <w:tmpl w:val="45B49CCA"/>
    <w:lvl w:ilvl="0" w:tplc="6DC0C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07"/>
    <w:rsid w:val="00016B2E"/>
    <w:rsid w:val="00020BF4"/>
    <w:rsid w:val="000271A6"/>
    <w:rsid w:val="00031D2E"/>
    <w:rsid w:val="00032195"/>
    <w:rsid w:val="00036C6A"/>
    <w:rsid w:val="00042D18"/>
    <w:rsid w:val="00051881"/>
    <w:rsid w:val="000539E5"/>
    <w:rsid w:val="00061DB5"/>
    <w:rsid w:val="0006547F"/>
    <w:rsid w:val="00071A58"/>
    <w:rsid w:val="00073E8E"/>
    <w:rsid w:val="00096931"/>
    <w:rsid w:val="000A0D63"/>
    <w:rsid w:val="000A236C"/>
    <w:rsid w:val="000A632C"/>
    <w:rsid w:val="000B035F"/>
    <w:rsid w:val="000D44D7"/>
    <w:rsid w:val="000D6E8F"/>
    <w:rsid w:val="000E09EB"/>
    <w:rsid w:val="000E7CC1"/>
    <w:rsid w:val="000F3478"/>
    <w:rsid w:val="000F5E03"/>
    <w:rsid w:val="00104952"/>
    <w:rsid w:val="00110CAB"/>
    <w:rsid w:val="00121C6B"/>
    <w:rsid w:val="00124525"/>
    <w:rsid w:val="00143C9E"/>
    <w:rsid w:val="00144C04"/>
    <w:rsid w:val="001501C9"/>
    <w:rsid w:val="00156582"/>
    <w:rsid w:val="001565FA"/>
    <w:rsid w:val="00162E8F"/>
    <w:rsid w:val="0016504B"/>
    <w:rsid w:val="00175A3E"/>
    <w:rsid w:val="00182707"/>
    <w:rsid w:val="00184704"/>
    <w:rsid w:val="001860B8"/>
    <w:rsid w:val="001A101D"/>
    <w:rsid w:val="001B25CC"/>
    <w:rsid w:val="001B3290"/>
    <w:rsid w:val="001E264A"/>
    <w:rsid w:val="00204881"/>
    <w:rsid w:val="00204BFA"/>
    <w:rsid w:val="00213418"/>
    <w:rsid w:val="00215E3B"/>
    <w:rsid w:val="00216666"/>
    <w:rsid w:val="002226F7"/>
    <w:rsid w:val="00227E74"/>
    <w:rsid w:val="00232AAC"/>
    <w:rsid w:val="002344AC"/>
    <w:rsid w:val="002409C8"/>
    <w:rsid w:val="00270B69"/>
    <w:rsid w:val="00281282"/>
    <w:rsid w:val="00282399"/>
    <w:rsid w:val="002907DF"/>
    <w:rsid w:val="0029183F"/>
    <w:rsid w:val="00292DFD"/>
    <w:rsid w:val="002A2246"/>
    <w:rsid w:val="002B759D"/>
    <w:rsid w:val="002C15AB"/>
    <w:rsid w:val="002D277D"/>
    <w:rsid w:val="002E02CC"/>
    <w:rsid w:val="002E07C8"/>
    <w:rsid w:val="002F7140"/>
    <w:rsid w:val="00315AA8"/>
    <w:rsid w:val="00315F6E"/>
    <w:rsid w:val="00327E8A"/>
    <w:rsid w:val="00332528"/>
    <w:rsid w:val="003337E3"/>
    <w:rsid w:val="00360E84"/>
    <w:rsid w:val="00364A97"/>
    <w:rsid w:val="00375952"/>
    <w:rsid w:val="00381EC4"/>
    <w:rsid w:val="003A55C9"/>
    <w:rsid w:val="003B03E4"/>
    <w:rsid w:val="003B660A"/>
    <w:rsid w:val="003C76AC"/>
    <w:rsid w:val="003D2B81"/>
    <w:rsid w:val="003D3B45"/>
    <w:rsid w:val="00406059"/>
    <w:rsid w:val="00422668"/>
    <w:rsid w:val="00426D91"/>
    <w:rsid w:val="0045350B"/>
    <w:rsid w:val="00454E31"/>
    <w:rsid w:val="004603DF"/>
    <w:rsid w:val="00466CE8"/>
    <w:rsid w:val="00473E8E"/>
    <w:rsid w:val="00480E03"/>
    <w:rsid w:val="004953C2"/>
    <w:rsid w:val="004B3EA5"/>
    <w:rsid w:val="004D12C7"/>
    <w:rsid w:val="004E55DA"/>
    <w:rsid w:val="004F4D21"/>
    <w:rsid w:val="004F6953"/>
    <w:rsid w:val="00502F60"/>
    <w:rsid w:val="00523AA1"/>
    <w:rsid w:val="00530A45"/>
    <w:rsid w:val="005354EA"/>
    <w:rsid w:val="00537DB5"/>
    <w:rsid w:val="00546695"/>
    <w:rsid w:val="0055244F"/>
    <w:rsid w:val="0055779E"/>
    <w:rsid w:val="005615D7"/>
    <w:rsid w:val="005636C8"/>
    <w:rsid w:val="0056517A"/>
    <w:rsid w:val="005A6E70"/>
    <w:rsid w:val="005C2FF9"/>
    <w:rsid w:val="005D01F6"/>
    <w:rsid w:val="005E2237"/>
    <w:rsid w:val="005F4035"/>
    <w:rsid w:val="005F46CD"/>
    <w:rsid w:val="005F713D"/>
    <w:rsid w:val="00603B8A"/>
    <w:rsid w:val="006350B6"/>
    <w:rsid w:val="00661187"/>
    <w:rsid w:val="00664988"/>
    <w:rsid w:val="006654B0"/>
    <w:rsid w:val="006719EF"/>
    <w:rsid w:val="00683081"/>
    <w:rsid w:val="00693112"/>
    <w:rsid w:val="006A4159"/>
    <w:rsid w:val="006A5347"/>
    <w:rsid w:val="006B3C64"/>
    <w:rsid w:val="006C6CC4"/>
    <w:rsid w:val="006E077A"/>
    <w:rsid w:val="006E37AA"/>
    <w:rsid w:val="0070102A"/>
    <w:rsid w:val="00707C4E"/>
    <w:rsid w:val="00717E03"/>
    <w:rsid w:val="0072086B"/>
    <w:rsid w:val="00736A76"/>
    <w:rsid w:val="00737527"/>
    <w:rsid w:val="00756D22"/>
    <w:rsid w:val="00763A89"/>
    <w:rsid w:val="00776AA6"/>
    <w:rsid w:val="00782CE5"/>
    <w:rsid w:val="007978E7"/>
    <w:rsid w:val="007B386A"/>
    <w:rsid w:val="007B423F"/>
    <w:rsid w:val="007B6768"/>
    <w:rsid w:val="007C2754"/>
    <w:rsid w:val="007C3083"/>
    <w:rsid w:val="007E3B5A"/>
    <w:rsid w:val="007E3E9D"/>
    <w:rsid w:val="008005A0"/>
    <w:rsid w:val="008031AE"/>
    <w:rsid w:val="008112F2"/>
    <w:rsid w:val="00821CFA"/>
    <w:rsid w:val="00824901"/>
    <w:rsid w:val="00852705"/>
    <w:rsid w:val="00852DDB"/>
    <w:rsid w:val="00861389"/>
    <w:rsid w:val="008655D7"/>
    <w:rsid w:val="00866D5F"/>
    <w:rsid w:val="00882033"/>
    <w:rsid w:val="00897180"/>
    <w:rsid w:val="0089727C"/>
    <w:rsid w:val="008B5C5C"/>
    <w:rsid w:val="008B7F79"/>
    <w:rsid w:val="008C1C7C"/>
    <w:rsid w:val="008D04EB"/>
    <w:rsid w:val="008E1ED8"/>
    <w:rsid w:val="008F28B6"/>
    <w:rsid w:val="008F58D1"/>
    <w:rsid w:val="00901B2A"/>
    <w:rsid w:val="00901EAA"/>
    <w:rsid w:val="009040D8"/>
    <w:rsid w:val="0091139B"/>
    <w:rsid w:val="00917AE5"/>
    <w:rsid w:val="0092614F"/>
    <w:rsid w:val="0092718D"/>
    <w:rsid w:val="009364C4"/>
    <w:rsid w:val="00957F98"/>
    <w:rsid w:val="0096262C"/>
    <w:rsid w:val="00982E94"/>
    <w:rsid w:val="00987D93"/>
    <w:rsid w:val="009A1AED"/>
    <w:rsid w:val="009B5734"/>
    <w:rsid w:val="009C32A1"/>
    <w:rsid w:val="009D2BFA"/>
    <w:rsid w:val="009D36CE"/>
    <w:rsid w:val="009F4E79"/>
    <w:rsid w:val="00A04D14"/>
    <w:rsid w:val="00A367F4"/>
    <w:rsid w:val="00A4290F"/>
    <w:rsid w:val="00A50DB0"/>
    <w:rsid w:val="00A8159F"/>
    <w:rsid w:val="00A85170"/>
    <w:rsid w:val="00A87B36"/>
    <w:rsid w:val="00AA0000"/>
    <w:rsid w:val="00AA6097"/>
    <w:rsid w:val="00AB37C9"/>
    <w:rsid w:val="00AD1A16"/>
    <w:rsid w:val="00AE0E46"/>
    <w:rsid w:val="00AF102F"/>
    <w:rsid w:val="00AF6F27"/>
    <w:rsid w:val="00B07F78"/>
    <w:rsid w:val="00B23602"/>
    <w:rsid w:val="00B40298"/>
    <w:rsid w:val="00B40754"/>
    <w:rsid w:val="00B4397C"/>
    <w:rsid w:val="00B52914"/>
    <w:rsid w:val="00B55FFF"/>
    <w:rsid w:val="00B65388"/>
    <w:rsid w:val="00B66712"/>
    <w:rsid w:val="00B7424A"/>
    <w:rsid w:val="00BB2EF6"/>
    <w:rsid w:val="00BB427D"/>
    <w:rsid w:val="00BC2294"/>
    <w:rsid w:val="00BC42BB"/>
    <w:rsid w:val="00BD6F68"/>
    <w:rsid w:val="00BE070B"/>
    <w:rsid w:val="00BE39AF"/>
    <w:rsid w:val="00BF3AF4"/>
    <w:rsid w:val="00C01009"/>
    <w:rsid w:val="00C03FAC"/>
    <w:rsid w:val="00C211F1"/>
    <w:rsid w:val="00C215FC"/>
    <w:rsid w:val="00C24283"/>
    <w:rsid w:val="00C43B2D"/>
    <w:rsid w:val="00C52C0D"/>
    <w:rsid w:val="00C5736E"/>
    <w:rsid w:val="00C72EEE"/>
    <w:rsid w:val="00C758B1"/>
    <w:rsid w:val="00C831EB"/>
    <w:rsid w:val="00C83EEE"/>
    <w:rsid w:val="00C9266C"/>
    <w:rsid w:val="00CC38BA"/>
    <w:rsid w:val="00CC3AB9"/>
    <w:rsid w:val="00CD1FF6"/>
    <w:rsid w:val="00CE14A3"/>
    <w:rsid w:val="00CF1AE5"/>
    <w:rsid w:val="00D01CE7"/>
    <w:rsid w:val="00D02351"/>
    <w:rsid w:val="00D10FB2"/>
    <w:rsid w:val="00D11199"/>
    <w:rsid w:val="00D25737"/>
    <w:rsid w:val="00D45F2D"/>
    <w:rsid w:val="00D805EC"/>
    <w:rsid w:val="00D84F7B"/>
    <w:rsid w:val="00D940AE"/>
    <w:rsid w:val="00DB082D"/>
    <w:rsid w:val="00DC4114"/>
    <w:rsid w:val="00DD4E5A"/>
    <w:rsid w:val="00DD62C2"/>
    <w:rsid w:val="00DF4074"/>
    <w:rsid w:val="00E002D2"/>
    <w:rsid w:val="00E175AC"/>
    <w:rsid w:val="00E22C21"/>
    <w:rsid w:val="00E34AFC"/>
    <w:rsid w:val="00E538E0"/>
    <w:rsid w:val="00E56DA7"/>
    <w:rsid w:val="00E660CF"/>
    <w:rsid w:val="00E769B2"/>
    <w:rsid w:val="00E854A6"/>
    <w:rsid w:val="00E87D6A"/>
    <w:rsid w:val="00EA60DF"/>
    <w:rsid w:val="00EB2EFB"/>
    <w:rsid w:val="00EB526F"/>
    <w:rsid w:val="00ED1D87"/>
    <w:rsid w:val="00EF0B51"/>
    <w:rsid w:val="00F30855"/>
    <w:rsid w:val="00F4566B"/>
    <w:rsid w:val="00F52C82"/>
    <w:rsid w:val="00F61B83"/>
    <w:rsid w:val="00F63E46"/>
    <w:rsid w:val="00F83664"/>
    <w:rsid w:val="00F901D7"/>
    <w:rsid w:val="00FA0A05"/>
    <w:rsid w:val="00FA3CBA"/>
    <w:rsid w:val="00FB057F"/>
    <w:rsid w:val="00FC2715"/>
    <w:rsid w:val="00FE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1A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A58"/>
  </w:style>
  <w:style w:type="character" w:styleId="PageNumber">
    <w:name w:val="page number"/>
    <w:basedOn w:val="DefaultParagraphFont"/>
    <w:uiPriority w:val="99"/>
    <w:semiHidden/>
    <w:unhideWhenUsed/>
    <w:rsid w:val="00071A58"/>
  </w:style>
  <w:style w:type="paragraph" w:styleId="BalloonText">
    <w:name w:val="Balloon Text"/>
    <w:basedOn w:val="Normal"/>
    <w:link w:val="BalloonTextChar"/>
    <w:uiPriority w:val="99"/>
    <w:semiHidden/>
    <w:unhideWhenUsed/>
    <w:rsid w:val="006E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1A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A58"/>
  </w:style>
  <w:style w:type="character" w:styleId="PageNumber">
    <w:name w:val="page number"/>
    <w:basedOn w:val="DefaultParagraphFont"/>
    <w:uiPriority w:val="99"/>
    <w:semiHidden/>
    <w:unhideWhenUsed/>
    <w:rsid w:val="00071A58"/>
  </w:style>
  <w:style w:type="paragraph" w:styleId="BalloonText">
    <w:name w:val="Balloon Text"/>
    <w:basedOn w:val="Normal"/>
    <w:link w:val="BalloonTextChar"/>
    <w:uiPriority w:val="99"/>
    <w:semiHidden/>
    <w:unhideWhenUsed/>
    <w:rsid w:val="006E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2D0A-3898-F24E-A78F-E5C8100F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458</Words>
  <Characters>2615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Moravcevich</dc:creator>
  <cp:lastModifiedBy>Dusica Bankovic Lazarevic</cp:lastModifiedBy>
  <cp:revision>2</cp:revision>
  <dcterms:created xsi:type="dcterms:W3CDTF">2015-04-15T18:07:00Z</dcterms:created>
  <dcterms:modified xsi:type="dcterms:W3CDTF">2015-04-15T18:07:00Z</dcterms:modified>
</cp:coreProperties>
</file>