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A6" w:rsidRDefault="00D81CA6">
      <w:pPr>
        <w:rPr>
          <w:rFonts w:ascii="Times New Roman" w:hAnsi="Times New Roman" w:cs="Times New Roman"/>
        </w:rPr>
      </w:pPr>
      <w:proofErr w:type="gramStart"/>
      <w:r w:rsidRPr="00EC6AA5">
        <w:rPr>
          <w:rFonts w:ascii="Times New Roman" w:hAnsi="Times New Roman" w:cs="Times New Roman"/>
        </w:rPr>
        <w:t>Picture 2.</w:t>
      </w:r>
      <w:proofErr w:type="gramEnd"/>
      <w:r w:rsidRPr="00EC6AA5">
        <w:rPr>
          <w:rFonts w:ascii="Times New Roman" w:hAnsi="Times New Roman" w:cs="Times New Roman"/>
        </w:rPr>
        <w:t xml:space="preserve"> Results of </w:t>
      </w:r>
      <w:proofErr w:type="spellStart"/>
      <w:r w:rsidRPr="00EC6AA5">
        <w:rPr>
          <w:rFonts w:ascii="Times New Roman" w:hAnsi="Times New Roman" w:cs="Times New Roman"/>
        </w:rPr>
        <w:t>WHOQoL</w:t>
      </w:r>
      <w:proofErr w:type="spellEnd"/>
      <w:r w:rsidRPr="00EC6AA5">
        <w:rPr>
          <w:rFonts w:ascii="Times New Roman" w:hAnsi="Times New Roman" w:cs="Times New Roman"/>
        </w:rPr>
        <w:t>-BREF questionnaire among groups</w:t>
      </w:r>
    </w:p>
    <w:p w:rsidR="00EC6AA5" w:rsidRPr="00EC6AA5" w:rsidRDefault="00EC6AA5">
      <w:pPr>
        <w:rPr>
          <w:rFonts w:ascii="Times New Roman" w:hAnsi="Times New Roman" w:cs="Times New Roman"/>
        </w:rPr>
      </w:pPr>
    </w:p>
    <w:p w:rsidR="00BF47C9" w:rsidRDefault="00BC1C8A">
      <w:r>
        <w:rPr>
          <w:noProof/>
          <w:lang w:eastAsia="en-GB"/>
        </w:rPr>
        <w:drawing>
          <wp:inline distT="0" distB="0" distL="0" distR="0">
            <wp:extent cx="5486400" cy="32004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11DD6" w:rsidRDefault="00011DD6"/>
    <w:p w:rsidR="00011DD6" w:rsidRDefault="00011DD6">
      <w:pPr>
        <w:rPr>
          <w:noProof/>
          <w:lang w:eastAsia="en-GB"/>
        </w:rPr>
      </w:pPr>
    </w:p>
    <w:p w:rsidR="00D81CA6" w:rsidRDefault="00D81CA6"/>
    <w:sectPr w:rsidR="00D81CA6" w:rsidSect="00FC4B8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1C8A"/>
    <w:rsid w:val="00011DD6"/>
    <w:rsid w:val="00252447"/>
    <w:rsid w:val="002C66CF"/>
    <w:rsid w:val="00375936"/>
    <w:rsid w:val="00485698"/>
    <w:rsid w:val="00575FFB"/>
    <w:rsid w:val="00703673"/>
    <w:rsid w:val="00764479"/>
    <w:rsid w:val="00BC1C8A"/>
    <w:rsid w:val="00D81CA6"/>
    <w:rsid w:val="00E46314"/>
    <w:rsid w:val="00EC6AA5"/>
    <w:rsid w:val="00FC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plotArea>
      <c:layout>
        <c:manualLayout>
          <c:layoutTarget val="inner"/>
          <c:xMode val="edge"/>
          <c:yMode val="edge"/>
          <c:x val="8.677274715660542E-2"/>
          <c:y val="5.9930633670791211E-2"/>
          <c:w val="0.62252114319043461"/>
          <c:h val="0.79133577052868442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Physical health</c:v>
                </c:pt>
              </c:strCache>
            </c:strRef>
          </c:tx>
          <c:spPr>
            <a:ln w="9525"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Group 1</c:v>
                </c:pt>
                <c:pt idx="1">
                  <c:v>Group 2</c:v>
                </c:pt>
                <c:pt idx="2">
                  <c:v>Group 3</c:v>
                </c:pt>
                <c:pt idx="3">
                  <c:v>Group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58</c:v>
                </c:pt>
                <c:pt idx="1">
                  <c:v>58.7</c:v>
                </c:pt>
                <c:pt idx="2">
                  <c:v>65.2</c:v>
                </c:pt>
                <c:pt idx="3">
                  <c:v>56.5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Psychological</c:v>
                </c:pt>
              </c:strCache>
            </c:strRef>
          </c:tx>
          <c:spPr>
            <a:ln>
              <a:prstDash val="dash"/>
            </a:ln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Group 1</c:v>
                </c:pt>
                <c:pt idx="1">
                  <c:v>Group 2</c:v>
                </c:pt>
                <c:pt idx="2">
                  <c:v>Group 3</c:v>
                </c:pt>
                <c:pt idx="3">
                  <c:v>Group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79.7</c:v>
                </c:pt>
                <c:pt idx="1">
                  <c:v>65</c:v>
                </c:pt>
                <c:pt idx="2">
                  <c:v>73.3</c:v>
                </c:pt>
                <c:pt idx="3">
                  <c:v>57.2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Social relationships</c:v>
                </c:pt>
              </c:strCache>
            </c:strRef>
          </c:tx>
          <c:spPr>
            <a:ln>
              <a:prstDash val="sysDot"/>
            </a:ln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Group 1</c:v>
                </c:pt>
                <c:pt idx="1">
                  <c:v>Group 2</c:v>
                </c:pt>
                <c:pt idx="2">
                  <c:v>Group 3</c:v>
                </c:pt>
                <c:pt idx="3">
                  <c:v>Group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76.5</c:v>
                </c:pt>
                <c:pt idx="1">
                  <c:v>67.5</c:v>
                </c:pt>
                <c:pt idx="2">
                  <c:v>77.599999999999994</c:v>
                </c:pt>
                <c:pt idx="3">
                  <c:v>87.1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Environmental</c:v>
                </c:pt>
              </c:strCache>
            </c:strRef>
          </c:tx>
          <c:spPr>
            <a:ln>
              <a:prstDash val="solid"/>
            </a:ln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Group 1</c:v>
                </c:pt>
                <c:pt idx="1">
                  <c:v>Group 2</c:v>
                </c:pt>
                <c:pt idx="2">
                  <c:v>Group 3</c:v>
                </c:pt>
                <c:pt idx="3">
                  <c:v>Group 4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65.7</c:v>
                </c:pt>
                <c:pt idx="1">
                  <c:v>64.400000000000006</c:v>
                </c:pt>
                <c:pt idx="2">
                  <c:v>80.2</c:v>
                </c:pt>
                <c:pt idx="3">
                  <c:v>63.6</c:v>
                </c:pt>
              </c:numCache>
            </c:numRef>
          </c:val>
        </c:ser>
        <c:marker val="1"/>
        <c:axId val="86430080"/>
        <c:axId val="86432000"/>
      </c:lineChart>
      <c:catAx>
        <c:axId val="86430080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86432000"/>
        <c:crosses val="autoZero"/>
        <c:auto val="1"/>
        <c:lblAlgn val="ctr"/>
        <c:lblOffset val="100"/>
      </c:catAx>
      <c:valAx>
        <c:axId val="8643200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86430080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4</cp:revision>
  <dcterms:created xsi:type="dcterms:W3CDTF">2013-10-08T09:33:00Z</dcterms:created>
  <dcterms:modified xsi:type="dcterms:W3CDTF">2013-10-27T11:24:00Z</dcterms:modified>
</cp:coreProperties>
</file>