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CC" w:rsidRP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26CC">
        <w:rPr>
          <w:rFonts w:ascii="Times New Roman" w:hAnsi="Times New Roman" w:cs="Times New Roman"/>
          <w:b/>
          <w:sz w:val="24"/>
          <w:szCs w:val="24"/>
          <w:lang w:val="en-GB"/>
        </w:rPr>
        <w:t>Appendix</w:t>
      </w:r>
    </w:p>
    <w:p w:rsidR="00C27C6A" w:rsidRDefault="00C27C6A" w:rsidP="00093F70">
      <w:pPr>
        <w:jc w:val="left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:rsidR="002126CC" w:rsidRPr="00BB38C0" w:rsidRDefault="00F574EE" w:rsidP="00093F70">
      <w:p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Table 1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r w:rsidR="002126CC" w:rsidRPr="00BB38C0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emographic characteristics</w:t>
      </w:r>
    </w:p>
    <w:tbl>
      <w:tblPr>
        <w:tblStyle w:val="Slog1"/>
        <w:tblW w:w="0" w:type="auto"/>
        <w:tblLook w:val="04A0"/>
      </w:tblPr>
      <w:tblGrid>
        <w:gridCol w:w="3911"/>
        <w:gridCol w:w="576"/>
        <w:gridCol w:w="636"/>
      </w:tblGrid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2126CC" w:rsidRPr="00BB38C0" w:rsidTr="005C5B4E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17.4</w:t>
            </w:r>
          </w:p>
        </w:tc>
      </w:tr>
      <w:tr w:rsidR="002126CC" w:rsidRPr="00BB38C0" w:rsidTr="005C5B4E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Women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82.6</w:t>
            </w:r>
          </w:p>
        </w:tc>
      </w:tr>
      <w:tr w:rsidR="002126CC" w:rsidRPr="00BB38C0" w:rsidTr="005C5B4E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Secondary Nursing School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156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64.7</w:t>
            </w:r>
          </w:p>
        </w:tc>
      </w:tr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School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17.0</w:t>
            </w:r>
          </w:p>
        </w:tc>
      </w:tr>
      <w:tr w:rsidR="002126CC" w:rsidRPr="00BB38C0" w:rsidTr="005C5B4E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Vocational Secondary Schools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18.3</w:t>
            </w:r>
          </w:p>
        </w:tc>
      </w:tr>
      <w:tr w:rsidR="002126CC" w:rsidRPr="00BB38C0" w:rsidTr="005C5B4E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 of Residence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Countryside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130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53.9</w:t>
            </w:r>
          </w:p>
        </w:tc>
      </w:tr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Suburb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18.3</w:t>
            </w:r>
          </w:p>
        </w:tc>
      </w:tr>
      <w:tr w:rsidR="002126CC" w:rsidRPr="00BB38C0" w:rsidTr="005C5B4E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City/Town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27.8</w:t>
            </w:r>
          </w:p>
        </w:tc>
      </w:tr>
      <w:tr w:rsidR="002126CC" w:rsidRPr="00BB38C0" w:rsidTr="005C5B4E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 to 20 years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153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63.5</w:t>
            </w:r>
          </w:p>
        </w:tc>
      </w:tr>
      <w:tr w:rsidR="002126CC" w:rsidRPr="00BB38C0" w:rsidTr="005C5B4E">
        <w:tc>
          <w:tcPr>
            <w:tcW w:w="0" w:type="auto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 to 30 years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36.5</w:t>
            </w:r>
          </w:p>
        </w:tc>
      </w:tr>
    </w:tbl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Pr="00BB38C0" w:rsidRDefault="002126CC" w:rsidP="00093F70">
      <w:pPr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Table 2</w:t>
      </w:r>
    </w:p>
    <w:p w:rsidR="002126CC" w:rsidRPr="00BB38C0" w:rsidRDefault="002126CC" w:rsidP="00093F70">
      <w:pPr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Personal assessment of the current health status</w:t>
      </w:r>
    </w:p>
    <w:tbl>
      <w:tblPr>
        <w:tblStyle w:val="Slog1"/>
        <w:tblW w:w="0" w:type="auto"/>
        <w:tblInd w:w="-176" w:type="dxa"/>
        <w:tblLook w:val="04A0"/>
      </w:tblPr>
      <w:tblGrid>
        <w:gridCol w:w="2898"/>
        <w:gridCol w:w="576"/>
        <w:gridCol w:w="636"/>
        <w:gridCol w:w="756"/>
        <w:gridCol w:w="636"/>
        <w:gridCol w:w="222"/>
        <w:gridCol w:w="697"/>
        <w:gridCol w:w="697"/>
        <w:gridCol w:w="222"/>
        <w:gridCol w:w="636"/>
        <w:gridCol w:w="636"/>
      </w:tblGrid>
      <w:tr w:rsidR="002126CC" w:rsidRPr="00BB38C0" w:rsidTr="005C5B4E">
        <w:tc>
          <w:tcPr>
            <w:tcW w:w="2898" w:type="dxa"/>
            <w:vMerge w:val="restart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2126CC" w:rsidRPr="00BB38C0" w:rsidRDefault="002126CC" w:rsidP="00093F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Assessment of the current health status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lang w:val="en-GB"/>
              </w:rPr>
              <w:t>Gender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lang w:val="en-GB"/>
              </w:rPr>
              <w:t>Place of Residence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lang w:val="en-GB"/>
              </w:rPr>
              <w:t>Age</w:t>
            </w:r>
          </w:p>
        </w:tc>
      </w:tr>
      <w:tr w:rsidR="002126CC" w:rsidRPr="00BB38C0" w:rsidTr="005C5B4E">
        <w:tc>
          <w:tcPr>
            <w:tcW w:w="2898" w:type="dxa"/>
            <w:vMerge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</w:tr>
      <w:tr w:rsidR="002126CC" w:rsidRPr="00BB38C0" w:rsidTr="005C5B4E">
        <w:tc>
          <w:tcPr>
            <w:tcW w:w="28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2.177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.050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.191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.328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.152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.223</w:t>
            </w:r>
          </w:p>
        </w:tc>
      </w:tr>
      <w:tr w:rsidR="002126CC" w:rsidRPr="00BB38C0" w:rsidTr="005C5B4E">
        <w:tc>
          <w:tcPr>
            <w:tcW w:w="2898" w:type="dxa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2898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Very Good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45.6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2898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58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24.1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2898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Satisfactory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6.6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126CC" w:rsidRPr="00BB38C0" w:rsidTr="005C5B4E">
        <w:tc>
          <w:tcPr>
            <w:tcW w:w="2898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093F70" w:rsidRDefault="00093F70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093F70" w:rsidRDefault="00093F70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093F70" w:rsidRDefault="00093F70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Pr="00BB38C0" w:rsidRDefault="002126CC" w:rsidP="00093F7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Table 3</w:t>
      </w:r>
    </w:p>
    <w:p w:rsidR="002126CC" w:rsidRPr="00BB38C0" w:rsidRDefault="002126CC" w:rsidP="00093F7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sz w:val="24"/>
          <w:szCs w:val="24"/>
          <w:lang w:val="en-GB"/>
        </w:rPr>
        <w:t>Taking prescription drugs and over-the-counter medicines in the last 30 days</w:t>
      </w:r>
    </w:p>
    <w:tbl>
      <w:tblPr>
        <w:tblStyle w:val="Slog1"/>
        <w:tblW w:w="0" w:type="auto"/>
        <w:tblInd w:w="250" w:type="dxa"/>
        <w:tblLook w:val="04A0"/>
      </w:tblPr>
      <w:tblGrid>
        <w:gridCol w:w="1770"/>
        <w:gridCol w:w="516"/>
        <w:gridCol w:w="566"/>
        <w:gridCol w:w="566"/>
        <w:gridCol w:w="566"/>
        <w:gridCol w:w="222"/>
        <w:gridCol w:w="591"/>
        <w:gridCol w:w="591"/>
        <w:gridCol w:w="222"/>
        <w:gridCol w:w="566"/>
        <w:gridCol w:w="566"/>
        <w:gridCol w:w="222"/>
        <w:gridCol w:w="611"/>
        <w:gridCol w:w="611"/>
      </w:tblGrid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Place of Residence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Age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Assessment of</w:t>
            </w:r>
            <w:r w:rsidRPr="00BB38C0">
              <w:rPr>
                <w:rStyle w:val="shorttext"/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health</w:t>
            </w:r>
          </w:p>
        </w:tc>
      </w:tr>
      <w:tr w:rsidR="002126CC" w:rsidRPr="00BB38C0" w:rsidTr="005C5B4E"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</w:tr>
      <w:tr w:rsidR="002126CC" w:rsidRPr="00BB38C0" w:rsidTr="005C5B4E">
        <w:tc>
          <w:tcPr>
            <w:tcW w:w="1770" w:type="dxa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different prescription drugs took in the last month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.289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.600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.346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.008</w:t>
            </w: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139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57.7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31.1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Two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7.5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Three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2.1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Four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different OTC medicines took in the past month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.509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.494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.399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.350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.006</w:t>
            </w: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104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43.2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33.6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Two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14.9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Three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7.1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Four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different OTC medicines took compared to two years 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.175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.674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.453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.173</w:t>
            </w: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 larger number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8.7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smaller number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20.7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Approximately the same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123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51.0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do not know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top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Frequency of OTC medicines took compared to two years 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.086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.613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.494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.303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.877</w:t>
            </w: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More often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10.4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Less often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20.7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same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122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50.6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126CC" w:rsidRPr="00BB38C0" w:rsidTr="005C5B4E">
        <w:tc>
          <w:tcPr>
            <w:tcW w:w="177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do not know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18.3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093F70" w:rsidRDefault="00093F70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Pr="00BB38C0" w:rsidRDefault="002126CC" w:rsidP="00093F70">
      <w:pPr>
        <w:jc w:val="left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Table 4</w:t>
      </w:r>
    </w:p>
    <w:p w:rsidR="002126CC" w:rsidRPr="00BB38C0" w:rsidRDefault="002126CC" w:rsidP="00093F70">
      <w:p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Taking over-the-counter medicines in the past six months to </w:t>
      </w:r>
      <w:bookmarkStart w:id="0" w:name="_GoBack"/>
      <w:r w:rsidRPr="00BB38C0">
        <w:rPr>
          <w:rFonts w:ascii="Times New Roman" w:hAnsi="Times New Roman" w:cs="Times New Roman"/>
          <w:b/>
          <w:sz w:val="24"/>
          <w:szCs w:val="24"/>
          <w:lang w:val="en-GB"/>
        </w:rPr>
        <w:t>facilitate health problems</w:t>
      </w:r>
      <w:bookmarkEnd w:id="0"/>
    </w:p>
    <w:tbl>
      <w:tblPr>
        <w:tblStyle w:val="Slog1"/>
        <w:tblW w:w="0" w:type="auto"/>
        <w:tblInd w:w="-459" w:type="dxa"/>
        <w:tblLook w:val="04A0"/>
      </w:tblPr>
      <w:tblGrid>
        <w:gridCol w:w="1710"/>
        <w:gridCol w:w="550"/>
        <w:gridCol w:w="660"/>
        <w:gridCol w:w="866"/>
        <w:gridCol w:w="687"/>
        <w:gridCol w:w="222"/>
        <w:gridCol w:w="566"/>
        <w:gridCol w:w="566"/>
        <w:gridCol w:w="222"/>
        <w:gridCol w:w="566"/>
        <w:gridCol w:w="686"/>
        <w:gridCol w:w="222"/>
        <w:gridCol w:w="686"/>
        <w:gridCol w:w="686"/>
      </w:tblGrid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660" w:type="dxa"/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Place of Residence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Age</w:t>
            </w:r>
          </w:p>
        </w:tc>
        <w:tc>
          <w:tcPr>
            <w:tcW w:w="0" w:type="auto"/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Assessment of</w:t>
            </w:r>
            <w:r w:rsidRPr="00BB38C0">
              <w:rPr>
                <w:rStyle w:val="shorttext"/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B38C0">
              <w:rPr>
                <w:rStyle w:val="hps"/>
                <w:rFonts w:ascii="Times New Roman" w:hAnsi="Times New Roman" w:cs="Times New Roman"/>
                <w:sz w:val="20"/>
                <w:szCs w:val="20"/>
                <w:lang w:val="en-GB"/>
              </w:rPr>
              <w:t>health</w:t>
            </w:r>
          </w:p>
        </w:tc>
      </w:tr>
      <w:tr w:rsidR="002126CC" w:rsidRPr="00BB38C0" w:rsidTr="005C5B4E"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Symptoms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6CC" w:rsidRPr="00BB38C0" w:rsidRDefault="002126CC" w:rsidP="00093F7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26CC" w:rsidRPr="00BB38C0" w:rsidRDefault="002126CC" w:rsidP="00093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</w:p>
        </w:tc>
      </w:tr>
      <w:tr w:rsidR="002126CC" w:rsidRPr="00BB38C0" w:rsidTr="005C5B4E"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Pain and fever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191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79.3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-3.622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.217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.080</w:t>
            </w:r>
          </w:p>
        </w:tc>
      </w:tr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Respiratory problems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108</w:t>
            </w:r>
          </w:p>
        </w:tc>
        <w:tc>
          <w:tcPr>
            <w:tcW w:w="660" w:type="dxa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44.8</w:t>
            </w:r>
          </w:p>
        </w:tc>
        <w:tc>
          <w:tcPr>
            <w:tcW w:w="866" w:type="dxa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-2.490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.015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.081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.447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.077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.233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.279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.000</w:t>
            </w:r>
          </w:p>
        </w:tc>
      </w:tr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Allergies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</w:t>
            </w:r>
          </w:p>
        </w:tc>
        <w:tc>
          <w:tcPr>
            <w:tcW w:w="660" w:type="dxa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10.0</w:t>
            </w:r>
          </w:p>
        </w:tc>
        <w:tc>
          <w:tcPr>
            <w:tcW w:w="866" w:type="dxa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-.745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.459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.135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.106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.051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.431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.196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.048</w:t>
            </w:r>
          </w:p>
        </w:tc>
      </w:tr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Indigestion 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</w:t>
            </w:r>
          </w:p>
        </w:tc>
        <w:tc>
          <w:tcPr>
            <w:tcW w:w="660" w:type="dxa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20.3</w:t>
            </w:r>
          </w:p>
        </w:tc>
        <w:tc>
          <w:tcPr>
            <w:tcW w:w="866" w:type="dxa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-.230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.819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.115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.201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.083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.196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.182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.083</w:t>
            </w:r>
          </w:p>
        </w:tc>
      </w:tr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Mental disorders 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  <w:tc>
          <w:tcPr>
            <w:tcW w:w="660" w:type="dxa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5.8</w:t>
            </w:r>
          </w:p>
        </w:tc>
        <w:tc>
          <w:tcPr>
            <w:tcW w:w="866" w:type="dxa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-3.871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.000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.122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.161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.177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.005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.284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.000</w:t>
            </w:r>
          </w:p>
        </w:tc>
      </w:tr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Fungal infections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</w:p>
        </w:tc>
        <w:tc>
          <w:tcPr>
            <w:tcW w:w="660" w:type="dxa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6.6</w:t>
            </w:r>
          </w:p>
        </w:tc>
        <w:tc>
          <w:tcPr>
            <w:tcW w:w="866" w:type="dxa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-4.161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.000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.093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.349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.029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.651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.226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.011</w:t>
            </w:r>
          </w:p>
        </w:tc>
      </w:tr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Skin problems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</w:t>
            </w:r>
          </w:p>
        </w:tc>
        <w:tc>
          <w:tcPr>
            <w:tcW w:w="660" w:type="dxa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11.6</w:t>
            </w:r>
          </w:p>
        </w:tc>
        <w:tc>
          <w:tcPr>
            <w:tcW w:w="866" w:type="dxa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-1.163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.249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.200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.006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.205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.001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.168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.136</w:t>
            </w:r>
          </w:p>
        </w:tc>
      </w:tr>
      <w:tr w:rsidR="002126CC" w:rsidRPr="00BB38C0" w:rsidTr="005C5B4E">
        <w:tc>
          <w:tcPr>
            <w:tcW w:w="1710" w:type="dxa"/>
            <w:tcBorders>
              <w:right w:val="single" w:sz="4" w:space="0" w:color="auto"/>
            </w:tcBorders>
            <w:vAlign w:val="bottom"/>
          </w:tcPr>
          <w:p w:rsidR="002126CC" w:rsidRPr="00BB38C0" w:rsidRDefault="002126CC" w:rsidP="00093F70">
            <w:pPr>
              <w:ind w:left="17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Better general well-being</w:t>
            </w:r>
          </w:p>
        </w:tc>
        <w:tc>
          <w:tcPr>
            <w:tcW w:w="550" w:type="dxa"/>
            <w:tcBorders>
              <w:left w:val="single" w:sz="4" w:space="0" w:color="auto"/>
            </w:tcBorders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101</w:t>
            </w:r>
          </w:p>
        </w:tc>
        <w:tc>
          <w:tcPr>
            <w:tcW w:w="660" w:type="dxa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41.9</w:t>
            </w:r>
          </w:p>
        </w:tc>
        <w:tc>
          <w:tcPr>
            <w:tcW w:w="866" w:type="dxa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-.552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.583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.074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.514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.089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.165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.190</w:t>
            </w:r>
          </w:p>
        </w:tc>
        <w:tc>
          <w:tcPr>
            <w:tcW w:w="0" w:type="auto"/>
            <w:vAlign w:val="bottom"/>
          </w:tcPr>
          <w:p w:rsidR="002126CC" w:rsidRPr="00BB38C0" w:rsidRDefault="002126CC" w:rsidP="00093F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3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.062</w:t>
            </w:r>
          </w:p>
        </w:tc>
      </w:tr>
    </w:tbl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6A" w:rsidRDefault="00C27C6A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Pr="00BB38C0" w:rsidRDefault="002126CC" w:rsidP="00093F70">
      <w:pPr>
        <w:rPr>
          <w:rFonts w:ascii="Arial" w:hAnsi="Arial" w:cs="Arial"/>
          <w:lang w:val="en-GB"/>
        </w:rPr>
      </w:pPr>
      <w:r w:rsidRPr="00BB38C0">
        <w:rPr>
          <w:rFonts w:ascii="Arial" w:hAnsi="Arial" w:cs="Arial"/>
          <w:noProof/>
          <w:lang w:eastAsia="sl-SI"/>
        </w:rPr>
        <w:drawing>
          <wp:inline distT="0" distB="0" distL="0" distR="0">
            <wp:extent cx="5486400" cy="3200400"/>
            <wp:effectExtent l="0" t="0" r="19050" b="19050"/>
            <wp:docPr id="5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26CC" w:rsidRPr="00BB38C0" w:rsidRDefault="002126CC" w:rsidP="00093F70">
      <w:pPr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Fig. 1 – Person advising use of over-the-counter medicine </w:t>
      </w:r>
    </w:p>
    <w:p w:rsid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="002126CC" w:rsidRPr="00BB38C0" w:rsidRDefault="002126CC" w:rsidP="00093F70">
      <w:pPr>
        <w:rPr>
          <w:rFonts w:ascii="Arial" w:hAnsi="Arial" w:cs="Arial"/>
          <w:lang w:val="en-GB"/>
        </w:rPr>
      </w:pPr>
      <w:r w:rsidRPr="00BB38C0">
        <w:rPr>
          <w:rFonts w:ascii="Arial" w:hAnsi="Arial" w:cs="Arial"/>
          <w:noProof/>
          <w:lang w:eastAsia="sl-SI"/>
        </w:rPr>
        <w:drawing>
          <wp:inline distT="0" distB="0" distL="0" distR="0">
            <wp:extent cx="5486400" cy="3200400"/>
            <wp:effectExtent l="19050" t="0" r="19050" b="0"/>
            <wp:docPr id="1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26CC" w:rsidRPr="00BB38C0" w:rsidRDefault="002126CC" w:rsidP="00093F7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38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Fig. 2 - Comparison of taking </w:t>
      </w:r>
      <w:r w:rsidR="00FC2C73">
        <w:rPr>
          <w:rFonts w:ascii="Times New Roman" w:hAnsi="Times New Roman" w:cs="Times New Roman"/>
          <w:b/>
          <w:sz w:val="24"/>
          <w:szCs w:val="24"/>
          <w:lang w:val="en-GB"/>
        </w:rPr>
        <w:t xml:space="preserve">different </w:t>
      </w:r>
      <w:r w:rsidRPr="00BB38C0">
        <w:rPr>
          <w:rFonts w:ascii="Times New Roman" w:hAnsi="Times New Roman" w:cs="Times New Roman"/>
          <w:b/>
          <w:sz w:val="24"/>
          <w:szCs w:val="24"/>
          <w:lang w:val="en-GB"/>
        </w:rPr>
        <w:t>over-the-counter medicines in numbers</w:t>
      </w:r>
    </w:p>
    <w:p w:rsidR="002126CC" w:rsidRPr="002126CC" w:rsidRDefault="002126CC" w:rsidP="00093F7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126CC" w:rsidRPr="002126CC" w:rsidSect="00A32875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9AD"/>
    <w:multiLevelType w:val="hybridMultilevel"/>
    <w:tmpl w:val="07A0DE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4BCC"/>
    <w:multiLevelType w:val="hybridMultilevel"/>
    <w:tmpl w:val="2F38D8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0C0719"/>
    <w:rsid w:val="000070D0"/>
    <w:rsid w:val="00036EAC"/>
    <w:rsid w:val="00072BEB"/>
    <w:rsid w:val="00093F70"/>
    <w:rsid w:val="000A12C9"/>
    <w:rsid w:val="000B5711"/>
    <w:rsid w:val="000B5AE2"/>
    <w:rsid w:val="000C0719"/>
    <w:rsid w:val="000C220C"/>
    <w:rsid w:val="00112418"/>
    <w:rsid w:val="001406AC"/>
    <w:rsid w:val="001605BA"/>
    <w:rsid w:val="00167A57"/>
    <w:rsid w:val="001B1B82"/>
    <w:rsid w:val="001B5851"/>
    <w:rsid w:val="001D46C1"/>
    <w:rsid w:val="001D5281"/>
    <w:rsid w:val="001E019C"/>
    <w:rsid w:val="001F7207"/>
    <w:rsid w:val="00202E6D"/>
    <w:rsid w:val="002126CC"/>
    <w:rsid w:val="0022590C"/>
    <w:rsid w:val="00263C69"/>
    <w:rsid w:val="0027380A"/>
    <w:rsid w:val="00277468"/>
    <w:rsid w:val="002A080F"/>
    <w:rsid w:val="002C40F9"/>
    <w:rsid w:val="003326F3"/>
    <w:rsid w:val="00352859"/>
    <w:rsid w:val="00387419"/>
    <w:rsid w:val="003906BA"/>
    <w:rsid w:val="003926B3"/>
    <w:rsid w:val="003B722E"/>
    <w:rsid w:val="003C51BC"/>
    <w:rsid w:val="003C751B"/>
    <w:rsid w:val="003E25BB"/>
    <w:rsid w:val="003E5AF1"/>
    <w:rsid w:val="003F552B"/>
    <w:rsid w:val="003F62AF"/>
    <w:rsid w:val="00403C0C"/>
    <w:rsid w:val="00482051"/>
    <w:rsid w:val="004A5912"/>
    <w:rsid w:val="004B50D9"/>
    <w:rsid w:val="004C7872"/>
    <w:rsid w:val="004D3FB1"/>
    <w:rsid w:val="004F2EF0"/>
    <w:rsid w:val="00526AC9"/>
    <w:rsid w:val="005316CE"/>
    <w:rsid w:val="00540E35"/>
    <w:rsid w:val="005E2CF6"/>
    <w:rsid w:val="00615583"/>
    <w:rsid w:val="00617349"/>
    <w:rsid w:val="00646D96"/>
    <w:rsid w:val="006634F5"/>
    <w:rsid w:val="0066797D"/>
    <w:rsid w:val="006B6B25"/>
    <w:rsid w:val="006C18EA"/>
    <w:rsid w:val="006C2A76"/>
    <w:rsid w:val="006C484E"/>
    <w:rsid w:val="006C7190"/>
    <w:rsid w:val="006D048F"/>
    <w:rsid w:val="00713F21"/>
    <w:rsid w:val="00744A86"/>
    <w:rsid w:val="00750D8D"/>
    <w:rsid w:val="00783884"/>
    <w:rsid w:val="007B0001"/>
    <w:rsid w:val="007F0449"/>
    <w:rsid w:val="007F1FF7"/>
    <w:rsid w:val="00801244"/>
    <w:rsid w:val="00830D7D"/>
    <w:rsid w:val="008A2F9C"/>
    <w:rsid w:val="008A4C96"/>
    <w:rsid w:val="008F199B"/>
    <w:rsid w:val="008F47EE"/>
    <w:rsid w:val="008F6132"/>
    <w:rsid w:val="00910709"/>
    <w:rsid w:val="00952705"/>
    <w:rsid w:val="0095732E"/>
    <w:rsid w:val="00966C3B"/>
    <w:rsid w:val="00966E9D"/>
    <w:rsid w:val="00970FF0"/>
    <w:rsid w:val="00973DCC"/>
    <w:rsid w:val="0097630C"/>
    <w:rsid w:val="009B5797"/>
    <w:rsid w:val="009D48B5"/>
    <w:rsid w:val="009D74EC"/>
    <w:rsid w:val="009F18DB"/>
    <w:rsid w:val="00A113B2"/>
    <w:rsid w:val="00A22404"/>
    <w:rsid w:val="00A32875"/>
    <w:rsid w:val="00A33460"/>
    <w:rsid w:val="00B12ED1"/>
    <w:rsid w:val="00B27D4F"/>
    <w:rsid w:val="00B50180"/>
    <w:rsid w:val="00B56C57"/>
    <w:rsid w:val="00B729FF"/>
    <w:rsid w:val="00B779A1"/>
    <w:rsid w:val="00B81563"/>
    <w:rsid w:val="00BB38C0"/>
    <w:rsid w:val="00BD4AB7"/>
    <w:rsid w:val="00BE048D"/>
    <w:rsid w:val="00C06030"/>
    <w:rsid w:val="00C27C6A"/>
    <w:rsid w:val="00C42E0C"/>
    <w:rsid w:val="00C52CC6"/>
    <w:rsid w:val="00C73351"/>
    <w:rsid w:val="00C754F0"/>
    <w:rsid w:val="00C76B4C"/>
    <w:rsid w:val="00CD06B3"/>
    <w:rsid w:val="00CD0C91"/>
    <w:rsid w:val="00CD4B20"/>
    <w:rsid w:val="00CE7323"/>
    <w:rsid w:val="00CF4ED9"/>
    <w:rsid w:val="00D20B31"/>
    <w:rsid w:val="00D273CB"/>
    <w:rsid w:val="00D86788"/>
    <w:rsid w:val="00D91001"/>
    <w:rsid w:val="00DD2B08"/>
    <w:rsid w:val="00DD70C2"/>
    <w:rsid w:val="00E1149A"/>
    <w:rsid w:val="00E36532"/>
    <w:rsid w:val="00E52A5F"/>
    <w:rsid w:val="00E85CD2"/>
    <w:rsid w:val="00E87DA6"/>
    <w:rsid w:val="00EE7771"/>
    <w:rsid w:val="00F00F6B"/>
    <w:rsid w:val="00F12C69"/>
    <w:rsid w:val="00F14751"/>
    <w:rsid w:val="00F25ADD"/>
    <w:rsid w:val="00F274FD"/>
    <w:rsid w:val="00F371CE"/>
    <w:rsid w:val="00F427CE"/>
    <w:rsid w:val="00F574EE"/>
    <w:rsid w:val="00F91497"/>
    <w:rsid w:val="00F91C0D"/>
    <w:rsid w:val="00F96096"/>
    <w:rsid w:val="00FC2C73"/>
    <w:rsid w:val="00FC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07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719"/>
    <w:pPr>
      <w:ind w:left="720"/>
      <w:contextualSpacing/>
    </w:pPr>
  </w:style>
  <w:style w:type="table" w:customStyle="1" w:styleId="Slog1">
    <w:name w:val="Slog1"/>
    <w:basedOn w:val="Navadnatabela"/>
    <w:uiPriority w:val="99"/>
    <w:qFormat/>
    <w:rsid w:val="000C0719"/>
    <w:pPr>
      <w:spacing w:before="0" w:beforeAutospacing="0" w:after="0" w:afterAutospacing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ivzetapisavaodstavka"/>
    <w:rsid w:val="000C0719"/>
  </w:style>
  <w:style w:type="character" w:styleId="Hiperpovezava">
    <w:name w:val="Hyperlink"/>
    <w:basedOn w:val="Privzetapisavaodstavka"/>
    <w:uiPriority w:val="99"/>
    <w:unhideWhenUsed/>
    <w:rsid w:val="000C071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719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2404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27380A"/>
    <w:rPr>
      <w:i/>
      <w:iCs/>
    </w:rPr>
  </w:style>
  <w:style w:type="character" w:styleId="Krepko">
    <w:name w:val="Strong"/>
    <w:basedOn w:val="Privzetapisavaodstavka"/>
    <w:uiPriority w:val="22"/>
    <w:qFormat/>
    <w:rsid w:val="003F552B"/>
    <w:rPr>
      <w:b/>
      <w:bCs/>
    </w:rPr>
  </w:style>
  <w:style w:type="character" w:customStyle="1" w:styleId="shorttext">
    <w:name w:val="short_text"/>
    <w:basedOn w:val="Privzetapisavaodstavka"/>
    <w:rsid w:val="001E0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Delovni_list_programa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Delovni_list_programa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l-SI"/>
  <c:style val="1"/>
  <c:chart>
    <c:title>
      <c:tx>
        <c:rich>
          <a:bodyPr/>
          <a:lstStyle/>
          <a:p>
            <a:pPr>
              <a:defRPr sz="1200" baseline="0"/>
            </a:pPr>
            <a:r>
              <a:rPr lang="sl-SI"/>
              <a:t>Frekvency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Frekvency</c:v>
                </c:pt>
              </c:strCache>
            </c:strRef>
          </c:tx>
          <c:cat>
            <c:strRef>
              <c:f>List1!$A$2:$A$5</c:f>
              <c:strCache>
                <c:ptCount val="4"/>
                <c:pt idx="0">
                  <c:v>Physician</c:v>
                </c:pt>
                <c:pt idx="1">
                  <c:v>Pharmacist</c:v>
                </c:pt>
                <c:pt idx="2">
                  <c:v>Own decision</c:v>
                </c:pt>
                <c:pt idx="3">
                  <c:v>Other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31</c:v>
                </c:pt>
                <c:pt idx="1">
                  <c:v>19</c:v>
                </c:pt>
                <c:pt idx="2">
                  <c:v>165</c:v>
                </c:pt>
                <c:pt idx="3">
                  <c:v>26</c:v>
                </c:pt>
              </c:numCache>
            </c:numRef>
          </c:val>
        </c:ser>
        <c:dLbls>
          <c:showVal val="1"/>
        </c:dLbls>
        <c:overlap val="-25"/>
        <c:axId val="48209920"/>
        <c:axId val="48211456"/>
      </c:barChart>
      <c:catAx>
        <c:axId val="48209920"/>
        <c:scaling>
          <c:orientation val="minMax"/>
        </c:scaling>
        <c:axPos val="b"/>
        <c:majorTickMark val="none"/>
        <c:tickLblPos val="nextTo"/>
        <c:crossAx val="48211456"/>
        <c:crosses val="autoZero"/>
        <c:auto val="1"/>
        <c:lblAlgn val="ctr"/>
        <c:lblOffset val="100"/>
      </c:catAx>
      <c:valAx>
        <c:axId val="4821145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4820992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l-SI"/>
  <c:style val="1"/>
  <c:chart>
    <c:autoTitleDeleted val="1"/>
    <c:plotArea>
      <c:layout>
        <c:manualLayout>
          <c:layoutTarget val="inner"/>
          <c:xMode val="edge"/>
          <c:yMode val="edge"/>
          <c:x val="3.0092592592592591E-2"/>
          <c:y val="0.13921791026121741"/>
          <c:w val="0.94907407407407984"/>
          <c:h val="0.76137076615423072"/>
        </c:manualLayout>
      </c:layout>
      <c:lineChart>
        <c:grouping val="standard"/>
        <c:ser>
          <c:idx val="0"/>
          <c:order val="0"/>
          <c:tx>
            <c:strRef>
              <c:f>List1!$B$1</c:f>
              <c:strCache>
                <c:ptCount val="1"/>
                <c:pt idx="0">
                  <c:v>In the last 6 months</c:v>
                </c:pt>
              </c:strCache>
            </c:strRef>
          </c:tx>
          <c:dLbls>
            <c:dLbl>
              <c:idx val="7"/>
              <c:tx>
                <c:rich>
                  <a:bodyPr/>
                  <a:lstStyle/>
                  <a:p>
                    <a:r>
                      <a:rPr lang="sl-SI"/>
                      <a:t>1</a:t>
                    </a:r>
                    <a:endParaRPr lang="en-US"/>
                  </a:p>
                </c:rich>
              </c:tx>
              <c:dLblPos val="t"/>
              <c:showVal val="1"/>
            </c:dLbl>
            <c:dLblPos val="t"/>
            <c:showVal val="1"/>
          </c:dLbls>
          <c:cat>
            <c:strRef>
              <c:f>List1!$A$2:$A$9</c:f>
              <c:strCache>
                <c:ptCount val="8"/>
                <c:pt idx="0">
                  <c:v>None</c:v>
                </c:pt>
                <c:pt idx="1">
                  <c:v>One</c:v>
                </c:pt>
                <c:pt idx="2">
                  <c:v>Two</c:v>
                </c:pt>
                <c:pt idx="3">
                  <c:v>Three</c:v>
                </c:pt>
                <c:pt idx="4">
                  <c:v>Four</c:v>
                </c:pt>
                <c:pt idx="5">
                  <c:v>Five</c:v>
                </c:pt>
                <c:pt idx="6">
                  <c:v>Six</c:v>
                </c:pt>
                <c:pt idx="7">
                  <c:v>Seven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10</c:v>
                </c:pt>
                <c:pt idx="1">
                  <c:v>84</c:v>
                </c:pt>
                <c:pt idx="2">
                  <c:v>65</c:v>
                </c:pt>
                <c:pt idx="3">
                  <c:v>44</c:v>
                </c:pt>
                <c:pt idx="4">
                  <c:v>22</c:v>
                </c:pt>
                <c:pt idx="5">
                  <c:v>10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In the last month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8</a:t>
                    </a:r>
                    <a:r>
                      <a:rPr lang="en-US"/>
                      <a:t>1</a:t>
                    </a:r>
                  </a:p>
                </c:rich>
              </c:tx>
              <c:dLblPos val="b"/>
              <c:showVal val="1"/>
            </c:dLbl>
            <c:dLbl>
              <c:idx val="4"/>
              <c:dLblPos val="t"/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sl-SI" b="1" baseline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rPr>
                      <a:t>0</a:t>
                    </a:r>
                    <a:endParaRPr lang="en-US"/>
                  </a:p>
                </c:rich>
              </c:tx>
              <c:dLblPos val="r"/>
              <c:showVal val="1"/>
            </c:dLbl>
            <c:txPr>
              <a:bodyPr/>
              <a:lstStyle/>
              <a:p>
                <a:pPr>
                  <a:defRPr b="1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</a:defRPr>
                </a:pPr>
                <a:endParaRPr lang="sl-SI"/>
              </a:p>
            </c:txPr>
            <c:dLblPos val="r"/>
            <c:showVal val="1"/>
          </c:dLbls>
          <c:cat>
            <c:strRef>
              <c:f>List1!$A$2:$A$9</c:f>
              <c:strCache>
                <c:ptCount val="8"/>
                <c:pt idx="0">
                  <c:v>None</c:v>
                </c:pt>
                <c:pt idx="1">
                  <c:v>One</c:v>
                </c:pt>
                <c:pt idx="2">
                  <c:v>Two</c:v>
                </c:pt>
                <c:pt idx="3">
                  <c:v>Three</c:v>
                </c:pt>
                <c:pt idx="4">
                  <c:v>Four</c:v>
                </c:pt>
                <c:pt idx="5">
                  <c:v>Five</c:v>
                </c:pt>
                <c:pt idx="6">
                  <c:v>Six</c:v>
                </c:pt>
                <c:pt idx="7">
                  <c:v>Seven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104</c:v>
                </c:pt>
                <c:pt idx="1">
                  <c:v>81</c:v>
                </c:pt>
                <c:pt idx="2">
                  <c:v>36</c:v>
                </c:pt>
                <c:pt idx="3">
                  <c:v>17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Val val="1"/>
        </c:dLbls>
        <c:marker val="1"/>
        <c:axId val="49911296"/>
        <c:axId val="75375744"/>
      </c:lineChart>
      <c:catAx>
        <c:axId val="49911296"/>
        <c:scaling>
          <c:orientation val="minMax"/>
        </c:scaling>
        <c:axPos val="b"/>
        <c:majorTickMark val="none"/>
        <c:tickLblPos val="nextTo"/>
        <c:crossAx val="75375744"/>
        <c:crosses val="autoZero"/>
        <c:auto val="1"/>
        <c:lblAlgn val="ctr"/>
        <c:lblOffset val="100"/>
      </c:catAx>
      <c:valAx>
        <c:axId val="7537574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49911296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757C-E970-4E69-A1F9-A25B496E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6</cp:revision>
  <cp:lastPrinted>2014-06-03T10:49:00Z</cp:lastPrinted>
  <dcterms:created xsi:type="dcterms:W3CDTF">2014-06-04T16:24:00Z</dcterms:created>
  <dcterms:modified xsi:type="dcterms:W3CDTF">2014-06-04T16:57:00Z</dcterms:modified>
</cp:coreProperties>
</file>