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335" w:rsidRPr="002B696A" w:rsidRDefault="000505C0" w:rsidP="000505C0">
      <w:pPr>
        <w:rPr>
          <w:rFonts w:ascii="Times New Roman" w:hAnsi="Times New Roman" w:cs="Times New Roman"/>
          <w:sz w:val="28"/>
          <w:szCs w:val="28"/>
          <w:u w:val="single"/>
          <w:lang w:val="sr-Latn-CS"/>
        </w:rPr>
      </w:pPr>
      <w:r w:rsidRPr="002B696A">
        <w:rPr>
          <w:rFonts w:ascii="Times New Roman" w:hAnsi="Times New Roman" w:cs="Times New Roman"/>
          <w:sz w:val="28"/>
          <w:szCs w:val="28"/>
          <w:u w:val="single"/>
          <w:lang w:val="sr-Latn-CS"/>
        </w:rPr>
        <w:t>Odgovor</w:t>
      </w:r>
      <w:r w:rsidR="002B696A">
        <w:rPr>
          <w:rFonts w:ascii="Times New Roman" w:hAnsi="Times New Roman" w:cs="Times New Roman"/>
          <w:sz w:val="28"/>
          <w:szCs w:val="28"/>
          <w:u w:val="single"/>
          <w:lang w:val="sr-Latn-CS"/>
        </w:rPr>
        <w:t xml:space="preserve"> </w:t>
      </w:r>
      <w:r w:rsidRPr="002B696A">
        <w:rPr>
          <w:rFonts w:ascii="Times New Roman" w:hAnsi="Times New Roman" w:cs="Times New Roman"/>
          <w:sz w:val="28"/>
          <w:szCs w:val="28"/>
          <w:u w:val="single"/>
          <w:lang w:val="sr-Latn-CS"/>
        </w:rPr>
        <w:t xml:space="preserve"> recenziji</w:t>
      </w:r>
    </w:p>
    <w:p w:rsidR="000505C0" w:rsidRPr="002B696A" w:rsidRDefault="000505C0">
      <w:pPr>
        <w:rPr>
          <w:rFonts w:ascii="Times New Roman" w:hAnsi="Times New Roman" w:cs="Times New Roman"/>
          <w:b/>
          <w:lang w:val="sr-Latn-CS"/>
        </w:rPr>
      </w:pPr>
      <w:r w:rsidRPr="002B696A">
        <w:rPr>
          <w:rFonts w:ascii="Times New Roman" w:hAnsi="Times New Roman" w:cs="Times New Roman"/>
          <w:b/>
          <w:lang w:val="sr-Latn-CS"/>
        </w:rPr>
        <w:t>Recenzentu B:</w:t>
      </w:r>
    </w:p>
    <w:p w:rsidR="002B696A" w:rsidRPr="003651FB" w:rsidRDefault="002B696A" w:rsidP="002B696A">
      <w:pP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Fokalne epilepsije kod kojih CBZ izaziva agravaciju su sledeće:</w:t>
      </w:r>
    </w:p>
    <w:p w:rsidR="002B696A" w:rsidRPr="003651FB" w:rsidRDefault="002B696A" w:rsidP="002B69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atipične forme benigne </w:t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idiopatske </w:t>
      </w:r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parcijalne epilepsije detinjstva sa centrotemporalnim šiljcima (atypical BECTS)</w:t>
      </w:r>
      <w:r w:rsidR="008F430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(Gayatri, 2006; </w:t>
      </w:r>
      <w:r w:rsidR="00A1493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Parmeggiani, 2004; </w:t>
      </w:r>
      <w:r w:rsidR="002F274C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Chapman, 2003; Nanba, 1999; Guerrini, 1995; </w:t>
      </w:r>
      <w:r w:rsidR="008F430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Aicardi,</w:t>
      </w:r>
      <w:r w:rsidR="002F274C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r w:rsidR="008F430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1982)</w:t>
      </w:r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,</w:t>
      </w:r>
    </w:p>
    <w:p w:rsidR="002B696A" w:rsidRPr="003651FB" w:rsidRDefault="002B696A" w:rsidP="002B69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atipične forme Panayiotopoulos- ovog sindroma (atipične forme fokalne idiopatske epilepsije detinjstva sa ranim početkom </w:t>
      </w:r>
      <w:r w:rsidR="006C0F1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-</w:t>
      </w:r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atypical Panayiotopoulos syndrome)</w:t>
      </w:r>
      <w:r w:rsidR="008F430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(Kikumoto, 2006)</w:t>
      </w:r>
      <w:r w:rsidR="006C0F1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,</w:t>
      </w:r>
    </w:p>
    <w:p w:rsidR="002B696A" w:rsidRPr="003651FB" w:rsidRDefault="002B696A" w:rsidP="002B69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neki slučajevi pozne idiopatske okcipitalne epilepsije detinjstva  (atypical Gastaut tipe)</w:t>
      </w:r>
      <w:r w:rsidR="00BA0B0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(Caraballo, 2009</w:t>
      </w:r>
      <w:r w:rsidR="002F274C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; Prats, 1998</w:t>
      </w:r>
      <w:r w:rsidR="00BA0B0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)</w:t>
      </w:r>
      <w:r w:rsidR="006C0F1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,</w:t>
      </w:r>
    </w:p>
    <w:p w:rsidR="002B696A" w:rsidRPr="003651FB" w:rsidRDefault="002B696A" w:rsidP="002B69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u literature je malo primera simptomatski</w:t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h</w:t>
      </w:r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fokalnim </w:t>
      </w:r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epilepsijama</w:t>
      </w:r>
      <w:r w:rsidR="00B27273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(okcipitalne epilepsije detinjstva)</w:t>
      </w:r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koje </w:t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ispoljavaju </w:t>
      </w:r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agravaciju na CBZ </w:t>
      </w:r>
      <w:r w:rsidR="00BA0B0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(</w:t>
      </w:r>
      <w:r w:rsidR="006C0F1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Vendrame, 2007; </w:t>
      </w:r>
      <w:r w:rsidR="00BA0B0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Gayatri, 2006</w:t>
      </w:r>
      <w:r w:rsidR="002F274C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; Dulac, 2002</w:t>
      </w:r>
      <w:r w:rsidR="00BA0B07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).</w:t>
      </w:r>
    </w:p>
    <w:p w:rsidR="002F274C" w:rsidRDefault="002B696A" w:rsidP="005B061E">
      <w:pPr>
        <w:ind w:left="30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Kako je CBZ lek izbora kod Gastaut-ovog tipa idiopatske okcipitalne epilepsije detinjastva, </w:t>
      </w:r>
      <w:r w:rsidR="00872E4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</w:t>
      </w:r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da neki slučajevi ov</w:t>
      </w:r>
      <w:r w:rsidR="00872E4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e</w:t>
      </w:r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tipa </w:t>
      </w:r>
      <w:r w:rsidR="00D0075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fokalne </w:t>
      </w:r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epilepsije ispoljavaju agravaciju na CBZ, možemo predpostaviti da postoji </w:t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i </w:t>
      </w:r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dodatni </w:t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faktor</w:t>
      </w:r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(verovatno genetski</w:t>
      </w:r>
      <w:r w:rsidR="00872E4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- poligenetsko nasleđivanje</w:t>
      </w:r>
      <w:r w:rsidR="00C7731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epilepsije</w:t>
      </w:r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) koji </w:t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omogućava </w:t>
      </w:r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reakciju agravacije na CBZ kod </w:t>
      </w:r>
      <w:r w:rsidR="00D0075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takv</w:t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ih</w:t>
      </w:r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slučajeva</w:t>
      </w:r>
      <w:r w:rsidR="00D0075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. </w:t>
      </w:r>
      <w:r w:rsidR="00872E4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</w:t>
      </w:r>
      <w:r w:rsidR="00D0075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kod </w:t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simptomatskih fokalnih epilepsija</w:t>
      </w:r>
      <w:r w:rsidR="00D0075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pored faktora lezije mozga, </w:t>
      </w:r>
      <w:r w:rsidR="00872E4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verovatno je </w:t>
      </w:r>
      <w:r w:rsidR="00D0075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prisutan </w:t>
      </w:r>
      <w:r w:rsidR="00872E4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</w:t>
      </w:r>
      <w:r w:rsidR="00D0075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taj dodatni (genetski) faktor koji pokreće agravaciju na CBZ </w:t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(što smo u našem radu prikazali). Agravaciju na CBZ</w:t>
      </w:r>
      <w:r w:rsidR="00C7731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što se tiče EEG nalaza, </w:t>
      </w:r>
      <w:r w:rsidR="00D24C3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kako kod </w:t>
      </w:r>
      <w:r w:rsidR="00872E4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idiopatskih fokalnih</w:t>
      </w:r>
      <w:r w:rsidR="00D24C3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tako</w:t>
      </w:r>
      <w:r w:rsidR="00872E4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i kod simptomatskih fokalnih epilepsija, </w:t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prati aktivacija novih i/ili pojačanje postojećih pražnjenja oštar talas-spor talas kompleksa</w:t>
      </w:r>
      <w:r w:rsidR="00D0075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koji postaju dugotrajni, bilateralno sinhroni i visokovoltirani (&gt; 300</w:t>
      </w:r>
      <w:r>
        <w:rPr>
          <w:rFonts w:ascii="Constantia" w:hAnsi="Constantia" w:cs="Times New Roman"/>
          <w:color w:val="2A2A2A"/>
          <w:sz w:val="24"/>
          <w:szCs w:val="24"/>
          <w:shd w:val="clear" w:color="auto" w:fill="FFFFFF"/>
        </w:rPr>
        <w:t>μ</w:t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V). </w:t>
      </w:r>
      <w:r w:rsidR="00417EE3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</w:p>
    <w:p w:rsidR="006C25D3" w:rsidRDefault="002F274C" w:rsidP="005B061E">
      <w:pPr>
        <w:ind w:left="30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Mogući mehanizam za agravaciju na CBZ </w:t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kod apsansnih napada jeste da CBZ deluje preko GABA-A receptora VB (ventrobazilarnih) struktura talamusa pri čemu dolazi do pojačane sinhronizacije aktivnosti talamo-kortikalnih veza i konsekutivnih generalizovanih pražnjenja </w:t>
      </w:r>
      <w:r w:rsidR="00DC68B2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            </w:t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S-W kompleksa</w:t>
      </w:r>
      <w:r w:rsidR="006C25D3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koji su glavni krivac pogoršanja kliničkih simptoma (napada i promene ponašanja)</w:t>
      </w:r>
      <w:r w:rsidR="00DC68B2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kao i blokada naponsko zavisnih Na</w:t>
      </w:r>
      <w:r w:rsidR="00DC68B2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  <w:vertAlign w:val="superscript"/>
        </w:rPr>
        <w:t xml:space="preserve">+ </w:t>
      </w:r>
      <w:r w:rsidR="00DC68B2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kanala</w:t>
      </w:r>
      <w:r w:rsidR="00D24C30" w:rsidRPr="00D24C3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r w:rsidR="00D24C3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(Lui, 2006)</w:t>
      </w:r>
      <w:r w:rsidR="006C25D3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.</w:t>
      </w:r>
    </w:p>
    <w:p w:rsidR="002B696A" w:rsidRDefault="00F46643" w:rsidP="005B061E">
      <w:pPr>
        <w:ind w:left="30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Kod pacijenta sa </w:t>
      </w:r>
      <w:r w:rsidR="00417EE3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generalizovanom ili fokalnom </w:t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epilepsijom (idiopatskom ili simptomatskom) kod kojih se registruju bilateralni </w:t>
      </w:r>
      <w:r w:rsidR="00984D39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S-W kompleksi (</w:t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generalizovani</w:t>
      </w:r>
      <w:r w:rsidR="00984D39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ili </w:t>
      </w:r>
      <w:r w:rsidR="00417EE3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regionalizovani)</w:t>
      </w:r>
      <w:r w:rsidR="006C0F1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</w:t>
      </w:r>
      <w:r w:rsidR="00417EE3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pre ili tokom lečenja</w:t>
      </w:r>
      <w:r w:rsidR="006C0F1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,</w:t>
      </w:r>
      <w:r w:rsidR="00417EE3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upotreba CBZ je kontraindikovana! </w:t>
      </w:r>
      <w:r w:rsidR="002B696A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</w:t>
      </w:r>
      <w:r w:rsidR="002B696A"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Cilj našeg rada je bio da prikažemo pacijenta sa lezionom epilepsijom okcipitalnog režnja </w:t>
      </w:r>
      <w:r w:rsidR="00D24C3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(rađena MRI) </w:t>
      </w:r>
      <w:r w:rsidR="002B696A"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kod koje je nakon uvođenja CBZ</w:t>
      </w:r>
      <w:r w:rsidR="00417EE3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(leka </w:t>
      </w:r>
      <w:r w:rsidR="006C25D3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prve linije </w:t>
      </w:r>
      <w:r w:rsidR="00417EE3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za fokusne napade)</w:t>
      </w:r>
      <w:r w:rsidR="002B696A"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došlo do kliničkog pogoršanja</w:t>
      </w:r>
      <w:r w:rsidR="002B696A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(učestali napadi i </w:t>
      </w:r>
      <w:r w:rsidR="00D24C30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promene ponašanja</w:t>
      </w:r>
      <w:r w:rsidR="002B696A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)</w:t>
      </w:r>
      <w:r w:rsidR="002B696A"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i pogoršanja u EEG (dugotrajna, visokovoltirana, biolcipitalna pražnjenja ostar talas-spori talas kompleksa)</w:t>
      </w:r>
      <w:r w:rsidR="006C0F1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, a</w:t>
      </w:r>
      <w:r w:rsidR="002B696A"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kojih nije bilo u EEG pre uvođenja VAL</w:t>
      </w:r>
      <w:r w:rsidR="002B696A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r w:rsidR="002B696A"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i tokom šestomesečnog lečenja VAL. </w:t>
      </w:r>
      <w:r w:rsidR="006C0F1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                                                                                          </w:t>
      </w:r>
      <w:r w:rsidR="002B696A"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Opisane EEG promene su se pojavil</w:t>
      </w:r>
      <w:r w:rsidR="002B696A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e</w:t>
      </w:r>
      <w:r w:rsidR="002B696A"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samo uz terapiju CBZ, i </w:t>
      </w:r>
      <w:r w:rsidR="002B696A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pr</w:t>
      </w:r>
      <w:r w:rsidR="002B696A"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estal</w:t>
      </w:r>
      <w:r w:rsidR="002B696A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e</w:t>
      </w:r>
      <w:r w:rsidR="002B696A"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r w:rsidR="00C7731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su </w:t>
      </w:r>
      <w:r w:rsidR="002B696A"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nakon njegovog </w:t>
      </w:r>
      <w:r w:rsidR="002B696A"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lastRenderedPageBreak/>
        <w:t>isključenja iz terapije.</w:t>
      </w:r>
      <w:r w:rsidR="002B696A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r w:rsidR="00417EE3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 </w:t>
      </w:r>
      <w:r w:rsidR="006C0F1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                                                                       </w:t>
      </w:r>
      <w:r w:rsidR="00417EE3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                                                    </w:t>
      </w:r>
      <w:r w:rsidR="002B696A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</w:t>
      </w:r>
      <w:r w:rsidR="002B696A"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okom diterapije CBZ+VAL</w:t>
      </w:r>
      <w:r w:rsidR="009B18EA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(tri meseca)</w:t>
      </w:r>
      <w:r w:rsidR="002B696A" w:rsidRPr="003651FB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nije bilo značajnog sniženja nivoa VAL u krvi kojim bi se tumačilo pogoršanje u EEG</w:t>
      </w:r>
      <w:r w:rsidR="002B696A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, zbog sposobnost CBZ da indukuje mikroenzime jetre i time snižava koncentracijske nivoe lekova u krvi (VAL</w:t>
      </w:r>
      <w:r w:rsidR="009B18EA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, CBZ</w:t>
      </w:r>
      <w:r w:rsidR="002B696A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). </w:t>
      </w:r>
      <w:r w:rsidR="00417EE3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                                                    </w:t>
      </w:r>
      <w:r w:rsidR="00B27273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                         Iskljućenjem CBZ iz terapije prestala su karakteristična </w:t>
      </w:r>
      <w:r w:rsidR="00417EE3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bilateralna </w:t>
      </w:r>
      <w:r w:rsidR="00B27273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EEG pražnjenja, prestali su </w:t>
      </w:r>
      <w:r w:rsidR="00417EE3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sekundarno </w:t>
      </w:r>
      <w:r w:rsidR="00B27273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GTK napadi, pacijent nije više pokazivao znake kognitivno-afektivnih promena i popravio je uspeh u školi.</w:t>
      </w:r>
    </w:p>
    <w:p w:rsidR="000505C0" w:rsidRDefault="006C25D3" w:rsidP="000505C0">
      <w:pPr>
        <w:rPr>
          <w:rFonts w:ascii="Times New Roman" w:hAnsi="Times New Roman" w:cs="Times New Roman"/>
          <w:lang w:val="sr-Latn-CS"/>
        </w:rPr>
      </w:pPr>
      <w:r w:rsidRPr="006C25D3">
        <w:rPr>
          <w:rFonts w:ascii="Times New Roman" w:hAnsi="Times New Roman" w:cs="Times New Roman"/>
          <w:b/>
          <w:lang w:val="sr-Latn-CS"/>
        </w:rPr>
        <w:t>Dodatna literatura</w:t>
      </w:r>
      <w:r>
        <w:rPr>
          <w:rFonts w:ascii="Times New Roman" w:hAnsi="Times New Roman" w:cs="Times New Roman"/>
          <w:lang w:val="sr-Latn-CS"/>
        </w:rPr>
        <w:t>:</w:t>
      </w:r>
    </w:p>
    <w:p w:rsidR="006C25D3" w:rsidRDefault="006C25D3" w:rsidP="006C25D3">
      <w:pPr>
        <w:ind w:left="30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Lui L, Zheng T, Morris MJ, Wallengren C, Clarke AL, Reid CA, et al.The mechanism of carbamazepine aggravation of absence seizure. J Pharmacol Exp Ther 2006; 319(2): 790-798.</w:t>
      </w:r>
    </w:p>
    <w:p w:rsidR="006C25D3" w:rsidRDefault="006C25D3" w:rsidP="006C25D3">
      <w:pPr>
        <w:ind w:left="30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Chapman K, Holland K, Erenberg </w:t>
      </w:r>
      <w:r w:rsidR="00DC68B2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G</w:t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. Seizure exacerbacion associated with carbamazepine in idiopatic focal epilepsy of childhood. Neurology 2003; 61: 1012-1013.</w:t>
      </w:r>
    </w:p>
    <w:p w:rsidR="006C25D3" w:rsidRDefault="006C25D3" w:rsidP="006C25D3">
      <w:pPr>
        <w:ind w:left="30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Corda D, Gellisse P, Genton P, Dravet C, Moulinier MB. Incidence of drug-induced aggravation in benign epilepsy with centrotemporal spikes. Epilepsia 2001; 42: 754-759.</w:t>
      </w:r>
    </w:p>
    <w:p w:rsidR="006C25D3" w:rsidRDefault="006C25D3" w:rsidP="006C25D3">
      <w:pPr>
        <w:ind w:left="30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Nanba Y, Maegaki Y. Epileptic negative myoclonus induced by carbamazepine in a child with benign childhood epilepsy with centro-temporal spikes. Pediatr Neurol 1999; 31: 664-700.</w:t>
      </w:r>
    </w:p>
    <w:p w:rsidR="006C25D3" w:rsidRDefault="006C25D3" w:rsidP="006C25D3">
      <w:pPr>
        <w:ind w:left="30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Guerrini  R, Belmonte A, Strumia S, Hirsch E. Exacerbation of epileptic negative myoclonus by carbamazepine or phenobarbital in children with atypical benign Rolandic epilepsy. Epilepsia 1995; 36(Suppl 3): S65. </w:t>
      </w:r>
    </w:p>
    <w:p w:rsidR="006C25D3" w:rsidRDefault="006C25D3" w:rsidP="006C25D3">
      <w:pPr>
        <w:ind w:left="30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Elger CE, Bauer J, Scherrmann I, Widwan G. Aggravation of focal epileptic seizures by antiepileptic drugs. Epilepsia 1998; 39 (Suppl 3): S15-S18.</w:t>
      </w:r>
    </w:p>
    <w:p w:rsidR="006C25D3" w:rsidRDefault="006C25D3" w:rsidP="006C25D3">
      <w:pPr>
        <w:ind w:left="30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Prats JM, Garaizar C, Garcia-NietoML, Madoz P. Antiepileptic drugs and atypical evolution of idiopathic partial epilepsy. Pediatr Neurol 1998; 18: 402-406.</w:t>
      </w:r>
    </w:p>
    <w:p w:rsidR="006C25D3" w:rsidRDefault="006C25D3" w:rsidP="006C25D3">
      <w:pPr>
        <w:ind w:left="30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Horn CS, Ater SB, Hurst DL. Carbamazepine-exacerbate epilepsy in children and adolescent. Pediatric Neurology 1986; 2: 340-345. </w:t>
      </w:r>
    </w:p>
    <w:p w:rsidR="006C25D3" w:rsidRDefault="006C25D3" w:rsidP="006C25D3">
      <w:pPr>
        <w:ind w:left="30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Dulac O, Bonuccelli U. Seizures and movement disorders precipitated by drugs. In: Guerrini R, Aicardi J, Andermann F, Hallett M. Epilepsy and Movement Disorders. Cambridge: Cambridge University Press; 2002.p. 465-511.</w:t>
      </w:r>
    </w:p>
    <w:p w:rsidR="006C25D3" w:rsidRPr="000505C0" w:rsidRDefault="006C25D3" w:rsidP="000505C0">
      <w:pPr>
        <w:rPr>
          <w:rFonts w:ascii="Times New Roman" w:hAnsi="Times New Roman" w:cs="Times New Roman"/>
          <w:lang w:val="sr-Latn-CS"/>
        </w:rPr>
      </w:pPr>
    </w:p>
    <w:sectPr w:rsidR="006C25D3" w:rsidRPr="000505C0" w:rsidSect="00ED63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B16D9"/>
    <w:multiLevelType w:val="hybridMultilevel"/>
    <w:tmpl w:val="A336FA84"/>
    <w:lvl w:ilvl="0" w:tplc="03D8AE28">
      <w:numFmt w:val="bullet"/>
      <w:lvlText w:val="-"/>
      <w:lvlJc w:val="left"/>
      <w:pPr>
        <w:ind w:left="390" w:hanging="360"/>
      </w:pPr>
      <w:rPr>
        <w:rFonts w:ascii="Segoe UI" w:eastAsiaTheme="minorEastAsia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505C0"/>
    <w:rsid w:val="000505C0"/>
    <w:rsid w:val="002B696A"/>
    <w:rsid w:val="002F274C"/>
    <w:rsid w:val="00417EE3"/>
    <w:rsid w:val="005022AB"/>
    <w:rsid w:val="005B061E"/>
    <w:rsid w:val="006C0F14"/>
    <w:rsid w:val="006C25D3"/>
    <w:rsid w:val="006F27A4"/>
    <w:rsid w:val="0085068E"/>
    <w:rsid w:val="00872E45"/>
    <w:rsid w:val="008F4306"/>
    <w:rsid w:val="00984D39"/>
    <w:rsid w:val="009B18EA"/>
    <w:rsid w:val="00A14935"/>
    <w:rsid w:val="00B27273"/>
    <w:rsid w:val="00B370ED"/>
    <w:rsid w:val="00B53F80"/>
    <w:rsid w:val="00BA0B07"/>
    <w:rsid w:val="00C7731D"/>
    <w:rsid w:val="00D0075B"/>
    <w:rsid w:val="00D24C30"/>
    <w:rsid w:val="00DC68B2"/>
    <w:rsid w:val="00E90640"/>
    <w:rsid w:val="00ED6335"/>
    <w:rsid w:val="00F46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3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9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</Company>
  <LinksUpToDate>false</LinksUpToDate>
  <CharactersWithSpaces>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nermin</cp:lastModifiedBy>
  <cp:revision>9</cp:revision>
  <cp:lastPrinted>2012-09-03T10:10:00Z</cp:lastPrinted>
  <dcterms:created xsi:type="dcterms:W3CDTF">2012-08-30T09:22:00Z</dcterms:created>
  <dcterms:modified xsi:type="dcterms:W3CDTF">2012-09-05T18:32:00Z</dcterms:modified>
</cp:coreProperties>
</file>