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B7" w:rsidRDefault="00DC72B7" w:rsidP="004901C5">
      <w:r>
        <w:t>A</w:t>
      </w:r>
      <w:r w:rsidRPr="004901C5">
        <w:t>bbreviations</w:t>
      </w:r>
      <w:r>
        <w:t>:</w:t>
      </w:r>
    </w:p>
    <w:p w:rsidR="00DC72B7" w:rsidRDefault="00DC72B7" w:rsidP="004901C5">
      <w:r w:rsidRPr="004901C5">
        <w:rPr>
          <w:b/>
          <w:bCs/>
        </w:rPr>
        <w:t>MIH</w:t>
      </w:r>
      <w:r w:rsidRPr="006C0086">
        <w:t xml:space="preserve"> </w:t>
      </w:r>
      <w:r>
        <w:t xml:space="preserve">- </w:t>
      </w:r>
      <w:r w:rsidRPr="006C0086">
        <w:t>hypomineralized enamel</w:t>
      </w:r>
      <w:r>
        <w:t xml:space="preserve"> </w:t>
      </w:r>
    </w:p>
    <w:p w:rsidR="00DC72B7" w:rsidRDefault="00DC72B7" w:rsidP="004901C5">
      <w:r w:rsidRPr="004901C5">
        <w:rPr>
          <w:b/>
          <w:bCs/>
        </w:rPr>
        <w:t>HE</w:t>
      </w:r>
      <w:r>
        <w:t xml:space="preserve"> - </w:t>
      </w:r>
      <w:r w:rsidRPr="006C0086">
        <w:t>normal enamel</w:t>
      </w:r>
      <w:r>
        <w:t xml:space="preserve"> (healthy teeth) </w:t>
      </w:r>
    </w:p>
    <w:p w:rsidR="00DC72B7" w:rsidRPr="006C0086" w:rsidRDefault="00DC72B7" w:rsidP="004901C5"/>
    <w:p w:rsidR="00DC72B7" w:rsidRDefault="00DC72B7" w:rsidP="006E05D0">
      <w:pPr>
        <w:jc w:val="both"/>
        <w:rPr>
          <w:noProof/>
        </w:rPr>
      </w:pPr>
    </w:p>
    <w:p w:rsidR="00DC72B7" w:rsidRDefault="00DC72B7" w:rsidP="006E05D0">
      <w:pPr>
        <w:jc w:val="both"/>
        <w:rPr>
          <w:noProof/>
        </w:rPr>
      </w:pPr>
    </w:p>
    <w:p w:rsidR="00DC72B7" w:rsidRDefault="00DC72B7" w:rsidP="004901C5">
      <w:pPr>
        <w:jc w:val="center"/>
        <w:rPr>
          <w:sz w:val="16"/>
          <w:szCs w:val="16"/>
        </w:rPr>
      </w:pPr>
      <w:r>
        <w:rPr>
          <w:i/>
          <w:iCs/>
          <w:lang w:val="en-US"/>
        </w:rPr>
        <w:t xml:space="preserve">Table </w:t>
      </w:r>
      <w:proofErr w:type="gramStart"/>
      <w:r>
        <w:rPr>
          <w:i/>
          <w:iCs/>
          <w:lang w:val="en-US"/>
        </w:rPr>
        <w:t>1 ﻿The</w:t>
      </w:r>
      <w:proofErr w:type="gramEnd"/>
      <w:r>
        <w:rPr>
          <w:i/>
          <w:iCs/>
          <w:lang w:val="en-US"/>
        </w:rPr>
        <w:t xml:space="preserve"> concentration profile of </w:t>
      </w:r>
      <w:r w:rsidRPr="00CF2BFE">
        <w:rPr>
          <w:i/>
          <w:iCs/>
          <w:lang w:val="en-US"/>
        </w:rPr>
        <w:t>chemical elements</w:t>
      </w:r>
      <w:r>
        <w:rPr>
          <w:i/>
          <w:iCs/>
          <w:lang w:val="en-US"/>
        </w:rPr>
        <w:t xml:space="preserve"> of </w:t>
      </w:r>
      <w:proofErr w:type="spellStart"/>
      <w:r>
        <w:rPr>
          <w:i/>
          <w:iCs/>
          <w:lang w:val="en-US"/>
        </w:rPr>
        <w:t>hy</w:t>
      </w:r>
      <w:r w:rsidRPr="00CF2BFE">
        <w:rPr>
          <w:i/>
          <w:iCs/>
          <w:lang w:val="en-US"/>
        </w:rPr>
        <w:t>pomineralize</w:t>
      </w:r>
      <w:r>
        <w:rPr>
          <w:i/>
          <w:iCs/>
          <w:lang w:val="en-US"/>
        </w:rPr>
        <w:t>d</w:t>
      </w:r>
      <w:proofErr w:type="spellEnd"/>
      <w:r>
        <w:rPr>
          <w:i/>
          <w:iCs/>
          <w:lang w:val="en-US"/>
        </w:rPr>
        <w:t xml:space="preserve"> and</w:t>
      </w:r>
      <w:r w:rsidRPr="00CF2BFE">
        <w:rPr>
          <w:i/>
          <w:iCs/>
          <w:lang w:val="en-US"/>
        </w:rPr>
        <w:t xml:space="preserve"> healthy tooth enamel expressed in atomic perc</w:t>
      </w:r>
      <w:r>
        <w:rPr>
          <w:i/>
          <w:iCs/>
          <w:lang w:val="en-US"/>
        </w:rPr>
        <w:t>entage</w:t>
      </w:r>
    </w:p>
    <w:p w:rsidR="00DC72B7" w:rsidRDefault="00DC72B7" w:rsidP="00AC7890"/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44"/>
        <w:gridCol w:w="668"/>
        <w:gridCol w:w="668"/>
        <w:gridCol w:w="668"/>
        <w:gridCol w:w="668"/>
        <w:gridCol w:w="667"/>
        <w:gridCol w:w="667"/>
        <w:gridCol w:w="667"/>
        <w:gridCol w:w="667"/>
        <w:gridCol w:w="577"/>
        <w:gridCol w:w="519"/>
        <w:gridCol w:w="577"/>
        <w:gridCol w:w="517"/>
      </w:tblGrid>
      <w:tr w:rsidR="00DC72B7" w:rsidRPr="004901C5">
        <w:trPr>
          <w:cantSplit/>
          <w:trHeight w:hRule="exact" w:val="268"/>
          <w:jc w:val="center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1E3B9E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Ca</w:t>
            </w:r>
            <w:r w:rsidR="001E3B9E">
              <w:rPr>
                <w:b/>
                <w:bCs/>
                <w:sz w:val="18"/>
                <w:szCs w:val="18"/>
              </w:rPr>
              <w:t>-</w:t>
            </w:r>
            <w:r w:rsidRPr="004901C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1E3B9E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Ca-</w:t>
            </w:r>
            <w:r w:rsidR="00DC72B7" w:rsidRPr="004901C5">
              <w:rPr>
                <w:b/>
                <w:bCs/>
                <w:sz w:val="18"/>
                <w:szCs w:val="18"/>
              </w:rPr>
              <w:t>C</w:t>
            </w:r>
          </w:p>
        </w:tc>
      </w:tr>
      <w:tr w:rsidR="00DC72B7" w:rsidRPr="004901C5">
        <w:trPr>
          <w:cantSplit/>
          <w:trHeight w:hRule="exact" w:val="268"/>
          <w:jc w:val="center"/>
        </w:trPr>
        <w:tc>
          <w:tcPr>
            <w:tcW w:w="983" w:type="pct"/>
            <w:tcBorders>
              <w:top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Tooth *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9E42AA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9E42AA">
              <w:rPr>
                <w:b/>
                <w:bCs/>
                <w:sz w:val="18"/>
                <w:szCs w:val="18"/>
              </w:rPr>
              <w:t>HE</w:t>
            </w:r>
          </w:p>
        </w:tc>
      </w:tr>
      <w:tr w:rsidR="00DC72B7" w:rsidRPr="004901C5">
        <w:trPr>
          <w:cantSplit/>
          <w:trHeight w:hRule="exact" w:val="268"/>
          <w:jc w:val="center"/>
        </w:trPr>
        <w:tc>
          <w:tcPr>
            <w:tcW w:w="983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number of data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</w:tr>
      <w:tr w:rsidR="00DC72B7" w:rsidRPr="004901C5">
        <w:trPr>
          <w:cantSplit/>
          <w:trHeight w:hRule="exact" w:val="268"/>
          <w:jc w:val="center"/>
        </w:trPr>
        <w:tc>
          <w:tcPr>
            <w:tcW w:w="983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md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18.27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17.30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10.01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10.64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16.63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17.39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54.27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54.10</w:t>
            </w:r>
          </w:p>
        </w:tc>
        <w:tc>
          <w:tcPr>
            <w:tcW w:w="30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1.66</w:t>
            </w:r>
          </w:p>
        </w:tc>
        <w:tc>
          <w:tcPr>
            <w:tcW w:w="277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1.64</w:t>
            </w:r>
          </w:p>
        </w:tc>
        <w:tc>
          <w:tcPr>
            <w:tcW w:w="30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0.92</w:t>
            </w:r>
          </w:p>
        </w:tc>
        <w:tc>
          <w:tcPr>
            <w:tcW w:w="277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1.01</w:t>
            </w:r>
          </w:p>
        </w:tc>
      </w:tr>
      <w:tr w:rsidR="00DC72B7" w:rsidRPr="004901C5">
        <w:trPr>
          <w:cantSplit/>
          <w:trHeight w:hRule="exact" w:val="268"/>
          <w:jc w:val="center"/>
        </w:trPr>
        <w:tc>
          <w:tcPr>
            <w:tcW w:w="983" w:type="pct"/>
            <w:tcBorders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1.32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0.97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0.60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0.95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0.96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0.62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0.31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0.29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0.05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0.11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0.12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0.09</w:t>
            </w:r>
          </w:p>
        </w:tc>
      </w:tr>
      <w:tr w:rsidR="00DC72B7" w:rsidRPr="004901C5">
        <w:trPr>
          <w:cantSplit/>
          <w:trHeight w:hRule="exact" w:val="268"/>
          <w:jc w:val="center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 xml:space="preserve">Sig. </w:t>
            </w:r>
            <w:r w:rsidRPr="004901C5">
              <w:rPr>
                <w:b/>
                <w:bCs/>
                <w:sz w:val="18"/>
                <w:szCs w:val="18"/>
                <w:vertAlign w:val="subscript"/>
              </w:rPr>
              <w:t>хз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</w:tr>
    </w:tbl>
    <w:p w:rsidR="00DC72B7" w:rsidRDefault="00DC72B7" w:rsidP="00AC7890">
      <w:pPr>
        <w:rPr>
          <w:i/>
          <w:iCs/>
          <w:lang w:val="en-US"/>
        </w:rPr>
      </w:pPr>
    </w:p>
    <w:p w:rsidR="00DC72B7" w:rsidRDefault="00DC72B7" w:rsidP="00AC7890">
      <w:pPr>
        <w:rPr>
          <w:i/>
          <w:iCs/>
          <w:lang w:val="en-US"/>
        </w:rPr>
      </w:pPr>
    </w:p>
    <w:p w:rsidR="00DC72B7" w:rsidRDefault="00DC72B7" w:rsidP="00AC7890">
      <w:pPr>
        <w:rPr>
          <w:i/>
          <w:iCs/>
          <w:lang w:val="en-US"/>
        </w:rPr>
      </w:pPr>
    </w:p>
    <w:p w:rsidR="00DC72B7" w:rsidRPr="00CF2BFE" w:rsidRDefault="00DC72B7" w:rsidP="00BB4524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 xml:space="preserve">Table </w:t>
      </w:r>
      <w:proofErr w:type="gramStart"/>
      <w:r>
        <w:rPr>
          <w:i/>
          <w:iCs/>
          <w:lang w:val="en-US"/>
        </w:rPr>
        <w:t>2 ﻿The</w:t>
      </w:r>
      <w:proofErr w:type="gramEnd"/>
      <w:r>
        <w:rPr>
          <w:i/>
          <w:iCs/>
          <w:lang w:val="en-US"/>
        </w:rPr>
        <w:t xml:space="preserve"> concentration profile of </w:t>
      </w:r>
      <w:r w:rsidRPr="00CF2BFE">
        <w:rPr>
          <w:i/>
          <w:iCs/>
          <w:lang w:val="en-US"/>
        </w:rPr>
        <w:t xml:space="preserve">chemical elements </w:t>
      </w:r>
      <w:r>
        <w:rPr>
          <w:i/>
          <w:iCs/>
          <w:lang w:val="en-US"/>
        </w:rPr>
        <w:t xml:space="preserve">of </w:t>
      </w:r>
      <w:proofErr w:type="spellStart"/>
      <w:r>
        <w:rPr>
          <w:i/>
          <w:iCs/>
          <w:lang w:val="en-US"/>
        </w:rPr>
        <w:t>hypomineralized</w:t>
      </w:r>
      <w:proofErr w:type="spellEnd"/>
      <w:r>
        <w:rPr>
          <w:i/>
          <w:iCs/>
          <w:lang w:val="en-US"/>
        </w:rPr>
        <w:t xml:space="preserve"> and </w:t>
      </w:r>
      <w:r w:rsidRPr="00CF2BFE">
        <w:rPr>
          <w:i/>
          <w:iCs/>
          <w:lang w:val="en-US"/>
        </w:rPr>
        <w:t>healthy tooth enamel expressed in weight percent</w:t>
      </w:r>
      <w:r>
        <w:rPr>
          <w:i/>
          <w:iCs/>
          <w:lang w:val="en-US"/>
        </w:rPr>
        <w:t>age</w:t>
      </w:r>
    </w:p>
    <w:p w:rsidR="00DC72B7" w:rsidRDefault="00DC72B7" w:rsidP="00AC7890"/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527"/>
        <w:gridCol w:w="668"/>
        <w:gridCol w:w="655"/>
        <w:gridCol w:w="655"/>
        <w:gridCol w:w="654"/>
        <w:gridCol w:w="654"/>
        <w:gridCol w:w="652"/>
        <w:gridCol w:w="652"/>
        <w:gridCol w:w="652"/>
        <w:gridCol w:w="652"/>
        <w:gridCol w:w="652"/>
        <w:gridCol w:w="652"/>
        <w:gridCol w:w="649"/>
      </w:tblGrid>
      <w:tr w:rsidR="00DC72B7" w:rsidRPr="004901C5">
        <w:trPr>
          <w:cantSplit/>
          <w:trHeight w:hRule="exact" w:val="275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1E3B9E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Ca-</w:t>
            </w:r>
            <w:r w:rsidR="00DC72B7" w:rsidRPr="004901C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1E3B9E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Ca-</w:t>
            </w:r>
            <w:r w:rsidR="00DC72B7" w:rsidRPr="004901C5">
              <w:rPr>
                <w:b/>
                <w:bCs/>
                <w:sz w:val="18"/>
                <w:szCs w:val="18"/>
              </w:rPr>
              <w:t>C</w:t>
            </w:r>
          </w:p>
        </w:tc>
      </w:tr>
      <w:tr w:rsidR="00DC72B7" w:rsidRPr="004901C5">
        <w:trPr>
          <w:cantSplit/>
          <w:trHeight w:hRule="exact" w:val="275"/>
          <w:jc w:val="center"/>
        </w:trPr>
        <w:tc>
          <w:tcPr>
            <w:tcW w:w="814" w:type="pct"/>
            <w:tcBorders>
              <w:top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Tooth *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HE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MIH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HE</w:t>
            </w:r>
          </w:p>
        </w:tc>
      </w:tr>
      <w:tr w:rsidR="00DC72B7" w:rsidRPr="004901C5">
        <w:trPr>
          <w:cantSplit/>
          <w:trHeight w:hRule="exact" w:val="275"/>
          <w:jc w:val="center"/>
        </w:trPr>
        <w:tc>
          <w:tcPr>
            <w:tcW w:w="814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 xml:space="preserve">number of data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</w:t>
            </w:r>
          </w:p>
        </w:tc>
      </w:tr>
      <w:tr w:rsidR="00DC72B7" w:rsidRPr="004901C5">
        <w:trPr>
          <w:cantSplit/>
          <w:trHeight w:hRule="exact" w:val="275"/>
          <w:jc w:val="center"/>
        </w:trPr>
        <w:tc>
          <w:tcPr>
            <w:tcW w:w="814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md</w:t>
            </w:r>
          </w:p>
        </w:tc>
        <w:tc>
          <w:tcPr>
            <w:tcW w:w="356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11.70</w:t>
            </w:r>
          </w:p>
        </w:tc>
        <w:tc>
          <w:tcPr>
            <w:tcW w:w="349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10.94</w:t>
            </w:r>
          </w:p>
        </w:tc>
        <w:tc>
          <w:tcPr>
            <w:tcW w:w="349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14.52</w:t>
            </w:r>
          </w:p>
        </w:tc>
        <w:tc>
          <w:tcPr>
            <w:tcW w:w="349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15.05</w:t>
            </w:r>
          </w:p>
        </w:tc>
        <w:tc>
          <w:tcPr>
            <w:tcW w:w="349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27.60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28.80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44.72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43.77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1.90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1.91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2.39</w:t>
            </w:r>
          </w:p>
        </w:tc>
        <w:tc>
          <w:tcPr>
            <w:tcW w:w="348" w:type="pct"/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2.65</w:t>
            </w:r>
          </w:p>
        </w:tc>
      </w:tr>
      <w:tr w:rsidR="00DC72B7" w:rsidRPr="004901C5">
        <w:trPr>
          <w:cantSplit/>
          <w:trHeight w:hRule="exact" w:val="275"/>
          <w:jc w:val="center"/>
        </w:trPr>
        <w:tc>
          <w:tcPr>
            <w:tcW w:w="814" w:type="pct"/>
            <w:tcBorders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1.06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0.95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0.78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0.60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1.47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1.03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1.25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0.90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0.05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0.04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0.36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sz w:val="18"/>
                <w:szCs w:val="18"/>
              </w:rPr>
            </w:pPr>
            <w:r w:rsidRPr="004901C5">
              <w:rPr>
                <w:sz w:val="18"/>
                <w:szCs w:val="18"/>
              </w:rPr>
              <w:t>0.28</w:t>
            </w:r>
          </w:p>
        </w:tc>
      </w:tr>
      <w:tr w:rsidR="00DC72B7" w:rsidRPr="004901C5">
        <w:trPr>
          <w:cantSplit/>
          <w:trHeight w:hRule="exact" w:val="275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 xml:space="preserve">Sig. </w:t>
            </w:r>
            <w:r w:rsidRPr="004901C5">
              <w:rPr>
                <w:b/>
                <w:bCs/>
                <w:sz w:val="18"/>
                <w:szCs w:val="18"/>
                <w:vertAlign w:val="subscript"/>
              </w:rPr>
              <w:t>хз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72B7" w:rsidRPr="004901C5" w:rsidRDefault="00DC72B7" w:rsidP="004901C5">
            <w:pPr>
              <w:jc w:val="center"/>
              <w:rPr>
                <w:b/>
                <w:bCs/>
                <w:sz w:val="18"/>
                <w:szCs w:val="18"/>
              </w:rPr>
            </w:pPr>
            <w:r w:rsidRPr="004901C5">
              <w:rPr>
                <w:b/>
                <w:bCs/>
                <w:sz w:val="18"/>
                <w:szCs w:val="18"/>
              </w:rPr>
              <w:t>&lt;0.000</w:t>
            </w:r>
          </w:p>
        </w:tc>
      </w:tr>
    </w:tbl>
    <w:p w:rsidR="00DC72B7" w:rsidRPr="00AC7890" w:rsidRDefault="00DC72B7" w:rsidP="00007FB9">
      <w:pPr>
        <w:rPr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sr-Cyrl-CS"/>
        </w:rPr>
      </w:pPr>
    </w:p>
    <w:p w:rsidR="00DC72B7" w:rsidRDefault="00DC72B7" w:rsidP="00007FB9">
      <w:pPr>
        <w:rPr>
          <w:b/>
          <w:bCs/>
          <w:sz w:val="28"/>
          <w:szCs w:val="28"/>
          <w:lang w:val="sr-Cyrl-C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Pr="00B0115C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DC72B7" w:rsidP="00007FB9">
      <w:pPr>
        <w:rPr>
          <w:b/>
          <w:bCs/>
          <w:sz w:val="28"/>
          <w:szCs w:val="28"/>
          <w:lang w:val="en-US"/>
        </w:rPr>
      </w:pPr>
    </w:p>
    <w:p w:rsidR="00DC72B7" w:rsidRDefault="001E3B9E" w:rsidP="004901C5">
      <w:pPr>
        <w:rPr>
          <w:b/>
          <w:bCs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232.5pt">
            <v:imagedata r:id="rId5" o:title=""/>
          </v:shape>
        </w:pict>
      </w:r>
    </w:p>
    <w:p w:rsidR="00DC72B7" w:rsidRPr="004901C5" w:rsidRDefault="001E3B9E" w:rsidP="004901C5">
      <w:pPr>
        <w:rPr>
          <w:b/>
          <w:bCs/>
          <w:sz w:val="28"/>
          <w:szCs w:val="28"/>
          <w:lang w:val="en-US"/>
        </w:rPr>
      </w:pPr>
      <w:r>
        <w:pict>
          <v:shape id="_x0000_i1026" type="#_x0000_t75" style="width:464.25pt;height:232.5pt">
            <v:imagedata r:id="rId6" o:title=""/>
          </v:shape>
        </w:pict>
      </w:r>
    </w:p>
    <w:p w:rsidR="00DC72B7" w:rsidRDefault="00DC72B7" w:rsidP="004901C5">
      <w:pPr>
        <w:rPr>
          <w:b/>
          <w:bCs/>
          <w:sz w:val="28"/>
          <w:szCs w:val="28"/>
          <w:lang w:val="en-US"/>
        </w:rPr>
      </w:pPr>
    </w:p>
    <w:p w:rsidR="00DC72B7" w:rsidRPr="008C39D3" w:rsidRDefault="00DC72B7" w:rsidP="004901C5">
      <w:pPr>
        <w:jc w:val="center"/>
        <w:rPr>
          <w:rFonts w:ascii="Times New Roman CYR" w:hAnsi="Times New Roman CYR" w:cs="Times New Roman CYR"/>
          <w:i/>
          <w:iCs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sz w:val="22"/>
          <w:szCs w:val="22"/>
        </w:rPr>
        <w:t xml:space="preserve">Graph 1 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</w:t>
      </w:r>
      <w:r w:rsidRPr="003D0AC9">
        <w:rPr>
          <w:i/>
          <w:iCs/>
          <w:sz w:val="22"/>
          <w:szCs w:val="22"/>
        </w:rPr>
        <w:t xml:space="preserve">﻿The distribution of calcium concentration </w:t>
      </w:r>
      <w:r>
        <w:rPr>
          <w:i/>
          <w:iCs/>
          <w:sz w:val="22"/>
          <w:szCs w:val="22"/>
        </w:rPr>
        <w:t>at</w:t>
      </w:r>
      <w:r w:rsidRPr="003D0AC9">
        <w:rPr>
          <w:i/>
          <w:iCs/>
          <w:sz w:val="22"/>
          <w:szCs w:val="22"/>
        </w:rPr>
        <w:t xml:space="preserve"> the examined points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of the too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th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going from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the tooth surface to the enamel-denti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ne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border.</w:t>
      </w:r>
    </w:p>
    <w:p w:rsidR="00DC72B7" w:rsidRDefault="00DC72B7" w:rsidP="004901C5">
      <w:pPr>
        <w:ind w:firstLine="708"/>
        <w:jc w:val="both"/>
        <w:rPr>
          <w:color w:val="000000"/>
        </w:rPr>
      </w:pPr>
    </w:p>
    <w:p w:rsidR="00DC72B7" w:rsidRDefault="00DC72B7" w:rsidP="004901C5">
      <w:pPr>
        <w:ind w:firstLine="708"/>
        <w:jc w:val="both"/>
        <w:rPr>
          <w:color w:val="000000"/>
        </w:rPr>
      </w:pPr>
    </w:p>
    <w:p w:rsidR="00DC72B7" w:rsidRDefault="00DC72B7" w:rsidP="004901C5">
      <w:pPr>
        <w:rPr>
          <w:color w:val="000000"/>
        </w:rPr>
      </w:pPr>
    </w:p>
    <w:p w:rsidR="00DC72B7" w:rsidRDefault="00DC72B7" w:rsidP="004901C5">
      <w:pPr>
        <w:rPr>
          <w:color w:val="000000"/>
        </w:rPr>
      </w:pPr>
    </w:p>
    <w:p w:rsidR="00DC72B7" w:rsidRPr="00804405" w:rsidRDefault="00DC72B7" w:rsidP="004901C5">
      <w:pPr>
        <w:rPr>
          <w:color w:val="000000"/>
        </w:rPr>
      </w:pPr>
    </w:p>
    <w:p w:rsidR="00DC72B7" w:rsidRDefault="001E3B9E" w:rsidP="004901C5">
      <w:r>
        <w:lastRenderedPageBreak/>
        <w:pict>
          <v:shape id="_x0000_i1027" type="#_x0000_t75" style="width:464.25pt;height:232.5pt">
            <v:imagedata r:id="rId7" o:title=""/>
          </v:shape>
        </w:pict>
      </w:r>
    </w:p>
    <w:p w:rsidR="00DC72B7" w:rsidRPr="004901C5" w:rsidRDefault="001E3B9E" w:rsidP="004901C5">
      <w:r>
        <w:pict>
          <v:shape id="_x0000_i1028" type="#_x0000_t75" style="width:464.25pt;height:232.5pt">
            <v:imagedata r:id="rId8" o:title=""/>
          </v:shape>
        </w:pict>
      </w:r>
    </w:p>
    <w:p w:rsidR="00DC72B7" w:rsidRDefault="00DC72B7" w:rsidP="004901C5">
      <w:pPr>
        <w:jc w:val="center"/>
        <w:rPr>
          <w:rFonts w:ascii="Times New Roman CYR" w:hAnsi="Times New Roman CYR" w:cs="Times New Roman CYR"/>
          <w:i/>
          <w:iCs/>
        </w:rPr>
      </w:pPr>
    </w:p>
    <w:p w:rsidR="00DC72B7" w:rsidRPr="001949BC" w:rsidRDefault="00DC72B7" w:rsidP="004901C5">
      <w:pPr>
        <w:jc w:val="center"/>
        <w:rPr>
          <w:rFonts w:ascii="Times New Roman CYR" w:hAnsi="Times New Roman CYR" w:cs="Times New Roman CYR"/>
        </w:rPr>
      </w:pPr>
      <w:r w:rsidRPr="003C43B2">
        <w:rPr>
          <w:rFonts w:ascii="Times New Roman CYR" w:hAnsi="Times New Roman CYR" w:cs="Times New Roman CYR"/>
          <w:i/>
          <w:iCs/>
        </w:rPr>
        <w:t>Graph</w:t>
      </w:r>
      <w:r>
        <w:rPr>
          <w:rFonts w:ascii="Times New Roman CYR" w:hAnsi="Times New Roman CYR" w:cs="Times New Roman CYR"/>
          <w:i/>
          <w:iCs/>
        </w:rPr>
        <w:t xml:space="preserve"> 2 </w:t>
      </w:r>
      <w:r w:rsidRPr="003C43B2">
        <w:rPr>
          <w:rFonts w:ascii="Times New Roman CYR" w:hAnsi="Times New Roman CYR" w:cs="Times New Roman CYR"/>
          <w:i/>
          <w:iCs/>
        </w:rPr>
        <w:t xml:space="preserve"> </w:t>
      </w:r>
      <w:r w:rsidRPr="003C43B2">
        <w:rPr>
          <w:i/>
          <w:iCs/>
        </w:rPr>
        <w:t>﻿The distribution of phosphorus concentration</w:t>
      </w:r>
      <w:r>
        <w:t xml:space="preserve"> </w:t>
      </w:r>
      <w:r>
        <w:rPr>
          <w:i/>
          <w:iCs/>
          <w:sz w:val="22"/>
          <w:szCs w:val="22"/>
        </w:rPr>
        <w:t>at</w:t>
      </w:r>
      <w:r w:rsidRPr="003D0AC9">
        <w:rPr>
          <w:i/>
          <w:iCs/>
          <w:sz w:val="22"/>
          <w:szCs w:val="22"/>
        </w:rPr>
        <w:t xml:space="preserve"> the examined points 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>of the t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oot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h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going from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the tooth surface to the enamel-denti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ne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border.</w:t>
      </w:r>
      <w:r>
        <w:t>﻿</w:t>
      </w:r>
    </w:p>
    <w:p w:rsidR="00DC72B7" w:rsidRDefault="00DC72B7" w:rsidP="004901C5"/>
    <w:p w:rsidR="00DC72B7" w:rsidRDefault="00DC72B7" w:rsidP="004901C5"/>
    <w:p w:rsidR="00DC72B7" w:rsidRDefault="00DC72B7" w:rsidP="004901C5"/>
    <w:p w:rsidR="00DC72B7" w:rsidRDefault="00DC72B7" w:rsidP="004901C5"/>
    <w:p w:rsidR="00DC72B7" w:rsidRDefault="00DC72B7" w:rsidP="004901C5">
      <w:pPr>
        <w:rPr>
          <w:b/>
          <w:bCs/>
          <w:lang w:val="en-US"/>
        </w:rPr>
      </w:pPr>
      <w:r>
        <w:br w:type="page"/>
      </w:r>
      <w:r w:rsidR="001E3B9E">
        <w:lastRenderedPageBreak/>
        <w:pict>
          <v:shape id="_x0000_i1029" type="#_x0000_t75" style="width:465pt;height:207pt">
            <v:imagedata r:id="rId9" o:title=""/>
          </v:shape>
        </w:pict>
      </w:r>
    </w:p>
    <w:p w:rsidR="00DC72B7" w:rsidRPr="004901C5" w:rsidRDefault="001E3B9E" w:rsidP="004901C5">
      <w:pPr>
        <w:rPr>
          <w:b/>
          <w:bCs/>
          <w:lang w:val="en-US"/>
        </w:rPr>
      </w:pPr>
      <w:r>
        <w:pict>
          <v:shape id="_x0000_i1030" type="#_x0000_t75" style="width:465pt;height:207pt">
            <v:imagedata r:id="rId10" o:title=""/>
          </v:shape>
        </w:pict>
      </w:r>
    </w:p>
    <w:p w:rsidR="00DC72B7" w:rsidRDefault="00DC72B7" w:rsidP="004901C5">
      <w:pPr>
        <w:jc w:val="center"/>
        <w:rPr>
          <w:rFonts w:ascii="Times New Roman CYR" w:hAnsi="Times New Roman CYR" w:cs="Times New Roman CYR"/>
          <w:i/>
          <w:iCs/>
        </w:rPr>
      </w:pPr>
    </w:p>
    <w:p w:rsidR="00DC72B7" w:rsidRPr="001949BC" w:rsidRDefault="00DC72B7" w:rsidP="004901C5">
      <w:pPr>
        <w:jc w:val="center"/>
        <w:rPr>
          <w:rFonts w:ascii="Times New Roman CYR" w:hAnsi="Times New Roman CYR" w:cs="Times New Roman CYR"/>
        </w:rPr>
      </w:pPr>
      <w:r w:rsidRPr="003C43B2">
        <w:rPr>
          <w:rFonts w:ascii="Times New Roman CYR" w:hAnsi="Times New Roman CYR" w:cs="Times New Roman CYR"/>
          <w:i/>
          <w:iCs/>
        </w:rPr>
        <w:t>Graph</w:t>
      </w:r>
      <w:r>
        <w:rPr>
          <w:rFonts w:ascii="Times New Roman CYR" w:hAnsi="Times New Roman CYR" w:cs="Times New Roman CYR"/>
          <w:i/>
          <w:iCs/>
        </w:rPr>
        <w:t xml:space="preserve"> 3 </w:t>
      </w:r>
      <w:r w:rsidRPr="003C43B2">
        <w:rPr>
          <w:rFonts w:ascii="Times New Roman CYR" w:hAnsi="Times New Roman CYR" w:cs="Times New Roman CYR"/>
          <w:i/>
          <w:iCs/>
        </w:rPr>
        <w:t xml:space="preserve"> </w:t>
      </w:r>
      <w:r w:rsidRPr="003C43B2">
        <w:rPr>
          <w:i/>
          <w:iCs/>
        </w:rPr>
        <w:t xml:space="preserve">﻿The distribution of </w:t>
      </w:r>
      <w:r w:rsidRPr="00082AB2">
        <w:rPr>
          <w:i/>
          <w:iCs/>
        </w:rPr>
        <w:t>carbon</w:t>
      </w:r>
      <w:r w:rsidRPr="003C43B2">
        <w:rPr>
          <w:i/>
          <w:iCs/>
        </w:rPr>
        <w:t xml:space="preserve"> concentration</w:t>
      </w:r>
      <w:r>
        <w:t xml:space="preserve"> </w:t>
      </w:r>
      <w:r>
        <w:rPr>
          <w:i/>
          <w:iCs/>
          <w:sz w:val="22"/>
          <w:szCs w:val="22"/>
        </w:rPr>
        <w:t>at</w:t>
      </w:r>
      <w:r w:rsidRPr="003D0AC9">
        <w:rPr>
          <w:i/>
          <w:iCs/>
          <w:sz w:val="22"/>
          <w:szCs w:val="22"/>
        </w:rPr>
        <w:t xml:space="preserve"> the examined points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of the too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th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going from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the tooth surface to the enamel-denti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ne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border.</w:t>
      </w:r>
      <w:r>
        <w:t>﻿</w:t>
      </w:r>
    </w:p>
    <w:p w:rsidR="00DC72B7" w:rsidRPr="00533AA6" w:rsidRDefault="00DC72B7" w:rsidP="004901C5">
      <w:pPr>
        <w:rPr>
          <w:i/>
          <w:iCs/>
          <w:sz w:val="22"/>
          <w:szCs w:val="22"/>
        </w:rPr>
      </w:pPr>
    </w:p>
    <w:p w:rsidR="00DC72B7" w:rsidRDefault="00DC72B7" w:rsidP="004901C5">
      <w:pPr>
        <w:rPr>
          <w:b/>
          <w:bCs/>
          <w:lang w:val="en-US"/>
        </w:rPr>
      </w:pPr>
    </w:p>
    <w:p w:rsidR="00DC72B7" w:rsidRDefault="00DC72B7" w:rsidP="004901C5">
      <w:pPr>
        <w:rPr>
          <w:b/>
          <w:bCs/>
          <w:lang w:val="en-US"/>
        </w:rPr>
      </w:pPr>
    </w:p>
    <w:p w:rsidR="00DC72B7" w:rsidRDefault="00DC72B7" w:rsidP="004901C5">
      <w:pPr>
        <w:rPr>
          <w:b/>
          <w:bCs/>
          <w:lang w:val="en-US"/>
        </w:rPr>
      </w:pPr>
    </w:p>
    <w:p w:rsidR="00DC72B7" w:rsidRDefault="00DC72B7" w:rsidP="004901C5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1E3B9E">
        <w:lastRenderedPageBreak/>
        <w:pict>
          <v:shape id="_x0000_i1031" type="#_x0000_t75" style="width:465pt;height:207pt">
            <v:imagedata r:id="rId11" o:title=""/>
          </v:shape>
        </w:pict>
      </w:r>
    </w:p>
    <w:p w:rsidR="00DC72B7" w:rsidRPr="004901C5" w:rsidRDefault="001E3B9E" w:rsidP="004901C5">
      <w:pPr>
        <w:rPr>
          <w:b/>
          <w:bCs/>
          <w:lang w:val="en-US"/>
        </w:rPr>
      </w:pPr>
      <w:r>
        <w:pict>
          <v:shape id="_x0000_i1032" type="#_x0000_t75" style="width:465pt;height:207pt">
            <v:imagedata r:id="rId12" o:title=""/>
          </v:shape>
        </w:pict>
      </w:r>
    </w:p>
    <w:p w:rsidR="00DC72B7" w:rsidRPr="006B51F7" w:rsidRDefault="00DC72B7" w:rsidP="004901C5">
      <w:pPr>
        <w:jc w:val="center"/>
        <w:rPr>
          <w:rFonts w:ascii="Times New Roman CYR" w:hAnsi="Times New Roman CYR" w:cs="Times New Roman CYR"/>
          <w:i/>
          <w:iCs/>
        </w:rPr>
      </w:pPr>
      <w:r w:rsidRPr="006B51F7">
        <w:rPr>
          <w:rFonts w:ascii="Times New Roman CYR" w:hAnsi="Times New Roman CYR" w:cs="Times New Roman CYR"/>
          <w:i/>
          <w:iCs/>
        </w:rPr>
        <w:t xml:space="preserve">Graph 4 </w:t>
      </w:r>
      <w:r w:rsidRPr="006B51F7">
        <w:rPr>
          <w:i/>
          <w:iCs/>
        </w:rPr>
        <w:t xml:space="preserve">﻿The ratio of </w:t>
      </w:r>
      <w:r w:rsidRPr="002C0439">
        <w:rPr>
          <w:i/>
          <w:iCs/>
        </w:rPr>
        <w:t>calcium /</w:t>
      </w:r>
      <w:r w:rsidRPr="006B51F7">
        <w:rPr>
          <w:i/>
          <w:iCs/>
        </w:rPr>
        <w:t xml:space="preserve"> phosphorus concentration </w:t>
      </w:r>
      <w:r>
        <w:rPr>
          <w:i/>
          <w:iCs/>
          <w:sz w:val="22"/>
          <w:szCs w:val="22"/>
        </w:rPr>
        <w:t>at</w:t>
      </w:r>
      <w:r w:rsidRPr="003D0AC9">
        <w:rPr>
          <w:i/>
          <w:iCs/>
          <w:sz w:val="22"/>
          <w:szCs w:val="22"/>
        </w:rPr>
        <w:t xml:space="preserve"> the examined points 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>of the t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oot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h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going from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the tooth surface to the enamel-denti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ne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border</w:t>
      </w:r>
    </w:p>
    <w:p w:rsidR="00DC72B7" w:rsidRDefault="00DC72B7" w:rsidP="004901C5">
      <w:pPr>
        <w:rPr>
          <w:lang w:val="sr-Cyrl-CS"/>
        </w:rPr>
      </w:pPr>
    </w:p>
    <w:p w:rsidR="00DC72B7" w:rsidRDefault="00DC72B7" w:rsidP="004901C5">
      <w:pPr>
        <w:rPr>
          <w:lang w:val="sr-Cyrl-CS"/>
        </w:rPr>
      </w:pPr>
    </w:p>
    <w:p w:rsidR="00DC72B7" w:rsidRDefault="00DC72B7" w:rsidP="004901C5">
      <w:pPr>
        <w:rPr>
          <w:lang w:val="sr-Cyrl-C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DC72B7" w:rsidP="004901C5">
      <w:pPr>
        <w:ind w:firstLine="708"/>
        <w:jc w:val="both"/>
        <w:rPr>
          <w:lang w:val="en-US"/>
        </w:rPr>
      </w:pPr>
    </w:p>
    <w:p w:rsidR="00DC72B7" w:rsidRDefault="001E3B9E" w:rsidP="009312F6">
      <w:pPr>
        <w:jc w:val="both"/>
        <w:rPr>
          <w:lang w:val="en-US"/>
        </w:rPr>
      </w:pPr>
      <w:r>
        <w:lastRenderedPageBreak/>
        <w:pict>
          <v:shape id="_x0000_i1033" type="#_x0000_t75" style="width:465pt;height:207pt">
            <v:imagedata r:id="rId13" o:title=""/>
          </v:shape>
        </w:pict>
      </w:r>
    </w:p>
    <w:p w:rsidR="00DC72B7" w:rsidRPr="004901C5" w:rsidRDefault="001E3B9E" w:rsidP="009312F6">
      <w:pPr>
        <w:jc w:val="both"/>
        <w:rPr>
          <w:lang w:val="en-US"/>
        </w:rPr>
      </w:pPr>
      <w:r>
        <w:pict>
          <v:shape id="_x0000_i1034" type="#_x0000_t75" style="width:465pt;height:207pt">
            <v:imagedata r:id="rId14" o:title=""/>
          </v:shape>
        </w:pict>
      </w:r>
    </w:p>
    <w:p w:rsidR="00DC72B7" w:rsidRDefault="00DC72B7" w:rsidP="004901C5">
      <w:pPr>
        <w:jc w:val="center"/>
        <w:rPr>
          <w:i/>
          <w:iCs/>
          <w:sz w:val="22"/>
          <w:szCs w:val="22"/>
        </w:rPr>
      </w:pPr>
    </w:p>
    <w:p w:rsidR="00DC72B7" w:rsidRPr="006B51F7" w:rsidRDefault="00DC72B7" w:rsidP="004901C5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Graph 5</w:t>
      </w:r>
      <w:r w:rsidRPr="006B51F7">
        <w:rPr>
          <w:rFonts w:ascii="Times New Roman CYR" w:hAnsi="Times New Roman CYR" w:cs="Times New Roman CYR"/>
          <w:i/>
          <w:iCs/>
        </w:rPr>
        <w:t xml:space="preserve"> </w:t>
      </w:r>
      <w:r w:rsidRPr="006B51F7">
        <w:rPr>
          <w:i/>
          <w:iCs/>
        </w:rPr>
        <w:t xml:space="preserve">﻿The ratio of </w:t>
      </w:r>
      <w:r w:rsidRPr="002C0439">
        <w:rPr>
          <w:i/>
          <w:iCs/>
        </w:rPr>
        <w:t>calcium /</w:t>
      </w:r>
      <w:r w:rsidRPr="006B51F7">
        <w:rPr>
          <w:i/>
          <w:iCs/>
        </w:rPr>
        <w:t xml:space="preserve"> phosphorus concentration </w:t>
      </w:r>
      <w:r>
        <w:rPr>
          <w:i/>
          <w:iCs/>
          <w:sz w:val="22"/>
          <w:szCs w:val="22"/>
        </w:rPr>
        <w:t>at</w:t>
      </w:r>
      <w:r w:rsidRPr="003D0AC9">
        <w:rPr>
          <w:i/>
          <w:iCs/>
          <w:sz w:val="22"/>
          <w:szCs w:val="22"/>
        </w:rPr>
        <w:t xml:space="preserve"> the examined points 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>of the t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oot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h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going from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the tooth surface to the enamel-denti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ne</w:t>
      </w:r>
      <w:r w:rsidRPr="003D0AC9">
        <w:rPr>
          <w:rFonts w:ascii="Times New Roman CYR" w:hAnsi="Times New Roman CYR" w:cs="Times New Roman CYR"/>
          <w:i/>
          <w:iCs/>
          <w:sz w:val="22"/>
          <w:szCs w:val="22"/>
        </w:rPr>
        <w:t xml:space="preserve"> border</w:t>
      </w:r>
    </w:p>
    <w:p w:rsidR="00DC72B7" w:rsidRPr="00F05E99" w:rsidRDefault="00DC72B7" w:rsidP="00BE4E12">
      <w:pPr>
        <w:rPr>
          <w:sz w:val="20"/>
          <w:szCs w:val="20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Default="00DC72B7" w:rsidP="00BE4E12">
      <w:pPr>
        <w:rPr>
          <w:sz w:val="20"/>
          <w:szCs w:val="20"/>
          <w:lang w:val="en-US"/>
        </w:rPr>
      </w:pPr>
    </w:p>
    <w:p w:rsidR="00DC72B7" w:rsidRPr="00E93FD0" w:rsidRDefault="00DC72B7" w:rsidP="00BE4E12"/>
    <w:sectPr w:rsidR="00DC72B7" w:rsidRPr="00E93FD0" w:rsidSect="00BF1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F4A0B"/>
    <w:multiLevelType w:val="hybridMultilevel"/>
    <w:tmpl w:val="B90C86A2"/>
    <w:lvl w:ilvl="0" w:tplc="92C8AD6C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C4C43C5"/>
    <w:multiLevelType w:val="hybridMultilevel"/>
    <w:tmpl w:val="5ACCA5C6"/>
    <w:lvl w:ilvl="0" w:tplc="92C8AD6C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5D0"/>
    <w:rsid w:val="0000032D"/>
    <w:rsid w:val="00007FB9"/>
    <w:rsid w:val="00071C9E"/>
    <w:rsid w:val="00077C7E"/>
    <w:rsid w:val="00082AB2"/>
    <w:rsid w:val="000969F9"/>
    <w:rsid w:val="000A1F41"/>
    <w:rsid w:val="000B191E"/>
    <w:rsid w:val="000C78B7"/>
    <w:rsid w:val="000C7FB1"/>
    <w:rsid w:val="000D1ABA"/>
    <w:rsid w:val="000E47CD"/>
    <w:rsid w:val="000E6B6F"/>
    <w:rsid w:val="00100AF2"/>
    <w:rsid w:val="00103621"/>
    <w:rsid w:val="00146222"/>
    <w:rsid w:val="00161E6B"/>
    <w:rsid w:val="00174A47"/>
    <w:rsid w:val="00177CBC"/>
    <w:rsid w:val="00193DFB"/>
    <w:rsid w:val="001949BC"/>
    <w:rsid w:val="001A5CAE"/>
    <w:rsid w:val="001A700F"/>
    <w:rsid w:val="001D5CCB"/>
    <w:rsid w:val="001E3B9E"/>
    <w:rsid w:val="00252A55"/>
    <w:rsid w:val="0026383D"/>
    <w:rsid w:val="00270D3E"/>
    <w:rsid w:val="002B4117"/>
    <w:rsid w:val="002C0439"/>
    <w:rsid w:val="002E34F7"/>
    <w:rsid w:val="003373DA"/>
    <w:rsid w:val="0035075F"/>
    <w:rsid w:val="0035517B"/>
    <w:rsid w:val="00367F5E"/>
    <w:rsid w:val="00375095"/>
    <w:rsid w:val="00381043"/>
    <w:rsid w:val="003B36BD"/>
    <w:rsid w:val="003B6E03"/>
    <w:rsid w:val="003B78BB"/>
    <w:rsid w:val="003C2A94"/>
    <w:rsid w:val="003C43B2"/>
    <w:rsid w:val="003D0AC9"/>
    <w:rsid w:val="003E1120"/>
    <w:rsid w:val="004028DF"/>
    <w:rsid w:val="0040602E"/>
    <w:rsid w:val="00412DF0"/>
    <w:rsid w:val="004175D3"/>
    <w:rsid w:val="00444661"/>
    <w:rsid w:val="00444F29"/>
    <w:rsid w:val="004901C5"/>
    <w:rsid w:val="00492D46"/>
    <w:rsid w:val="004F3675"/>
    <w:rsid w:val="0050469D"/>
    <w:rsid w:val="0050532A"/>
    <w:rsid w:val="00511E5B"/>
    <w:rsid w:val="00514213"/>
    <w:rsid w:val="0051641F"/>
    <w:rsid w:val="00533AA6"/>
    <w:rsid w:val="0054080D"/>
    <w:rsid w:val="00561BA8"/>
    <w:rsid w:val="00573DC8"/>
    <w:rsid w:val="00581FCB"/>
    <w:rsid w:val="005924AD"/>
    <w:rsid w:val="005A0D9F"/>
    <w:rsid w:val="005B4070"/>
    <w:rsid w:val="005E38A3"/>
    <w:rsid w:val="005E3BE7"/>
    <w:rsid w:val="005F693D"/>
    <w:rsid w:val="0065088A"/>
    <w:rsid w:val="00666629"/>
    <w:rsid w:val="0068276E"/>
    <w:rsid w:val="006B51F7"/>
    <w:rsid w:val="006B7FBA"/>
    <w:rsid w:val="006C0086"/>
    <w:rsid w:val="006D42AC"/>
    <w:rsid w:val="006E05D0"/>
    <w:rsid w:val="006F4FEE"/>
    <w:rsid w:val="0071671A"/>
    <w:rsid w:val="007310C6"/>
    <w:rsid w:val="00735327"/>
    <w:rsid w:val="00745D53"/>
    <w:rsid w:val="00760BCC"/>
    <w:rsid w:val="00791EC5"/>
    <w:rsid w:val="007F3EC7"/>
    <w:rsid w:val="00804405"/>
    <w:rsid w:val="008401FD"/>
    <w:rsid w:val="00863B67"/>
    <w:rsid w:val="008662F5"/>
    <w:rsid w:val="008A1833"/>
    <w:rsid w:val="008A57F2"/>
    <w:rsid w:val="008A7AC5"/>
    <w:rsid w:val="008B4D32"/>
    <w:rsid w:val="008C2C0E"/>
    <w:rsid w:val="008C39D3"/>
    <w:rsid w:val="008D74DE"/>
    <w:rsid w:val="008E109A"/>
    <w:rsid w:val="00904675"/>
    <w:rsid w:val="00914FC7"/>
    <w:rsid w:val="00923900"/>
    <w:rsid w:val="009312F6"/>
    <w:rsid w:val="00932DF2"/>
    <w:rsid w:val="009466BD"/>
    <w:rsid w:val="00946F0C"/>
    <w:rsid w:val="00956354"/>
    <w:rsid w:val="009726D0"/>
    <w:rsid w:val="00980C41"/>
    <w:rsid w:val="00991A7A"/>
    <w:rsid w:val="00991D9D"/>
    <w:rsid w:val="00994647"/>
    <w:rsid w:val="00994CDC"/>
    <w:rsid w:val="009D450A"/>
    <w:rsid w:val="009E42AA"/>
    <w:rsid w:val="009F5F75"/>
    <w:rsid w:val="00A20590"/>
    <w:rsid w:val="00A44AC0"/>
    <w:rsid w:val="00A56569"/>
    <w:rsid w:val="00A621F0"/>
    <w:rsid w:val="00A71B32"/>
    <w:rsid w:val="00A93410"/>
    <w:rsid w:val="00AC7890"/>
    <w:rsid w:val="00AD6066"/>
    <w:rsid w:val="00AE5F92"/>
    <w:rsid w:val="00B0115C"/>
    <w:rsid w:val="00B13187"/>
    <w:rsid w:val="00B272C4"/>
    <w:rsid w:val="00B33D05"/>
    <w:rsid w:val="00B40958"/>
    <w:rsid w:val="00B4488D"/>
    <w:rsid w:val="00B47073"/>
    <w:rsid w:val="00B5639E"/>
    <w:rsid w:val="00B62DE7"/>
    <w:rsid w:val="00B7556D"/>
    <w:rsid w:val="00B949CF"/>
    <w:rsid w:val="00BB4524"/>
    <w:rsid w:val="00BE4E12"/>
    <w:rsid w:val="00BF19C2"/>
    <w:rsid w:val="00C22335"/>
    <w:rsid w:val="00C366E0"/>
    <w:rsid w:val="00C37EF3"/>
    <w:rsid w:val="00C56648"/>
    <w:rsid w:val="00C636A4"/>
    <w:rsid w:val="00C63EB9"/>
    <w:rsid w:val="00C8166D"/>
    <w:rsid w:val="00C9459A"/>
    <w:rsid w:val="00CD6B3F"/>
    <w:rsid w:val="00CE05BB"/>
    <w:rsid w:val="00CF2399"/>
    <w:rsid w:val="00CF2BFE"/>
    <w:rsid w:val="00D044CB"/>
    <w:rsid w:val="00D14E08"/>
    <w:rsid w:val="00D84FAE"/>
    <w:rsid w:val="00DB7001"/>
    <w:rsid w:val="00DC72B7"/>
    <w:rsid w:val="00E3080D"/>
    <w:rsid w:val="00E751A1"/>
    <w:rsid w:val="00E810BB"/>
    <w:rsid w:val="00E937FF"/>
    <w:rsid w:val="00E93FD0"/>
    <w:rsid w:val="00E9491A"/>
    <w:rsid w:val="00EA1654"/>
    <w:rsid w:val="00EA3129"/>
    <w:rsid w:val="00ED0B39"/>
    <w:rsid w:val="00EE17EB"/>
    <w:rsid w:val="00EF0480"/>
    <w:rsid w:val="00F01F4C"/>
    <w:rsid w:val="00F05E99"/>
    <w:rsid w:val="00F22F8E"/>
    <w:rsid w:val="00F42DE8"/>
    <w:rsid w:val="00F43D4D"/>
    <w:rsid w:val="00F47BED"/>
    <w:rsid w:val="00F613A2"/>
    <w:rsid w:val="00FC44C0"/>
    <w:rsid w:val="00FC495E"/>
    <w:rsid w:val="00FE0AA1"/>
    <w:rsid w:val="00FE22A4"/>
    <w:rsid w:val="00F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05D0"/>
    <w:pPr>
      <w:keepNext/>
      <w:outlineLvl w:val="1"/>
    </w:pPr>
    <w:rPr>
      <w:b/>
      <w:bCs/>
      <w:sz w:val="26"/>
      <w:szCs w:val="26"/>
      <w:lang w:val="sr-Cyrl-C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05D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E05D0"/>
    <w:rPr>
      <w:rFonts w:ascii="Times New Roman" w:hAnsi="Times New Roman" w:cs="Times New Roman"/>
      <w:b/>
      <w:bCs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E05D0"/>
    <w:rPr>
      <w:rFonts w:ascii="Cambria" w:hAnsi="Cambria" w:cs="Cambria"/>
      <w:b/>
      <w:bCs/>
      <w:color w:val="4F81BD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99"/>
    <w:qFormat/>
    <w:rsid w:val="006E05D0"/>
    <w:rPr>
      <w:i/>
      <w:iCs/>
    </w:rPr>
  </w:style>
  <w:style w:type="paragraph" w:customStyle="1" w:styleId="xl22">
    <w:name w:val="xl22"/>
    <w:basedOn w:val="Normal"/>
    <w:uiPriority w:val="99"/>
    <w:rsid w:val="006E05D0"/>
    <w:pPr>
      <w:spacing w:before="100" w:beforeAutospacing="1" w:after="100" w:afterAutospacing="1"/>
    </w:pPr>
    <w:rPr>
      <w:rFonts w:ascii="Arial Narrow" w:hAnsi="Arial Narrow" w:cs="Arial Narrow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6E05D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FB9"/>
    <w:rPr>
      <w:rFonts w:ascii="Tahoma" w:hAnsi="Tahoma" w:cs="Tahoma"/>
      <w:sz w:val="16"/>
      <w:szCs w:val="16"/>
      <w:lang w:val="sr-Latn-CS" w:eastAsia="sr-Latn-CS"/>
    </w:rPr>
  </w:style>
  <w:style w:type="character" w:customStyle="1" w:styleId="apple-converted-space">
    <w:name w:val="apple-converted-space"/>
    <w:basedOn w:val="DefaultParagraphFont"/>
    <w:uiPriority w:val="99"/>
    <w:rsid w:val="00956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</dc:creator>
  <cp:keywords/>
  <dc:description/>
  <cp:lastModifiedBy>brankica</cp:lastModifiedBy>
  <cp:revision>45</cp:revision>
  <dcterms:created xsi:type="dcterms:W3CDTF">2013-12-18T07:57:00Z</dcterms:created>
  <dcterms:modified xsi:type="dcterms:W3CDTF">2014-02-12T12:14:00Z</dcterms:modified>
</cp:coreProperties>
</file>