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B8" w:rsidRPr="009C45B8" w:rsidRDefault="009C45B8" w:rsidP="009C4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5B8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9C45B8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Pr="009C45B8">
        <w:rPr>
          <w:rFonts w:ascii="Times New Roman" w:hAnsi="Times New Roman" w:cs="Times New Roman"/>
          <w:sz w:val="24"/>
          <w:szCs w:val="24"/>
        </w:rPr>
        <w:t>Demographic and clinical characteristics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5B8">
        <w:rPr>
          <w:rFonts w:ascii="Times New Roman" w:hAnsi="Times New Roman" w:cs="Times New Roman"/>
          <w:sz w:val="24"/>
          <w:szCs w:val="24"/>
        </w:rPr>
        <w:t>patients with thyroid disease</w:t>
      </w:r>
    </w:p>
    <w:tbl>
      <w:tblPr>
        <w:tblW w:w="6777" w:type="dxa"/>
        <w:tblLook w:val="04A0"/>
      </w:tblPr>
      <w:tblGrid>
        <w:gridCol w:w="4007"/>
        <w:gridCol w:w="2770"/>
      </w:tblGrid>
      <w:tr w:rsidR="009C45B8" w:rsidRPr="00455F19" w:rsidTr="00434E77">
        <w:trPr>
          <w:trHeight w:val="300"/>
        </w:trPr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Characteristic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s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Number (%)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tcBorders>
              <w:top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Gender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Female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88 (88)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Male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12 (12)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Age (years)</w:t>
            </w: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US" w:eastAsia="sr-Latn-CS"/>
              </w:rPr>
              <w:t>*</w:t>
            </w: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 xml:space="preserve">  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833FC0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48.77 +/- 13.</w:t>
            </w:r>
            <w:r w:rsidR="009C45B8"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13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Education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0-10 years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17 (17)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11-13 years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49 (49)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14-16 years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13 (13)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&gt;</w:t>
            </w: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16 years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21 (21)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Marital status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Single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12 (12)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Married/unmarried couple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74 (74)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Divorced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9 (9)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Withow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5 (5)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Current employement status</w:t>
            </w:r>
          </w:p>
        </w:tc>
        <w:tc>
          <w:tcPr>
            <w:tcW w:w="2770" w:type="dxa"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Unemployed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27 (27)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Employed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45 (45)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Retired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24 (24)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Student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 (4)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Diagnosis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Non toxic goitre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51 (51)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Toxic goitre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20 (20)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Graves’ disease withTAO</w:t>
            </w:r>
            <w:r w:rsidRPr="00455F1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r-Latn-CS"/>
              </w:rPr>
              <w:t>†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19 (19)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Graves’ disease without TAO</w:t>
            </w:r>
            <w:r w:rsidRPr="00455F1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r-Latn-CS"/>
              </w:rPr>
              <w:t>†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 (3)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Hashimoto disease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7 (7)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US"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Disease duration (years)</w:t>
            </w: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US" w:eastAsia="sr-Latn-CS"/>
              </w:rPr>
              <w:t>*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833FC0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7.23 +/- 7.</w:t>
            </w:r>
            <w:r w:rsidR="009C45B8"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98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Current treatment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lastRenderedPageBreak/>
              <w:t>L-thyroxin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8 (8)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Antithyroid drugs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30 (30)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Other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 (0)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Non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62 (62)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Hormonal status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Euthyroid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72 (72)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Subclinical hypothyroid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 (3)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Subclinical hyperthyroid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25 (25)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Hypothyroid</w:t>
            </w:r>
          </w:p>
        </w:tc>
        <w:tc>
          <w:tcPr>
            <w:tcW w:w="2770" w:type="dxa"/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 (0)</w:t>
            </w:r>
          </w:p>
        </w:tc>
      </w:tr>
      <w:tr w:rsidR="009C45B8" w:rsidRPr="00455F19" w:rsidTr="00434E77">
        <w:trPr>
          <w:trHeight w:val="300"/>
        </w:trPr>
        <w:tc>
          <w:tcPr>
            <w:tcW w:w="4007" w:type="dxa"/>
            <w:tcBorders>
              <w:bottom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Hyperthyroid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 (0)</w:t>
            </w:r>
          </w:p>
        </w:tc>
      </w:tr>
      <w:tr w:rsidR="009C45B8" w:rsidRPr="00455F19" w:rsidTr="00434E77">
        <w:trPr>
          <w:trHeight w:val="1338"/>
        </w:trPr>
        <w:tc>
          <w:tcPr>
            <w:tcW w:w="6777" w:type="dxa"/>
            <w:gridSpan w:val="2"/>
            <w:tcBorders>
              <w:top w:val="single" w:sz="4" w:space="0" w:color="auto"/>
            </w:tcBorders>
            <w:noWrap/>
            <w:hideMark/>
          </w:tcPr>
          <w:p w:rsidR="009C45B8" w:rsidRPr="00455F19" w:rsidRDefault="009C45B8" w:rsidP="00434E77">
            <w:pPr>
              <w:tabs>
                <w:tab w:val="center" w:pos="271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 – Mean +/- SD (range)</w:t>
            </w:r>
          </w:p>
          <w:p w:rsidR="009C45B8" w:rsidRPr="00455F19" w:rsidRDefault="009C45B8" w:rsidP="00434E77">
            <w:pPr>
              <w:tabs>
                <w:tab w:val="center" w:pos="271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sr-Latn-CS"/>
              </w:rPr>
            </w:pPr>
            <w:r w:rsidRPr="00455F1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r-Latn-CS"/>
              </w:rPr>
              <w:t>†</w:t>
            </w:r>
            <w:r w:rsidRPr="00455F19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TAO - thyroid associated ophthalmopathy</w:t>
            </w:r>
          </w:p>
        </w:tc>
      </w:tr>
    </w:tbl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B8" w:rsidRDefault="009C45B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9C45B8" w:rsidSect="00B36237"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710" w:rsidRDefault="00F53710" w:rsidP="00B36237">
      <w:pPr>
        <w:spacing w:after="0" w:line="240" w:lineRule="auto"/>
      </w:pPr>
      <w:r>
        <w:separator/>
      </w:r>
    </w:p>
  </w:endnote>
  <w:endnote w:type="continuationSeparator" w:id="0">
    <w:p w:rsidR="00F53710" w:rsidRDefault="00F53710" w:rsidP="00B3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710" w:rsidRDefault="00F53710" w:rsidP="00B36237">
      <w:pPr>
        <w:spacing w:after="0" w:line="240" w:lineRule="auto"/>
      </w:pPr>
      <w:r>
        <w:separator/>
      </w:r>
    </w:p>
  </w:footnote>
  <w:footnote w:type="continuationSeparator" w:id="0">
    <w:p w:rsidR="00F53710" w:rsidRDefault="00F53710" w:rsidP="00B36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37"/>
    <w:rsid w:val="00051FA7"/>
    <w:rsid w:val="00080173"/>
    <w:rsid w:val="001343E2"/>
    <w:rsid w:val="001B57CC"/>
    <w:rsid w:val="003B7B00"/>
    <w:rsid w:val="0068061B"/>
    <w:rsid w:val="007C4ADC"/>
    <w:rsid w:val="007F1B28"/>
    <w:rsid w:val="00833FC0"/>
    <w:rsid w:val="0088137A"/>
    <w:rsid w:val="009757B8"/>
    <w:rsid w:val="009C45B8"/>
    <w:rsid w:val="00AF25AD"/>
    <w:rsid w:val="00B36237"/>
    <w:rsid w:val="00BB55FE"/>
    <w:rsid w:val="00D10AA5"/>
    <w:rsid w:val="00D31104"/>
    <w:rsid w:val="00F5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623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237"/>
  </w:style>
  <w:style w:type="paragraph" w:styleId="Footer">
    <w:name w:val="footer"/>
    <w:basedOn w:val="Normal"/>
    <w:link w:val="FooterChar"/>
    <w:uiPriority w:val="99"/>
    <w:semiHidden/>
    <w:unhideWhenUsed/>
    <w:rsid w:val="00B3623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F0972-E39A-4E02-8893-CC32595B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>TOSHIBA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Bukvic</dc:creator>
  <cp:lastModifiedBy>Branka Bukvic</cp:lastModifiedBy>
  <cp:revision>2</cp:revision>
  <dcterms:created xsi:type="dcterms:W3CDTF">2014-06-05T11:03:00Z</dcterms:created>
  <dcterms:modified xsi:type="dcterms:W3CDTF">2014-06-05T11:03:00Z</dcterms:modified>
</cp:coreProperties>
</file>