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4B" w:rsidRPr="00306F8A" w:rsidRDefault="00BA3C4B" w:rsidP="00BA3C4B">
      <w:pPr>
        <w:spacing w:line="360" w:lineRule="auto"/>
        <w:jc w:val="both"/>
        <w:textAlignment w:val="top"/>
        <w:rPr>
          <w:rStyle w:val="longtext"/>
          <w:rFonts w:ascii="Book Antiqua" w:hAnsi="Book Antiqua"/>
          <w:color w:val="000000"/>
        </w:rPr>
      </w:pPr>
      <w:r w:rsidRPr="00306F8A">
        <w:rPr>
          <w:rStyle w:val="longtext"/>
          <w:rFonts w:ascii="Book Antiqua" w:hAnsi="Book Antiqua"/>
          <w:color w:val="000000"/>
        </w:rPr>
        <w:t>Table 1: Clinical features of patients with gastric MALT lymphoma</w:t>
      </w:r>
    </w:p>
    <w:tbl>
      <w:tblPr>
        <w:tblpPr w:leftFromText="180" w:rightFromText="180" w:vertAnchor="page" w:horzAnchor="margin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3"/>
        <w:gridCol w:w="2526"/>
        <w:gridCol w:w="981"/>
        <w:gridCol w:w="957"/>
        <w:gridCol w:w="1871"/>
      </w:tblGrid>
      <w:tr w:rsidR="00BA3C4B" w:rsidRPr="00306F8A" w:rsidTr="00BA3C4B">
        <w:tc>
          <w:tcPr>
            <w:tcW w:w="5029" w:type="dxa"/>
            <w:gridSpan w:val="2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N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%</w:t>
            </w:r>
          </w:p>
        </w:tc>
        <w:tc>
          <w:tcPr>
            <w:tcW w:w="187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p</w:t>
            </w:r>
          </w:p>
        </w:tc>
      </w:tr>
      <w:tr w:rsidR="00BA3C4B" w:rsidRPr="00306F8A" w:rsidTr="00BA3C4B">
        <w:tc>
          <w:tcPr>
            <w:tcW w:w="2503" w:type="dxa"/>
            <w:vMerge w:val="restart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years</w:t>
            </w: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&lt; 65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17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48,6</w:t>
            </w:r>
          </w:p>
        </w:tc>
        <w:tc>
          <w:tcPr>
            <w:tcW w:w="1871" w:type="dxa"/>
            <w:vMerge w:val="restart"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p=0,866</w:t>
            </w: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&gt;65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18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51,4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</w:tc>
      </w:tr>
      <w:tr w:rsidR="00BA3C4B" w:rsidRPr="00306F8A" w:rsidTr="00BA3C4B">
        <w:tc>
          <w:tcPr>
            <w:tcW w:w="2503" w:type="dxa"/>
            <w:vMerge w:val="restart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</w:p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gender</w:t>
            </w: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male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21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60</w:t>
            </w:r>
          </w:p>
        </w:tc>
        <w:tc>
          <w:tcPr>
            <w:tcW w:w="1871" w:type="dxa"/>
            <w:vMerge w:val="restart"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p=0,237</w:t>
            </w: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female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14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40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</w:tc>
      </w:tr>
      <w:tr w:rsidR="00BA3C4B" w:rsidRPr="00306F8A" w:rsidTr="00BA3C4B">
        <w:tc>
          <w:tcPr>
            <w:tcW w:w="2503" w:type="dxa"/>
            <w:vMerge w:val="restart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</w:p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B symptoms</w:t>
            </w: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yes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12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33,3</w:t>
            </w:r>
          </w:p>
        </w:tc>
        <w:tc>
          <w:tcPr>
            <w:tcW w:w="1871" w:type="dxa"/>
            <w:vMerge w:val="restart"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p=0,063</w:t>
            </w: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no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23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65,7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</w:tc>
      </w:tr>
      <w:tr w:rsidR="00BA3C4B" w:rsidRPr="00306F8A" w:rsidTr="00BA3C4B">
        <w:tc>
          <w:tcPr>
            <w:tcW w:w="2503" w:type="dxa"/>
            <w:vMerge w:val="restart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</w:p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Karnofsky index</w:t>
            </w: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&gt;60%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30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  <w:lang w:val="it-IT"/>
              </w:rPr>
              <w:t>85</w:t>
            </w:r>
            <w:r w:rsidRPr="00306F8A">
              <w:rPr>
                <w:rFonts w:ascii="Book Antiqua" w:hAnsi="Book Antiqua"/>
              </w:rPr>
              <w:t>,7</w:t>
            </w:r>
          </w:p>
        </w:tc>
        <w:tc>
          <w:tcPr>
            <w:tcW w:w="1871" w:type="dxa"/>
            <w:vMerge w:val="restart"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  <w:lang w:val="it-IT"/>
              </w:rPr>
              <w:t>p=0,0001</w:t>
            </w: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tabs>
                <w:tab w:val="center" w:pos="1155"/>
              </w:tabs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&lt;60%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5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14,3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A3C4B" w:rsidRPr="00306F8A" w:rsidTr="00BA3C4B">
        <w:tc>
          <w:tcPr>
            <w:tcW w:w="2503" w:type="dxa"/>
            <w:vMerge w:val="restart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disease symptoms</w:t>
            </w: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epigastric pain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25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71,4</w:t>
            </w:r>
          </w:p>
        </w:tc>
        <w:tc>
          <w:tcPr>
            <w:tcW w:w="1871" w:type="dxa"/>
            <w:vMerge w:val="restart"/>
          </w:tcPr>
          <w:p w:rsidR="00BA3C4B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  <w:p w:rsidR="00BA3C4B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  <w:lang w:val="it-IT"/>
              </w:rPr>
              <w:t>p=0,001</w:t>
            </w: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epigastric pain+melena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8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22,9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peritoneal effusion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1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2,9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without symtoms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1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2,9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BA3C4B" w:rsidRPr="00306F8A" w:rsidTr="00BA3C4B">
        <w:tc>
          <w:tcPr>
            <w:tcW w:w="2503" w:type="dxa"/>
            <w:vMerge w:val="restart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disease dissemination</w:t>
            </w: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 xml:space="preserve">yes 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21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60</w:t>
            </w:r>
          </w:p>
        </w:tc>
        <w:tc>
          <w:tcPr>
            <w:tcW w:w="1871" w:type="dxa"/>
            <w:vMerge w:val="restart"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  <w:r w:rsidRPr="00306F8A">
              <w:rPr>
                <w:rFonts w:ascii="Book Antiqua" w:hAnsi="Book Antiqua"/>
                <w:lang w:val="it-IT"/>
              </w:rPr>
              <w:t>p=0,237</w:t>
            </w: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 xml:space="preserve">no 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14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40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</w:tc>
      </w:tr>
      <w:tr w:rsidR="00BA3C4B" w:rsidRPr="00306F8A" w:rsidTr="00BA3C4B">
        <w:tc>
          <w:tcPr>
            <w:tcW w:w="2503" w:type="dxa"/>
            <w:vMerge w:val="restart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 xml:space="preserve">macroscopic  tumor pattern  </w:t>
            </w: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ulceration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24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68,6</w:t>
            </w:r>
          </w:p>
        </w:tc>
        <w:tc>
          <w:tcPr>
            <w:tcW w:w="1871" w:type="dxa"/>
            <w:vMerge w:val="restart"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  <w:lang w:val="it-IT"/>
              </w:rPr>
              <w:t>p=0,0001</w:t>
            </w: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polypus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3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8,6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diffuse-infiltrative pattern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8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22,9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</w:tc>
      </w:tr>
      <w:tr w:rsidR="00BA3C4B" w:rsidRPr="00306F8A" w:rsidTr="00BA3C4B">
        <w:tc>
          <w:tcPr>
            <w:tcW w:w="2503" w:type="dxa"/>
            <w:vMerge w:val="restart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H. pylori infection</w:t>
            </w: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positive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20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57,4</w:t>
            </w:r>
          </w:p>
        </w:tc>
        <w:tc>
          <w:tcPr>
            <w:tcW w:w="1871" w:type="dxa"/>
            <w:vMerge w:val="restart"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  <w:lang w:val="it-IT"/>
              </w:rPr>
              <w:t>p=0,007</w:t>
            </w: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negative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10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28,1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</w:tc>
      </w:tr>
      <w:tr w:rsidR="00BA3C4B" w:rsidRPr="00306F8A" w:rsidTr="00BA3C4B">
        <w:tc>
          <w:tcPr>
            <w:tcW w:w="2503" w:type="dxa"/>
            <w:vMerge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526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not done</w:t>
            </w:r>
          </w:p>
        </w:tc>
        <w:tc>
          <w:tcPr>
            <w:tcW w:w="981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5</w:t>
            </w:r>
          </w:p>
        </w:tc>
        <w:tc>
          <w:tcPr>
            <w:tcW w:w="957" w:type="dxa"/>
          </w:tcPr>
          <w:p w:rsidR="00BA3C4B" w:rsidRPr="00306F8A" w:rsidRDefault="00BA3C4B" w:rsidP="00333759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306F8A">
              <w:rPr>
                <w:rFonts w:ascii="Book Antiqua" w:hAnsi="Book Antiqua"/>
              </w:rPr>
              <w:t>14,3</w:t>
            </w:r>
          </w:p>
        </w:tc>
        <w:tc>
          <w:tcPr>
            <w:tcW w:w="1871" w:type="dxa"/>
            <w:vMerge/>
          </w:tcPr>
          <w:p w:rsidR="00BA3C4B" w:rsidRPr="00306F8A" w:rsidRDefault="00BA3C4B" w:rsidP="00333759">
            <w:pPr>
              <w:spacing w:line="360" w:lineRule="auto"/>
              <w:rPr>
                <w:rFonts w:ascii="Book Antiqua" w:hAnsi="Book Antiqua"/>
                <w:lang w:val="it-IT"/>
              </w:rPr>
            </w:pPr>
          </w:p>
        </w:tc>
      </w:tr>
    </w:tbl>
    <w:p w:rsidR="00F515CE" w:rsidRDefault="00F515CE"/>
    <w:sectPr w:rsidR="00F515CE" w:rsidSect="00F515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A3C4B"/>
    <w:rsid w:val="00BA3C4B"/>
    <w:rsid w:val="00F5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A3C4B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A3C4B"/>
    <w:rPr>
      <w:rFonts w:ascii="Times New Roman" w:eastAsia="Times New Roman" w:hAnsi="Times New Roman" w:cs="Times New Roman"/>
      <w:sz w:val="20"/>
      <w:szCs w:val="20"/>
    </w:rPr>
  </w:style>
  <w:style w:type="character" w:customStyle="1" w:styleId="longtext">
    <w:name w:val="long_text"/>
    <w:basedOn w:val="DefaultParagraphFont"/>
    <w:rsid w:val="00BA3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Hewlett-Packard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2012-08-06T17:20:00Z</dcterms:created>
  <dcterms:modified xsi:type="dcterms:W3CDTF">2012-08-06T17:21:00Z</dcterms:modified>
</cp:coreProperties>
</file>