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99" w:rsidRPr="006209CE" w:rsidRDefault="00DE64EF" w:rsidP="007E1F06">
      <w:pPr>
        <w:spacing w:line="360" w:lineRule="auto"/>
        <w:jc w:val="both"/>
        <w:rPr>
          <w:rFonts w:ascii="Arial" w:hAnsi="Arial" w:cs="Arial"/>
          <w:sz w:val="24"/>
          <w:szCs w:val="24"/>
        </w:rPr>
      </w:pPr>
      <w:r w:rsidRPr="006209CE">
        <w:rPr>
          <w:rFonts w:ascii="Arial" w:hAnsi="Arial" w:cs="Arial"/>
          <w:sz w:val="24"/>
          <w:szCs w:val="24"/>
        </w:rPr>
        <w:t xml:space="preserve">Response to </w:t>
      </w:r>
      <w:r w:rsidR="00D8434B" w:rsidRPr="006209CE">
        <w:rPr>
          <w:rFonts w:ascii="Arial" w:hAnsi="Arial" w:cs="Arial"/>
          <w:sz w:val="24"/>
          <w:szCs w:val="24"/>
        </w:rPr>
        <w:t xml:space="preserve">second </w:t>
      </w:r>
      <w:r w:rsidRPr="006209CE">
        <w:rPr>
          <w:rFonts w:ascii="Arial" w:hAnsi="Arial" w:cs="Arial"/>
          <w:sz w:val="24"/>
          <w:szCs w:val="24"/>
        </w:rPr>
        <w:t>review</w:t>
      </w:r>
    </w:p>
    <w:p w:rsidR="00D8434B" w:rsidRPr="006209CE" w:rsidRDefault="00C14C2C" w:rsidP="007E1F06">
      <w:pPr>
        <w:spacing w:line="360" w:lineRule="auto"/>
        <w:jc w:val="both"/>
        <w:rPr>
          <w:rFonts w:ascii="Arial" w:hAnsi="Arial" w:cs="Arial"/>
          <w:sz w:val="24"/>
          <w:szCs w:val="24"/>
        </w:rPr>
      </w:pPr>
      <w:r w:rsidRPr="006209CE">
        <w:rPr>
          <w:rFonts w:ascii="Arial" w:hAnsi="Arial" w:cs="Arial"/>
          <w:sz w:val="24"/>
          <w:szCs w:val="24"/>
        </w:rPr>
        <w:t>Dear Madam or Sir</w:t>
      </w:r>
      <w:r w:rsidR="00D8434B" w:rsidRPr="006209CE">
        <w:rPr>
          <w:rFonts w:ascii="Arial" w:hAnsi="Arial" w:cs="Arial"/>
          <w:sz w:val="24"/>
          <w:szCs w:val="24"/>
        </w:rPr>
        <w:t>,</w:t>
      </w:r>
    </w:p>
    <w:p w:rsidR="00C14C2C" w:rsidRPr="006209CE" w:rsidRDefault="00D8434B" w:rsidP="007E1F06">
      <w:pPr>
        <w:spacing w:line="360" w:lineRule="auto"/>
        <w:jc w:val="both"/>
        <w:rPr>
          <w:rFonts w:ascii="Arial" w:hAnsi="Arial" w:cs="Arial"/>
          <w:sz w:val="24"/>
          <w:szCs w:val="24"/>
        </w:rPr>
      </w:pPr>
      <w:r w:rsidRPr="006209CE">
        <w:rPr>
          <w:rFonts w:ascii="Arial" w:hAnsi="Arial" w:cs="Arial"/>
          <w:sz w:val="24"/>
          <w:szCs w:val="24"/>
        </w:rPr>
        <w:t>T</w:t>
      </w:r>
      <w:r w:rsidR="00C14C2C" w:rsidRPr="006209CE">
        <w:rPr>
          <w:rFonts w:ascii="Arial" w:hAnsi="Arial" w:cs="Arial"/>
          <w:sz w:val="24"/>
          <w:szCs w:val="24"/>
        </w:rPr>
        <w:t xml:space="preserve">hank you for reviewing our paper. We have </w:t>
      </w:r>
      <w:r w:rsidRPr="006209CE">
        <w:rPr>
          <w:rFonts w:ascii="Arial" w:hAnsi="Arial" w:cs="Arial"/>
          <w:sz w:val="24"/>
          <w:szCs w:val="24"/>
        </w:rPr>
        <w:t>done required corrections and provided angiograms that are required by Reviewer B. Unfortunately we are not able to provide ECG recording from local hospital that sent the patient to us since it was not sent with the patient and it was kept for the record of the local hospital.</w:t>
      </w:r>
    </w:p>
    <w:p w:rsidR="00CA33F3" w:rsidRPr="006209CE" w:rsidRDefault="00CA33F3" w:rsidP="007E1F06">
      <w:pPr>
        <w:spacing w:line="360" w:lineRule="auto"/>
        <w:jc w:val="both"/>
        <w:rPr>
          <w:rFonts w:ascii="Arial" w:hAnsi="Arial" w:cs="Arial"/>
          <w:sz w:val="24"/>
          <w:szCs w:val="24"/>
        </w:rPr>
      </w:pPr>
      <w:r w:rsidRPr="006209CE">
        <w:rPr>
          <w:rFonts w:ascii="Arial" w:hAnsi="Arial" w:cs="Arial"/>
          <w:sz w:val="24"/>
          <w:szCs w:val="24"/>
        </w:rPr>
        <w:t>REVIEWER A</w:t>
      </w:r>
    </w:p>
    <w:p w:rsidR="00D8434B" w:rsidRPr="006209CE" w:rsidRDefault="00D8434B" w:rsidP="007E1F06">
      <w:pPr>
        <w:spacing w:line="360" w:lineRule="auto"/>
        <w:jc w:val="both"/>
        <w:rPr>
          <w:rFonts w:ascii="Arial" w:hAnsi="Arial" w:cs="Arial"/>
          <w:sz w:val="24"/>
          <w:szCs w:val="24"/>
        </w:rPr>
      </w:pPr>
      <w:r w:rsidRPr="006209CE">
        <w:rPr>
          <w:rFonts w:ascii="Arial" w:hAnsi="Arial" w:cs="Arial"/>
          <w:sz w:val="24"/>
          <w:szCs w:val="24"/>
        </w:rPr>
        <w:t xml:space="preserve">Thank you for reviewing our paper. </w:t>
      </w:r>
    </w:p>
    <w:p w:rsidR="00D8434B" w:rsidRPr="006209CE" w:rsidRDefault="00D8434B" w:rsidP="007E1F06">
      <w:pPr>
        <w:spacing w:line="360" w:lineRule="auto"/>
        <w:jc w:val="both"/>
        <w:rPr>
          <w:rFonts w:ascii="Arial" w:hAnsi="Arial" w:cs="Arial"/>
          <w:sz w:val="24"/>
          <w:szCs w:val="24"/>
        </w:rPr>
      </w:pPr>
      <w:r w:rsidRPr="006209CE">
        <w:rPr>
          <w:rFonts w:ascii="Arial" w:hAnsi="Arial" w:cs="Arial"/>
          <w:sz w:val="24"/>
          <w:szCs w:val="24"/>
        </w:rPr>
        <w:t>REVIEWER B</w:t>
      </w:r>
    </w:p>
    <w:p w:rsidR="00D8434B" w:rsidRPr="006209CE" w:rsidRDefault="00D8434B" w:rsidP="007E1F06">
      <w:pPr>
        <w:spacing w:line="360" w:lineRule="auto"/>
        <w:jc w:val="both"/>
        <w:rPr>
          <w:rFonts w:ascii="Arial" w:hAnsi="Arial" w:cs="Arial"/>
          <w:b/>
          <w:sz w:val="24"/>
          <w:szCs w:val="24"/>
        </w:rPr>
      </w:pPr>
      <w:r w:rsidRPr="006209CE">
        <w:rPr>
          <w:rFonts w:ascii="Arial" w:hAnsi="Arial" w:cs="Arial"/>
          <w:b/>
          <w:sz w:val="24"/>
          <w:szCs w:val="24"/>
        </w:rPr>
        <w:t>The title of the paper</w:t>
      </w:r>
    </w:p>
    <w:p w:rsidR="004E65C6" w:rsidRPr="006209CE" w:rsidRDefault="00237666" w:rsidP="004E65C6">
      <w:pPr>
        <w:jc w:val="both"/>
        <w:rPr>
          <w:rFonts w:ascii="Arial" w:hAnsi="Arial" w:cs="Arial"/>
          <w:bCs/>
          <w:sz w:val="24"/>
          <w:szCs w:val="24"/>
          <w:lang w:val="sr-Latn-CS"/>
        </w:rPr>
      </w:pPr>
      <w:r w:rsidRPr="006209CE">
        <w:rPr>
          <w:rFonts w:ascii="Arial" w:hAnsi="Arial" w:cs="Arial"/>
          <w:sz w:val="24"/>
          <w:szCs w:val="24"/>
        </w:rPr>
        <w:t xml:space="preserve">The </w:t>
      </w:r>
      <w:r w:rsidR="004E65C6" w:rsidRPr="006209CE">
        <w:rPr>
          <w:rFonts w:ascii="Arial" w:hAnsi="Arial" w:cs="Arial"/>
          <w:sz w:val="24"/>
          <w:szCs w:val="24"/>
        </w:rPr>
        <w:t>title “</w:t>
      </w:r>
      <w:r w:rsidR="004E65C6" w:rsidRPr="006209CE">
        <w:rPr>
          <w:rFonts w:ascii="Arial" w:hAnsi="Arial" w:cs="Arial"/>
          <w:bCs/>
          <w:sz w:val="24"/>
          <w:szCs w:val="24"/>
          <w:lang w:val="sr-Latn-CS"/>
        </w:rPr>
        <w:t xml:space="preserve">Spontaneous coronary artery dissection - rare but challenging“reflects the purpose of this case report. We wanted  to draw attention to  this rare clinical entity underlining therapeutic difficulties. Adding „event“ or „event for interventional cardiologist“, in our opinion, would decrease clarity and attractiveness of the title. </w:t>
      </w:r>
    </w:p>
    <w:p w:rsidR="00D8434B" w:rsidRPr="006209CE" w:rsidRDefault="00237666" w:rsidP="007E1F06">
      <w:pPr>
        <w:spacing w:line="360" w:lineRule="auto"/>
        <w:jc w:val="both"/>
        <w:rPr>
          <w:rFonts w:ascii="Arial" w:hAnsi="Arial" w:cs="Arial"/>
          <w:sz w:val="24"/>
          <w:szCs w:val="24"/>
        </w:rPr>
      </w:pPr>
      <w:r w:rsidRPr="006209CE">
        <w:rPr>
          <w:rFonts w:ascii="Arial" w:hAnsi="Arial" w:cs="Arial"/>
          <w:sz w:val="24"/>
          <w:szCs w:val="24"/>
        </w:rPr>
        <w:t xml:space="preserve">word EVENT will be added to the title of the case report. </w:t>
      </w:r>
    </w:p>
    <w:p w:rsidR="00237666" w:rsidRPr="006209CE" w:rsidRDefault="00237666" w:rsidP="007E1F06">
      <w:pPr>
        <w:spacing w:line="360" w:lineRule="auto"/>
        <w:jc w:val="both"/>
        <w:rPr>
          <w:rFonts w:ascii="Arial" w:hAnsi="Arial" w:cs="Arial"/>
          <w:b/>
          <w:sz w:val="24"/>
          <w:szCs w:val="24"/>
        </w:rPr>
      </w:pPr>
      <w:r w:rsidRPr="006209CE">
        <w:rPr>
          <w:rFonts w:ascii="Arial" w:hAnsi="Arial" w:cs="Arial"/>
          <w:b/>
          <w:sz w:val="24"/>
          <w:szCs w:val="24"/>
        </w:rPr>
        <w:t>Early and late mortality</w:t>
      </w:r>
    </w:p>
    <w:p w:rsidR="00E846BF" w:rsidRPr="006209CE" w:rsidRDefault="00E846BF" w:rsidP="007E1F06">
      <w:pPr>
        <w:spacing w:line="360" w:lineRule="auto"/>
        <w:jc w:val="both"/>
        <w:rPr>
          <w:rFonts w:ascii="Arial" w:hAnsi="Arial" w:cs="Arial"/>
          <w:sz w:val="24"/>
          <w:szCs w:val="24"/>
        </w:rPr>
      </w:pPr>
      <w:r w:rsidRPr="006209CE">
        <w:rPr>
          <w:rFonts w:ascii="Arial" w:hAnsi="Arial" w:cs="Arial"/>
          <w:sz w:val="24"/>
          <w:szCs w:val="24"/>
        </w:rPr>
        <w:t xml:space="preserve">After your suggestion </w:t>
      </w:r>
      <w:r w:rsidR="00C311AA" w:rsidRPr="006209CE">
        <w:rPr>
          <w:rFonts w:ascii="Arial" w:hAnsi="Arial" w:cs="Arial"/>
          <w:sz w:val="24"/>
          <w:szCs w:val="24"/>
        </w:rPr>
        <w:t>i</w:t>
      </w:r>
      <w:r w:rsidRPr="006209CE">
        <w:rPr>
          <w:rFonts w:ascii="Arial" w:hAnsi="Arial" w:cs="Arial"/>
          <w:sz w:val="24"/>
          <w:szCs w:val="24"/>
        </w:rPr>
        <w:t xml:space="preserve">n the Background paragraph we have clarified that </w:t>
      </w:r>
      <w:r w:rsidR="00C311AA" w:rsidRPr="006209CE">
        <w:rPr>
          <w:rFonts w:ascii="Arial" w:hAnsi="Arial" w:cs="Arial"/>
          <w:sz w:val="24"/>
          <w:szCs w:val="24"/>
        </w:rPr>
        <w:t>high early mortality is due to complications of myocardial infarction and unsuccessful revascularization procedures. Also, we have added that patients after initial event, if stabilized and free from symptoms, have good long term survival</w:t>
      </w:r>
      <w:r w:rsidR="00C623BE" w:rsidRPr="006209CE">
        <w:rPr>
          <w:rFonts w:ascii="Arial" w:hAnsi="Arial" w:cs="Arial"/>
          <w:sz w:val="24"/>
          <w:szCs w:val="24"/>
        </w:rPr>
        <w:t xml:space="preserve"> [1]</w:t>
      </w:r>
      <w:r w:rsidR="00C311AA" w:rsidRPr="006209CE">
        <w:rPr>
          <w:rFonts w:ascii="Arial" w:hAnsi="Arial" w:cs="Arial"/>
          <w:sz w:val="24"/>
          <w:szCs w:val="24"/>
        </w:rPr>
        <w:t xml:space="preserve">.  </w:t>
      </w:r>
    </w:p>
    <w:p w:rsidR="00C311AA" w:rsidRPr="006209CE" w:rsidRDefault="00C311AA" w:rsidP="007E1F06">
      <w:pPr>
        <w:spacing w:line="360" w:lineRule="auto"/>
        <w:jc w:val="both"/>
        <w:rPr>
          <w:rFonts w:ascii="Arial" w:hAnsi="Arial" w:cs="Arial"/>
          <w:b/>
          <w:sz w:val="24"/>
          <w:szCs w:val="24"/>
        </w:rPr>
      </w:pPr>
      <w:r w:rsidRPr="006209CE">
        <w:rPr>
          <w:rFonts w:ascii="Arial" w:hAnsi="Arial" w:cs="Arial"/>
          <w:b/>
          <w:sz w:val="24"/>
          <w:szCs w:val="24"/>
        </w:rPr>
        <w:t xml:space="preserve">Treatment options </w:t>
      </w:r>
    </w:p>
    <w:p w:rsidR="007256F0" w:rsidRPr="006209CE" w:rsidRDefault="00C311AA" w:rsidP="007E1F06">
      <w:pPr>
        <w:spacing w:line="360" w:lineRule="auto"/>
        <w:jc w:val="both"/>
        <w:rPr>
          <w:rFonts w:ascii="Arial" w:hAnsi="Arial" w:cs="Arial"/>
          <w:sz w:val="24"/>
          <w:szCs w:val="24"/>
        </w:rPr>
      </w:pPr>
      <w:r w:rsidRPr="006209CE">
        <w:rPr>
          <w:rFonts w:ascii="Arial" w:hAnsi="Arial" w:cs="Arial"/>
          <w:sz w:val="24"/>
          <w:szCs w:val="24"/>
        </w:rPr>
        <w:t xml:space="preserve">Thank you for mentioning this subject. In the Background paragraph we have just listed the possible treatment options without further elaborations. This way we wanted to fuel the interest of the potential reader. In the Discussion paragraph we have </w:t>
      </w:r>
      <w:r w:rsidR="00C623BE" w:rsidRPr="006209CE">
        <w:rPr>
          <w:rFonts w:ascii="Arial" w:hAnsi="Arial" w:cs="Arial"/>
          <w:sz w:val="24"/>
          <w:szCs w:val="24"/>
        </w:rPr>
        <w:t xml:space="preserve">extensively </w:t>
      </w:r>
      <w:r w:rsidRPr="006209CE">
        <w:rPr>
          <w:rFonts w:ascii="Arial" w:hAnsi="Arial" w:cs="Arial"/>
          <w:sz w:val="24"/>
          <w:szCs w:val="24"/>
        </w:rPr>
        <w:t xml:space="preserve">described possible treatment options with major advantages and disadvantages they </w:t>
      </w:r>
      <w:r w:rsidRPr="006209CE">
        <w:rPr>
          <w:rFonts w:ascii="Arial" w:hAnsi="Arial" w:cs="Arial"/>
          <w:sz w:val="24"/>
          <w:szCs w:val="24"/>
        </w:rPr>
        <w:lastRenderedPageBreak/>
        <w:t xml:space="preserve">have. We have also, based on the retrospective studies, pointed </w:t>
      </w:r>
      <w:r w:rsidR="00C623BE" w:rsidRPr="006209CE">
        <w:rPr>
          <w:rFonts w:ascii="Arial" w:hAnsi="Arial" w:cs="Arial"/>
          <w:sz w:val="24"/>
          <w:szCs w:val="24"/>
        </w:rPr>
        <w:t xml:space="preserve">out </w:t>
      </w:r>
      <w:r w:rsidRPr="006209CE">
        <w:rPr>
          <w:rFonts w:ascii="Arial" w:hAnsi="Arial" w:cs="Arial"/>
          <w:sz w:val="24"/>
          <w:szCs w:val="24"/>
        </w:rPr>
        <w:t>to possible treatment solutions</w:t>
      </w:r>
      <w:r w:rsidR="00C623BE" w:rsidRPr="006209CE">
        <w:rPr>
          <w:rFonts w:ascii="Arial" w:hAnsi="Arial" w:cs="Arial"/>
          <w:sz w:val="24"/>
          <w:szCs w:val="24"/>
        </w:rPr>
        <w:t xml:space="preserve"> based on the angiographic findings [2</w:t>
      </w:r>
      <w:r w:rsidR="006209CE" w:rsidRPr="006209CE">
        <w:rPr>
          <w:rFonts w:ascii="Arial" w:hAnsi="Arial" w:cs="Arial"/>
          <w:sz w:val="24"/>
          <w:szCs w:val="24"/>
        </w:rPr>
        <w:t>, 3</w:t>
      </w:r>
      <w:r w:rsidR="00C623BE" w:rsidRPr="006209CE">
        <w:rPr>
          <w:rFonts w:ascii="Arial" w:hAnsi="Arial" w:cs="Arial"/>
          <w:sz w:val="24"/>
          <w:szCs w:val="24"/>
        </w:rPr>
        <w:t xml:space="preserve">]. </w:t>
      </w:r>
    </w:p>
    <w:p w:rsidR="00DE4A7B" w:rsidRPr="006209CE" w:rsidRDefault="005B4DF9" w:rsidP="007E1F06">
      <w:pPr>
        <w:spacing w:line="360" w:lineRule="auto"/>
        <w:jc w:val="both"/>
        <w:rPr>
          <w:rFonts w:ascii="Arial" w:hAnsi="Arial" w:cs="Arial"/>
          <w:b/>
          <w:sz w:val="24"/>
          <w:szCs w:val="24"/>
        </w:rPr>
      </w:pPr>
      <w:r w:rsidRPr="006209CE">
        <w:rPr>
          <w:rFonts w:ascii="Arial" w:hAnsi="Arial" w:cs="Arial"/>
          <w:b/>
          <w:sz w:val="24"/>
          <w:szCs w:val="24"/>
        </w:rPr>
        <w:t>Patient data</w:t>
      </w:r>
    </w:p>
    <w:p w:rsidR="009C5698" w:rsidRPr="006209CE" w:rsidRDefault="005B4DF9" w:rsidP="007E1F06">
      <w:pPr>
        <w:spacing w:line="360" w:lineRule="auto"/>
        <w:jc w:val="both"/>
        <w:rPr>
          <w:rFonts w:ascii="Arial" w:hAnsi="Arial" w:cs="Arial"/>
          <w:sz w:val="24"/>
          <w:szCs w:val="24"/>
        </w:rPr>
      </w:pPr>
      <w:r w:rsidRPr="006209CE">
        <w:rPr>
          <w:rFonts w:ascii="Arial" w:hAnsi="Arial" w:cs="Arial"/>
          <w:sz w:val="24"/>
          <w:szCs w:val="24"/>
        </w:rPr>
        <w:t>Thank you for this valuable input. We have added body mass index</w:t>
      </w:r>
      <w:r w:rsidR="009C5698" w:rsidRPr="006209CE">
        <w:rPr>
          <w:rFonts w:ascii="Arial" w:hAnsi="Arial" w:cs="Arial"/>
          <w:sz w:val="24"/>
          <w:szCs w:val="24"/>
        </w:rPr>
        <w:t xml:space="preserve"> of 21.7 kg/m</w:t>
      </w:r>
      <w:r w:rsidR="009C5698" w:rsidRPr="006209CE">
        <w:rPr>
          <w:rFonts w:ascii="Arial" w:hAnsi="Arial" w:cs="Arial"/>
          <w:sz w:val="24"/>
          <w:szCs w:val="24"/>
          <w:vertAlign w:val="superscript"/>
        </w:rPr>
        <w:t>2</w:t>
      </w:r>
      <w:r w:rsidRPr="006209CE">
        <w:rPr>
          <w:rFonts w:ascii="Arial" w:hAnsi="Arial" w:cs="Arial"/>
          <w:sz w:val="24"/>
          <w:szCs w:val="24"/>
        </w:rPr>
        <w:t xml:space="preserve"> in the text. On admission patient denied atherosclerotic risk factors beside</w:t>
      </w:r>
      <w:r w:rsidR="009C5698" w:rsidRPr="006209CE">
        <w:rPr>
          <w:rFonts w:ascii="Arial" w:hAnsi="Arial" w:cs="Arial"/>
          <w:sz w:val="24"/>
          <w:szCs w:val="24"/>
        </w:rPr>
        <w:t>s smoking and</w:t>
      </w:r>
      <w:r w:rsidRPr="006209CE">
        <w:rPr>
          <w:rFonts w:ascii="Arial" w:hAnsi="Arial" w:cs="Arial"/>
          <w:sz w:val="24"/>
          <w:szCs w:val="24"/>
        </w:rPr>
        <w:t xml:space="preserve"> lab results reveale</w:t>
      </w:r>
      <w:r w:rsidR="009C5698" w:rsidRPr="006209CE">
        <w:rPr>
          <w:rFonts w:ascii="Arial" w:hAnsi="Arial" w:cs="Arial"/>
          <w:sz w:val="24"/>
          <w:szCs w:val="24"/>
        </w:rPr>
        <w:t>d total cholesterol level of 4.6</w:t>
      </w:r>
      <w:r w:rsidRPr="006209CE">
        <w:rPr>
          <w:rFonts w:ascii="Arial" w:hAnsi="Arial" w:cs="Arial"/>
          <w:sz w:val="24"/>
          <w:szCs w:val="24"/>
        </w:rPr>
        <w:t xml:space="preserve">mmoL/L, </w:t>
      </w:r>
      <w:r w:rsidR="009C5698" w:rsidRPr="006209CE">
        <w:rPr>
          <w:rFonts w:ascii="Arial" w:hAnsi="Arial" w:cs="Arial"/>
          <w:sz w:val="24"/>
          <w:szCs w:val="24"/>
        </w:rPr>
        <w:t>triglycerides 0.9</w:t>
      </w:r>
      <w:r w:rsidRPr="006209CE">
        <w:rPr>
          <w:rFonts w:ascii="Arial" w:hAnsi="Arial" w:cs="Arial"/>
          <w:sz w:val="24"/>
          <w:szCs w:val="24"/>
        </w:rPr>
        <w:t xml:space="preserve"> mmoL/L. </w:t>
      </w:r>
      <w:r w:rsidR="009C5698" w:rsidRPr="006209CE">
        <w:rPr>
          <w:rFonts w:ascii="Arial" w:hAnsi="Arial" w:cs="Arial"/>
          <w:sz w:val="24"/>
          <w:szCs w:val="24"/>
        </w:rPr>
        <w:t xml:space="preserve">Also she gave birth to a child ten months before and she denied any hormonal abnormalities. The text was corrected regarding hormonal abnormalities. </w:t>
      </w:r>
    </w:p>
    <w:p w:rsidR="00C82A50" w:rsidRPr="006209CE" w:rsidRDefault="00C82A50" w:rsidP="007E1F06">
      <w:pPr>
        <w:spacing w:line="360" w:lineRule="auto"/>
        <w:jc w:val="both"/>
        <w:rPr>
          <w:rFonts w:ascii="Arial" w:hAnsi="Arial" w:cs="Arial"/>
          <w:b/>
          <w:sz w:val="24"/>
          <w:szCs w:val="24"/>
        </w:rPr>
      </w:pPr>
      <w:r w:rsidRPr="006209CE">
        <w:rPr>
          <w:rFonts w:ascii="Arial" w:hAnsi="Arial" w:cs="Arial"/>
          <w:b/>
          <w:sz w:val="24"/>
          <w:szCs w:val="24"/>
        </w:rPr>
        <w:t>ECG from local hospital</w:t>
      </w:r>
    </w:p>
    <w:p w:rsidR="00C82A50" w:rsidRPr="006209CE" w:rsidRDefault="00C82A50" w:rsidP="007E1F06">
      <w:pPr>
        <w:spacing w:line="360" w:lineRule="auto"/>
        <w:jc w:val="both"/>
        <w:rPr>
          <w:rFonts w:ascii="Arial" w:hAnsi="Arial" w:cs="Arial"/>
          <w:sz w:val="24"/>
          <w:szCs w:val="24"/>
        </w:rPr>
      </w:pPr>
      <w:r w:rsidRPr="006209CE">
        <w:rPr>
          <w:rFonts w:ascii="Arial" w:hAnsi="Arial" w:cs="Arial"/>
          <w:sz w:val="24"/>
          <w:szCs w:val="24"/>
        </w:rPr>
        <w:t xml:space="preserve">Unfortunately we were not able to acquire an ECG recording from the local hospital. </w:t>
      </w:r>
    </w:p>
    <w:p w:rsidR="00C82A50" w:rsidRPr="006209CE" w:rsidRDefault="00E4279C" w:rsidP="007E1F06">
      <w:pPr>
        <w:spacing w:line="360" w:lineRule="auto"/>
        <w:jc w:val="both"/>
        <w:rPr>
          <w:rFonts w:ascii="Arial" w:hAnsi="Arial" w:cs="Arial"/>
          <w:b/>
          <w:sz w:val="24"/>
          <w:szCs w:val="24"/>
        </w:rPr>
      </w:pPr>
      <w:r w:rsidRPr="006209CE">
        <w:rPr>
          <w:rFonts w:ascii="Arial" w:hAnsi="Arial" w:cs="Arial"/>
          <w:b/>
          <w:sz w:val="24"/>
          <w:szCs w:val="24"/>
        </w:rPr>
        <w:t>Coronary angiograms</w:t>
      </w:r>
    </w:p>
    <w:p w:rsidR="00C82A50" w:rsidRPr="006209CE" w:rsidRDefault="004E7619" w:rsidP="007E1F06">
      <w:pPr>
        <w:spacing w:line="360" w:lineRule="auto"/>
        <w:jc w:val="both"/>
        <w:rPr>
          <w:rFonts w:ascii="Arial" w:hAnsi="Arial" w:cs="Arial"/>
          <w:sz w:val="24"/>
          <w:szCs w:val="24"/>
        </w:rPr>
      </w:pPr>
      <w:r w:rsidRPr="006209CE">
        <w:rPr>
          <w:rFonts w:ascii="Arial" w:hAnsi="Arial" w:cs="Arial"/>
          <w:sz w:val="24"/>
          <w:szCs w:val="24"/>
        </w:rPr>
        <w:t>Based on</w:t>
      </w:r>
      <w:r w:rsidR="00C82A50" w:rsidRPr="006209CE">
        <w:rPr>
          <w:rFonts w:ascii="Arial" w:hAnsi="Arial" w:cs="Arial"/>
          <w:sz w:val="24"/>
          <w:szCs w:val="24"/>
        </w:rPr>
        <w:t xml:space="preserve"> your suggestion we have added angiograms of LCA that you required.</w:t>
      </w:r>
      <w:r w:rsidR="00E4279C" w:rsidRPr="006209CE">
        <w:rPr>
          <w:rFonts w:ascii="Arial" w:hAnsi="Arial" w:cs="Arial"/>
          <w:sz w:val="24"/>
          <w:szCs w:val="24"/>
        </w:rPr>
        <w:t xml:space="preserve"> The dissection lines w</w:t>
      </w:r>
      <w:r w:rsidRPr="006209CE">
        <w:rPr>
          <w:rFonts w:ascii="Arial" w:hAnsi="Arial" w:cs="Arial"/>
          <w:sz w:val="24"/>
          <w:szCs w:val="24"/>
        </w:rPr>
        <w:t xml:space="preserve">ere marked with white arrows. </w:t>
      </w:r>
      <w:r w:rsidR="006209CE" w:rsidRPr="006209CE">
        <w:rPr>
          <w:rFonts w:ascii="Arial" w:hAnsi="Arial" w:cs="Arial"/>
          <w:sz w:val="24"/>
          <w:szCs w:val="24"/>
        </w:rPr>
        <w:t xml:space="preserve">On the initial angiogram we added Cranial view focused to LAD, on the repeated angiogram five days after where dissection spreads to Cx we added RAO Caudal view focused to LM and </w:t>
      </w:r>
      <w:r w:rsidR="006209CE">
        <w:rPr>
          <w:rFonts w:ascii="Arial" w:hAnsi="Arial" w:cs="Arial"/>
          <w:sz w:val="24"/>
          <w:szCs w:val="24"/>
        </w:rPr>
        <w:t>proximal</w:t>
      </w:r>
      <w:r w:rsidR="006209CE" w:rsidRPr="006209CE">
        <w:rPr>
          <w:rFonts w:ascii="Arial" w:hAnsi="Arial" w:cs="Arial"/>
          <w:sz w:val="24"/>
          <w:szCs w:val="24"/>
        </w:rPr>
        <w:t xml:space="preserve"> Cx, and finally on the follow up angiogram we added Spider view focused to LM and proxy LAD. </w:t>
      </w:r>
    </w:p>
    <w:p w:rsidR="00277CF7" w:rsidRPr="006209CE" w:rsidRDefault="00277CF7" w:rsidP="007E1F06">
      <w:pPr>
        <w:spacing w:line="360" w:lineRule="auto"/>
        <w:jc w:val="both"/>
        <w:rPr>
          <w:rFonts w:ascii="Arial" w:hAnsi="Arial" w:cs="Arial"/>
          <w:b/>
          <w:sz w:val="24"/>
          <w:szCs w:val="24"/>
        </w:rPr>
      </w:pPr>
      <w:r w:rsidRPr="006209CE">
        <w:rPr>
          <w:rFonts w:ascii="Arial" w:hAnsi="Arial" w:cs="Arial"/>
          <w:b/>
          <w:sz w:val="24"/>
          <w:szCs w:val="24"/>
        </w:rPr>
        <w:t>Dissection spread to Cx</w:t>
      </w:r>
    </w:p>
    <w:p w:rsidR="0084651F" w:rsidRPr="006209CE" w:rsidRDefault="0084651F" w:rsidP="007E1F06">
      <w:pPr>
        <w:spacing w:line="360" w:lineRule="auto"/>
        <w:jc w:val="both"/>
        <w:rPr>
          <w:rFonts w:ascii="Arial" w:hAnsi="Arial" w:cs="Arial"/>
          <w:sz w:val="24"/>
          <w:szCs w:val="24"/>
        </w:rPr>
      </w:pPr>
      <w:r w:rsidRPr="006209CE">
        <w:rPr>
          <w:rFonts w:ascii="Arial" w:hAnsi="Arial" w:cs="Arial"/>
          <w:sz w:val="24"/>
          <w:szCs w:val="24"/>
        </w:rPr>
        <w:t xml:space="preserve">It is an interesting point that you’ve made. There are speculations that potent antiplatelet agents could promote spreading of the dissection, but there is not enough evidence for that. Registries confirm that extension of the dissection is not </w:t>
      </w:r>
      <w:r w:rsidR="00A44341" w:rsidRPr="006209CE">
        <w:rPr>
          <w:rFonts w:ascii="Arial" w:hAnsi="Arial" w:cs="Arial"/>
          <w:sz w:val="24"/>
          <w:szCs w:val="24"/>
        </w:rPr>
        <w:t>different in patients trea</w:t>
      </w:r>
      <w:r w:rsidRPr="006209CE">
        <w:rPr>
          <w:rFonts w:ascii="Arial" w:hAnsi="Arial" w:cs="Arial"/>
          <w:sz w:val="24"/>
          <w:szCs w:val="24"/>
        </w:rPr>
        <w:t>ted</w:t>
      </w:r>
      <w:r w:rsidR="00A44341" w:rsidRPr="006209CE">
        <w:rPr>
          <w:rFonts w:ascii="Arial" w:hAnsi="Arial" w:cs="Arial"/>
          <w:sz w:val="24"/>
          <w:szCs w:val="24"/>
        </w:rPr>
        <w:t xml:space="preserve"> with thrombolytic therapy</w:t>
      </w:r>
      <w:r w:rsidR="007256F0" w:rsidRPr="006209CE">
        <w:rPr>
          <w:rFonts w:ascii="Arial" w:hAnsi="Arial" w:cs="Arial"/>
          <w:sz w:val="24"/>
          <w:szCs w:val="24"/>
        </w:rPr>
        <w:t xml:space="preserve"> compared to ones treated with PCI or CABG</w:t>
      </w:r>
      <w:r w:rsidR="00A44341" w:rsidRPr="006209CE">
        <w:rPr>
          <w:rFonts w:ascii="Arial" w:hAnsi="Arial" w:cs="Arial"/>
          <w:sz w:val="24"/>
          <w:szCs w:val="24"/>
        </w:rPr>
        <w:t xml:space="preserve">. In the Discussion paragraph we added observation that you made. </w:t>
      </w:r>
    </w:p>
    <w:p w:rsidR="007256F0" w:rsidRPr="006209CE" w:rsidRDefault="007256F0" w:rsidP="007E1F06">
      <w:pPr>
        <w:spacing w:line="360" w:lineRule="auto"/>
        <w:jc w:val="both"/>
        <w:rPr>
          <w:rFonts w:ascii="Arial" w:hAnsi="Arial" w:cs="Arial"/>
          <w:b/>
          <w:sz w:val="24"/>
          <w:szCs w:val="24"/>
        </w:rPr>
      </w:pPr>
      <w:r w:rsidRPr="006209CE">
        <w:rPr>
          <w:rFonts w:ascii="Arial" w:hAnsi="Arial" w:cs="Arial"/>
          <w:b/>
          <w:sz w:val="24"/>
          <w:szCs w:val="24"/>
        </w:rPr>
        <w:t>Atherosclerotic plaque causing a dissection</w:t>
      </w:r>
    </w:p>
    <w:p w:rsidR="007256F0" w:rsidRPr="006209CE" w:rsidRDefault="007256F0" w:rsidP="007E1F06">
      <w:pPr>
        <w:spacing w:line="360" w:lineRule="auto"/>
        <w:jc w:val="both"/>
        <w:rPr>
          <w:rFonts w:ascii="Arial" w:hAnsi="Arial" w:cs="Arial"/>
          <w:sz w:val="24"/>
          <w:szCs w:val="24"/>
        </w:rPr>
      </w:pPr>
      <w:r w:rsidRPr="006209CE">
        <w:rPr>
          <w:rFonts w:ascii="Arial" w:hAnsi="Arial" w:cs="Arial"/>
          <w:sz w:val="24"/>
          <w:szCs w:val="24"/>
        </w:rPr>
        <w:t xml:space="preserve">There is a possibility that atherosclerotic lesion in the LM or LAD caused myocardial infarction and that </w:t>
      </w:r>
      <w:r w:rsidR="006209CE" w:rsidRPr="006209CE">
        <w:rPr>
          <w:rFonts w:ascii="Arial" w:hAnsi="Arial" w:cs="Arial"/>
          <w:sz w:val="24"/>
          <w:szCs w:val="24"/>
        </w:rPr>
        <w:t>thrombolytic</w:t>
      </w:r>
      <w:r w:rsidRPr="006209CE">
        <w:rPr>
          <w:rFonts w:ascii="Arial" w:hAnsi="Arial" w:cs="Arial"/>
          <w:sz w:val="24"/>
          <w:szCs w:val="24"/>
        </w:rPr>
        <w:t xml:space="preserve"> caused dissection. However, we do not think that atherosclerotic coronary artery disease caused this clinical presentation. Our opinion is based on the fact that patient did not have atherosclerotic risk factors, besides smoking. Also she gave birth to a child ten months before the event, which would put her in the group at risk of spontaneous coronary artery dissection. Based on your input we added these arguments to Discussion paragraph. </w:t>
      </w:r>
    </w:p>
    <w:p w:rsidR="00A44341" w:rsidRPr="006209CE" w:rsidRDefault="00A44341" w:rsidP="007E1F06">
      <w:pPr>
        <w:spacing w:line="360" w:lineRule="auto"/>
        <w:jc w:val="both"/>
        <w:rPr>
          <w:rFonts w:ascii="Arial" w:hAnsi="Arial" w:cs="Arial"/>
          <w:b/>
          <w:sz w:val="24"/>
          <w:szCs w:val="24"/>
        </w:rPr>
      </w:pPr>
      <w:r w:rsidRPr="006209CE">
        <w:rPr>
          <w:rFonts w:ascii="Arial" w:hAnsi="Arial" w:cs="Arial"/>
          <w:b/>
          <w:sz w:val="24"/>
          <w:szCs w:val="24"/>
        </w:rPr>
        <w:t>Echocardiography at follow up</w:t>
      </w:r>
    </w:p>
    <w:p w:rsidR="007256F0" w:rsidRPr="006209CE" w:rsidRDefault="007256F0" w:rsidP="007E1F06">
      <w:pPr>
        <w:spacing w:line="360" w:lineRule="auto"/>
        <w:jc w:val="both"/>
        <w:rPr>
          <w:rFonts w:ascii="Arial" w:hAnsi="Arial" w:cs="Arial"/>
          <w:sz w:val="24"/>
          <w:szCs w:val="24"/>
        </w:rPr>
      </w:pPr>
      <w:r w:rsidRPr="006209CE">
        <w:rPr>
          <w:rFonts w:ascii="Arial" w:hAnsi="Arial" w:cs="Arial"/>
          <w:sz w:val="24"/>
          <w:szCs w:val="24"/>
        </w:rPr>
        <w:t xml:space="preserve">Echocardiography was performed by an expert in the field who was not aware of the patients’ clinical data. We confirm that patient had normal ejection fraction of the left ventricle and no regional wall motion abnormalities on f/up echocardiograms. Echocardiograms are available to be uploaded for review. </w:t>
      </w:r>
    </w:p>
    <w:p w:rsidR="007256F0" w:rsidRPr="006209CE" w:rsidRDefault="007256F0" w:rsidP="007E1F06">
      <w:pPr>
        <w:spacing w:line="360" w:lineRule="auto"/>
        <w:jc w:val="both"/>
        <w:rPr>
          <w:rFonts w:ascii="Arial" w:hAnsi="Arial" w:cs="Arial"/>
          <w:b/>
          <w:sz w:val="24"/>
          <w:szCs w:val="24"/>
        </w:rPr>
      </w:pPr>
      <w:r w:rsidRPr="006209CE">
        <w:rPr>
          <w:rFonts w:ascii="Arial" w:hAnsi="Arial" w:cs="Arial"/>
          <w:b/>
          <w:sz w:val="24"/>
          <w:szCs w:val="24"/>
        </w:rPr>
        <w:t xml:space="preserve">Ivan </w:t>
      </w:r>
      <w:proofErr w:type="spellStart"/>
      <w:proofErr w:type="gramStart"/>
      <w:r w:rsidRPr="006209CE">
        <w:rPr>
          <w:rFonts w:ascii="Arial" w:hAnsi="Arial" w:cs="Arial"/>
          <w:b/>
          <w:sz w:val="24"/>
          <w:szCs w:val="24"/>
        </w:rPr>
        <w:t>Ilić</w:t>
      </w:r>
      <w:proofErr w:type="spellEnd"/>
      <w:r w:rsidRPr="006209CE">
        <w:rPr>
          <w:rFonts w:ascii="Arial" w:hAnsi="Arial" w:cs="Arial"/>
          <w:b/>
          <w:sz w:val="24"/>
          <w:szCs w:val="24"/>
        </w:rPr>
        <w:t xml:space="preserve">  26</w:t>
      </w:r>
      <w:proofErr w:type="gramEnd"/>
      <w:r w:rsidRPr="006209CE">
        <w:rPr>
          <w:rFonts w:ascii="Arial" w:hAnsi="Arial" w:cs="Arial"/>
          <w:b/>
          <w:sz w:val="24"/>
          <w:szCs w:val="24"/>
        </w:rPr>
        <w:t>/10/2012</w:t>
      </w:r>
    </w:p>
    <w:p w:rsidR="00A44341" w:rsidRPr="006209CE" w:rsidRDefault="00A44341" w:rsidP="007E1F06">
      <w:pPr>
        <w:spacing w:line="360" w:lineRule="auto"/>
        <w:jc w:val="both"/>
        <w:rPr>
          <w:rFonts w:ascii="Arial" w:hAnsi="Arial" w:cs="Arial"/>
          <w:b/>
          <w:sz w:val="24"/>
          <w:szCs w:val="24"/>
        </w:rPr>
      </w:pPr>
    </w:p>
    <w:p w:rsidR="00B46107" w:rsidRPr="006209CE" w:rsidRDefault="00B46107" w:rsidP="007E1F06">
      <w:pPr>
        <w:spacing w:line="360" w:lineRule="auto"/>
        <w:jc w:val="both"/>
        <w:rPr>
          <w:rFonts w:ascii="Arial" w:hAnsi="Arial" w:cs="Arial"/>
          <w:b/>
          <w:sz w:val="24"/>
          <w:szCs w:val="24"/>
        </w:rPr>
      </w:pPr>
      <w:r w:rsidRPr="006209CE">
        <w:rPr>
          <w:rFonts w:ascii="Arial" w:hAnsi="Arial" w:cs="Arial"/>
          <w:b/>
          <w:sz w:val="24"/>
          <w:szCs w:val="24"/>
        </w:rPr>
        <w:t>References</w:t>
      </w:r>
    </w:p>
    <w:p w:rsidR="00C623BE" w:rsidRPr="006209CE" w:rsidRDefault="00C623BE" w:rsidP="00C623BE">
      <w:pPr>
        <w:autoSpaceDE w:val="0"/>
        <w:autoSpaceDN w:val="0"/>
        <w:adjustRightInd w:val="0"/>
        <w:spacing w:line="360" w:lineRule="auto"/>
        <w:jc w:val="both"/>
        <w:rPr>
          <w:rFonts w:ascii="Arial" w:hAnsi="Arial" w:cs="Arial"/>
          <w:bCs/>
          <w:sz w:val="24"/>
          <w:szCs w:val="24"/>
        </w:rPr>
      </w:pPr>
      <w:r w:rsidRPr="006209CE">
        <w:rPr>
          <w:rFonts w:ascii="Arial" w:eastAsia="MS Mincho" w:hAnsi="Arial" w:cs="Arial"/>
          <w:sz w:val="24"/>
          <w:szCs w:val="24"/>
          <w:lang w:eastAsia="ja-JP"/>
        </w:rPr>
        <w:t xml:space="preserve">1. </w:t>
      </w:r>
      <w:r w:rsidRPr="006209CE">
        <w:rPr>
          <w:rFonts w:ascii="Arial" w:hAnsi="Arial" w:cs="Arial"/>
          <w:sz w:val="24"/>
          <w:szCs w:val="24"/>
        </w:rPr>
        <w:t xml:space="preserve">Tweet MS, Hayes SN, </w:t>
      </w:r>
      <w:proofErr w:type="spellStart"/>
      <w:r w:rsidRPr="006209CE">
        <w:rPr>
          <w:rFonts w:ascii="Arial" w:hAnsi="Arial" w:cs="Arial"/>
          <w:sz w:val="24"/>
          <w:szCs w:val="24"/>
        </w:rPr>
        <w:t>Pitta</w:t>
      </w:r>
      <w:proofErr w:type="spellEnd"/>
      <w:r w:rsidRPr="006209CE">
        <w:rPr>
          <w:rFonts w:ascii="Arial" w:hAnsi="Arial" w:cs="Arial"/>
          <w:sz w:val="24"/>
          <w:szCs w:val="24"/>
        </w:rPr>
        <w:t xml:space="preserve"> SR, </w:t>
      </w:r>
      <w:proofErr w:type="spellStart"/>
      <w:r w:rsidRPr="006209CE">
        <w:rPr>
          <w:rFonts w:ascii="Arial" w:hAnsi="Arial" w:cs="Arial"/>
          <w:sz w:val="24"/>
          <w:szCs w:val="24"/>
        </w:rPr>
        <w:t>Simari</w:t>
      </w:r>
      <w:proofErr w:type="spellEnd"/>
      <w:r w:rsidRPr="006209CE">
        <w:rPr>
          <w:rFonts w:ascii="Arial" w:hAnsi="Arial" w:cs="Arial"/>
          <w:sz w:val="24"/>
          <w:szCs w:val="24"/>
        </w:rPr>
        <w:t xml:space="preserve"> RD, </w:t>
      </w:r>
      <w:proofErr w:type="spellStart"/>
      <w:r w:rsidRPr="006209CE">
        <w:rPr>
          <w:rFonts w:ascii="Arial" w:hAnsi="Arial" w:cs="Arial"/>
          <w:sz w:val="24"/>
          <w:szCs w:val="24"/>
        </w:rPr>
        <w:t>Lerman</w:t>
      </w:r>
      <w:proofErr w:type="spellEnd"/>
      <w:r w:rsidRPr="006209CE">
        <w:rPr>
          <w:rFonts w:ascii="Arial" w:hAnsi="Arial" w:cs="Arial"/>
          <w:sz w:val="24"/>
          <w:szCs w:val="24"/>
        </w:rPr>
        <w:t xml:space="preserve"> A, Lennon RJ, et al. </w:t>
      </w:r>
      <w:r w:rsidRPr="006209CE">
        <w:rPr>
          <w:rFonts w:ascii="Arial" w:hAnsi="Arial" w:cs="Arial"/>
          <w:bCs/>
          <w:sz w:val="24"/>
          <w:szCs w:val="24"/>
        </w:rPr>
        <w:t xml:space="preserve">Clinical Features, Management, and Prognosis of Spontaneous Coronary Artery Dissection. </w:t>
      </w:r>
      <w:r w:rsidRPr="006209CE">
        <w:rPr>
          <w:rFonts w:ascii="Arial" w:hAnsi="Arial" w:cs="Arial"/>
          <w:bCs/>
          <w:iCs/>
          <w:sz w:val="24"/>
          <w:szCs w:val="24"/>
        </w:rPr>
        <w:t>Circulation</w:t>
      </w:r>
      <w:r w:rsidRPr="006209CE">
        <w:rPr>
          <w:rFonts w:ascii="Arial" w:hAnsi="Arial" w:cs="Arial"/>
          <w:bCs/>
          <w:sz w:val="24"/>
          <w:szCs w:val="24"/>
        </w:rPr>
        <w:t xml:space="preserve"> 2012</w:t>
      </w:r>
      <w:proofErr w:type="gramStart"/>
      <w:r w:rsidRPr="006209CE">
        <w:rPr>
          <w:rFonts w:ascii="Arial" w:hAnsi="Arial" w:cs="Arial"/>
          <w:bCs/>
          <w:sz w:val="24"/>
          <w:szCs w:val="24"/>
        </w:rPr>
        <w:t>;126:579</w:t>
      </w:r>
      <w:proofErr w:type="gramEnd"/>
      <w:r w:rsidRPr="006209CE">
        <w:rPr>
          <w:rFonts w:ascii="Arial" w:hAnsi="Arial" w:cs="Arial"/>
          <w:bCs/>
          <w:sz w:val="24"/>
          <w:szCs w:val="24"/>
        </w:rPr>
        <w:t>-588.</w:t>
      </w:r>
    </w:p>
    <w:p w:rsidR="00B46107" w:rsidRPr="006209CE" w:rsidRDefault="00C623BE" w:rsidP="007E1F06">
      <w:pPr>
        <w:autoSpaceDE w:val="0"/>
        <w:autoSpaceDN w:val="0"/>
        <w:adjustRightInd w:val="0"/>
        <w:spacing w:line="360" w:lineRule="auto"/>
        <w:jc w:val="both"/>
        <w:rPr>
          <w:rFonts w:ascii="Arial" w:eastAsia="MS Mincho" w:hAnsi="Arial" w:cs="Arial"/>
          <w:bCs/>
          <w:sz w:val="24"/>
          <w:szCs w:val="24"/>
          <w:lang w:eastAsia="ja-JP"/>
        </w:rPr>
      </w:pPr>
      <w:r w:rsidRPr="006209CE">
        <w:rPr>
          <w:rFonts w:ascii="Arial" w:eastAsia="MS Mincho" w:hAnsi="Arial" w:cs="Arial"/>
          <w:sz w:val="24"/>
          <w:szCs w:val="24"/>
          <w:lang w:eastAsia="ja-JP"/>
        </w:rPr>
        <w:t>2</w:t>
      </w:r>
      <w:r w:rsidR="00B46107" w:rsidRPr="006209CE">
        <w:rPr>
          <w:rFonts w:ascii="Arial" w:eastAsia="MS Mincho" w:hAnsi="Arial" w:cs="Arial"/>
          <w:sz w:val="24"/>
          <w:szCs w:val="24"/>
          <w:lang w:eastAsia="ja-JP"/>
        </w:rPr>
        <w:t xml:space="preserve">.  Mortensen KH, Thuesen L, Kristensen IB, </w:t>
      </w:r>
      <w:proofErr w:type="gramStart"/>
      <w:r w:rsidR="00B46107" w:rsidRPr="006209CE">
        <w:rPr>
          <w:rFonts w:ascii="Arial" w:eastAsia="MS Mincho" w:hAnsi="Arial" w:cs="Arial"/>
          <w:sz w:val="24"/>
          <w:szCs w:val="24"/>
          <w:lang w:eastAsia="ja-JP"/>
        </w:rPr>
        <w:t>Christiansen</w:t>
      </w:r>
      <w:proofErr w:type="gramEnd"/>
      <w:r w:rsidR="00B46107" w:rsidRPr="006209CE">
        <w:rPr>
          <w:rFonts w:ascii="Arial" w:eastAsia="MS Mincho" w:hAnsi="Arial" w:cs="Arial"/>
          <w:sz w:val="24"/>
          <w:szCs w:val="24"/>
          <w:lang w:eastAsia="ja-JP"/>
        </w:rPr>
        <w:t xml:space="preserve"> EH: </w:t>
      </w:r>
      <w:r w:rsidR="00B46107" w:rsidRPr="006209CE">
        <w:rPr>
          <w:rFonts w:ascii="Arial" w:eastAsia="MS Mincho" w:hAnsi="Arial" w:cs="Arial"/>
          <w:bCs/>
          <w:sz w:val="24"/>
          <w:szCs w:val="24"/>
          <w:lang w:eastAsia="ja-JP"/>
        </w:rPr>
        <w:t xml:space="preserve">Spontaneous coronary artery dissection: a Western Denmark Heart Registry study. </w:t>
      </w:r>
      <w:r w:rsidR="00B46107" w:rsidRPr="006209CE">
        <w:rPr>
          <w:rFonts w:ascii="Arial" w:eastAsia="MS Mincho" w:hAnsi="Arial" w:cs="Arial"/>
          <w:iCs/>
          <w:sz w:val="24"/>
          <w:szCs w:val="24"/>
          <w:lang w:eastAsia="ja-JP"/>
        </w:rPr>
        <w:t xml:space="preserve">Catheter Cardiovasc Interv </w:t>
      </w:r>
      <w:r w:rsidR="00B46107" w:rsidRPr="006209CE">
        <w:rPr>
          <w:rFonts w:ascii="Arial" w:eastAsia="MS Mincho" w:hAnsi="Arial" w:cs="Arial"/>
          <w:sz w:val="24"/>
          <w:szCs w:val="24"/>
          <w:lang w:eastAsia="ja-JP"/>
        </w:rPr>
        <w:t xml:space="preserve">2009, </w:t>
      </w:r>
      <w:r w:rsidR="00B46107" w:rsidRPr="006209CE">
        <w:rPr>
          <w:rFonts w:ascii="Arial" w:eastAsia="MS Mincho" w:hAnsi="Arial" w:cs="Arial"/>
          <w:bCs/>
          <w:sz w:val="24"/>
          <w:szCs w:val="24"/>
          <w:lang w:eastAsia="ja-JP"/>
        </w:rPr>
        <w:t>74:</w:t>
      </w:r>
      <w:r w:rsidR="00B46107" w:rsidRPr="006209CE">
        <w:rPr>
          <w:rFonts w:ascii="Arial" w:eastAsia="MS Mincho" w:hAnsi="Arial" w:cs="Arial"/>
          <w:sz w:val="24"/>
          <w:szCs w:val="24"/>
          <w:lang w:eastAsia="ja-JP"/>
        </w:rPr>
        <w:t>710-717.</w:t>
      </w:r>
    </w:p>
    <w:p w:rsidR="00B46107" w:rsidRPr="006209CE" w:rsidRDefault="00C623BE" w:rsidP="007E1F06">
      <w:pPr>
        <w:autoSpaceDE w:val="0"/>
        <w:autoSpaceDN w:val="0"/>
        <w:adjustRightInd w:val="0"/>
        <w:spacing w:line="360" w:lineRule="auto"/>
        <w:jc w:val="both"/>
        <w:rPr>
          <w:rFonts w:ascii="Arial" w:eastAsia="MS Mincho" w:hAnsi="Arial" w:cs="Arial"/>
          <w:sz w:val="24"/>
          <w:szCs w:val="24"/>
          <w:lang w:eastAsia="ja-JP"/>
        </w:rPr>
      </w:pPr>
      <w:r w:rsidRPr="006209CE">
        <w:rPr>
          <w:rFonts w:ascii="Arial" w:eastAsia="MS Mincho" w:hAnsi="Arial" w:cs="Arial"/>
          <w:sz w:val="24"/>
          <w:szCs w:val="24"/>
          <w:lang w:eastAsia="ja-JP"/>
        </w:rPr>
        <w:t>3</w:t>
      </w:r>
      <w:r w:rsidR="00B46107" w:rsidRPr="006209CE">
        <w:rPr>
          <w:rFonts w:ascii="Arial" w:eastAsia="MS Mincho" w:hAnsi="Arial" w:cs="Arial"/>
          <w:sz w:val="24"/>
          <w:szCs w:val="24"/>
          <w:lang w:eastAsia="ja-JP"/>
        </w:rPr>
        <w:t xml:space="preserve">. </w:t>
      </w:r>
      <w:proofErr w:type="spellStart"/>
      <w:r w:rsidR="00B46107" w:rsidRPr="006209CE">
        <w:rPr>
          <w:rFonts w:ascii="Arial" w:eastAsia="MS Mincho" w:hAnsi="Arial" w:cs="Arial"/>
          <w:sz w:val="24"/>
          <w:szCs w:val="24"/>
          <w:lang w:eastAsia="ja-JP"/>
        </w:rPr>
        <w:t>Vanzetto</w:t>
      </w:r>
      <w:proofErr w:type="spellEnd"/>
      <w:r w:rsidR="00B46107" w:rsidRPr="006209CE">
        <w:rPr>
          <w:rFonts w:ascii="Arial" w:eastAsia="MS Mincho" w:hAnsi="Arial" w:cs="Arial"/>
          <w:sz w:val="24"/>
          <w:szCs w:val="24"/>
          <w:lang w:eastAsia="ja-JP"/>
        </w:rPr>
        <w:t xml:space="preserve"> G, Berger-Coz E, </w:t>
      </w:r>
      <w:proofErr w:type="spellStart"/>
      <w:r w:rsidR="00B46107" w:rsidRPr="006209CE">
        <w:rPr>
          <w:rFonts w:ascii="Arial" w:eastAsia="MS Mincho" w:hAnsi="Arial" w:cs="Arial"/>
          <w:sz w:val="24"/>
          <w:szCs w:val="24"/>
          <w:lang w:eastAsia="ja-JP"/>
        </w:rPr>
        <w:t>Barone-Rochette</w:t>
      </w:r>
      <w:proofErr w:type="spellEnd"/>
      <w:r w:rsidR="00B46107" w:rsidRPr="006209CE">
        <w:rPr>
          <w:rFonts w:ascii="Arial" w:eastAsia="MS Mincho" w:hAnsi="Arial" w:cs="Arial"/>
          <w:sz w:val="24"/>
          <w:szCs w:val="24"/>
          <w:lang w:eastAsia="ja-JP"/>
        </w:rPr>
        <w:t xml:space="preserve"> G, </w:t>
      </w:r>
      <w:proofErr w:type="spellStart"/>
      <w:r w:rsidR="00B46107" w:rsidRPr="006209CE">
        <w:rPr>
          <w:rFonts w:ascii="Arial" w:eastAsia="MS Mincho" w:hAnsi="Arial" w:cs="Arial"/>
          <w:sz w:val="24"/>
          <w:szCs w:val="24"/>
          <w:lang w:eastAsia="ja-JP"/>
        </w:rPr>
        <w:t>Chavanon</w:t>
      </w:r>
      <w:proofErr w:type="spellEnd"/>
      <w:r w:rsidR="00B46107" w:rsidRPr="006209CE">
        <w:rPr>
          <w:rFonts w:ascii="Arial" w:eastAsia="MS Mincho" w:hAnsi="Arial" w:cs="Arial"/>
          <w:sz w:val="24"/>
          <w:szCs w:val="24"/>
          <w:lang w:eastAsia="ja-JP"/>
        </w:rPr>
        <w:t xml:space="preserve"> O, </w:t>
      </w:r>
      <w:proofErr w:type="spellStart"/>
      <w:r w:rsidR="00B46107" w:rsidRPr="006209CE">
        <w:rPr>
          <w:rFonts w:ascii="Arial" w:eastAsia="MS Mincho" w:hAnsi="Arial" w:cs="Arial"/>
          <w:sz w:val="24"/>
          <w:szCs w:val="24"/>
          <w:lang w:eastAsia="ja-JP"/>
        </w:rPr>
        <w:t>Bouvaist</w:t>
      </w:r>
      <w:proofErr w:type="spellEnd"/>
      <w:r w:rsidR="00B46107" w:rsidRPr="006209CE">
        <w:rPr>
          <w:rFonts w:ascii="Arial" w:eastAsia="MS Mincho" w:hAnsi="Arial" w:cs="Arial"/>
          <w:sz w:val="24"/>
          <w:szCs w:val="24"/>
          <w:lang w:eastAsia="ja-JP"/>
        </w:rPr>
        <w:t xml:space="preserve"> H, </w:t>
      </w:r>
      <w:proofErr w:type="spellStart"/>
      <w:r w:rsidR="00B46107" w:rsidRPr="006209CE">
        <w:rPr>
          <w:rFonts w:ascii="Arial" w:eastAsia="MS Mincho" w:hAnsi="Arial" w:cs="Arial"/>
          <w:sz w:val="24"/>
          <w:szCs w:val="24"/>
          <w:lang w:eastAsia="ja-JP"/>
        </w:rPr>
        <w:t>Hacini</w:t>
      </w:r>
      <w:proofErr w:type="spellEnd"/>
      <w:r w:rsidR="00B46107" w:rsidRPr="006209CE">
        <w:rPr>
          <w:rFonts w:ascii="Arial" w:eastAsia="MS Mincho" w:hAnsi="Arial" w:cs="Arial"/>
          <w:sz w:val="24"/>
          <w:szCs w:val="24"/>
          <w:lang w:eastAsia="ja-JP"/>
        </w:rPr>
        <w:t xml:space="preserve"> R, </w:t>
      </w:r>
      <w:proofErr w:type="spellStart"/>
      <w:r w:rsidR="00B46107" w:rsidRPr="006209CE">
        <w:rPr>
          <w:rFonts w:ascii="Arial" w:eastAsia="MS Mincho" w:hAnsi="Arial" w:cs="Arial"/>
          <w:sz w:val="24"/>
          <w:szCs w:val="24"/>
          <w:lang w:eastAsia="ja-JP"/>
        </w:rPr>
        <w:t>Blin</w:t>
      </w:r>
      <w:proofErr w:type="spellEnd"/>
      <w:r w:rsidR="00B46107" w:rsidRPr="006209CE">
        <w:rPr>
          <w:rFonts w:ascii="Arial" w:eastAsia="MS Mincho" w:hAnsi="Arial" w:cs="Arial"/>
          <w:sz w:val="24"/>
          <w:szCs w:val="24"/>
          <w:lang w:eastAsia="ja-JP"/>
        </w:rPr>
        <w:t xml:space="preserve"> D, </w:t>
      </w:r>
      <w:proofErr w:type="spellStart"/>
      <w:r w:rsidR="00B46107" w:rsidRPr="006209CE">
        <w:rPr>
          <w:rFonts w:ascii="Arial" w:eastAsia="MS Mincho" w:hAnsi="Arial" w:cs="Arial"/>
          <w:sz w:val="24"/>
          <w:szCs w:val="24"/>
          <w:lang w:eastAsia="ja-JP"/>
        </w:rPr>
        <w:t>Machecourt</w:t>
      </w:r>
      <w:proofErr w:type="spellEnd"/>
      <w:r w:rsidR="00B46107" w:rsidRPr="006209CE">
        <w:rPr>
          <w:rFonts w:ascii="Arial" w:eastAsia="MS Mincho" w:hAnsi="Arial" w:cs="Arial"/>
          <w:sz w:val="24"/>
          <w:szCs w:val="24"/>
          <w:lang w:eastAsia="ja-JP"/>
        </w:rPr>
        <w:t xml:space="preserve"> J. </w:t>
      </w:r>
      <w:r w:rsidR="00B46107" w:rsidRPr="006209CE">
        <w:rPr>
          <w:rFonts w:ascii="Arial" w:eastAsia="MS Mincho" w:hAnsi="Arial" w:cs="Arial"/>
          <w:bCs/>
          <w:sz w:val="24"/>
          <w:szCs w:val="24"/>
          <w:lang w:eastAsia="ja-JP"/>
        </w:rPr>
        <w:t xml:space="preserve">Prevalence, therapeutic management and </w:t>
      </w:r>
      <w:proofErr w:type="spellStart"/>
      <w:r w:rsidR="00B46107" w:rsidRPr="006209CE">
        <w:rPr>
          <w:rFonts w:ascii="Arial" w:eastAsia="MS Mincho" w:hAnsi="Arial" w:cs="Arial"/>
          <w:bCs/>
          <w:sz w:val="24"/>
          <w:szCs w:val="24"/>
          <w:lang w:eastAsia="ja-JP"/>
        </w:rPr>
        <w:t>mediumterm</w:t>
      </w:r>
      <w:proofErr w:type="spellEnd"/>
      <w:r w:rsidR="00B46107" w:rsidRPr="006209CE">
        <w:rPr>
          <w:rFonts w:ascii="Arial" w:eastAsia="MS Mincho" w:hAnsi="Arial" w:cs="Arial"/>
          <w:sz w:val="24"/>
          <w:szCs w:val="24"/>
          <w:lang w:eastAsia="ja-JP"/>
        </w:rPr>
        <w:t xml:space="preserve"> </w:t>
      </w:r>
      <w:r w:rsidR="00B46107" w:rsidRPr="006209CE">
        <w:rPr>
          <w:rFonts w:ascii="Arial" w:eastAsia="MS Mincho" w:hAnsi="Arial" w:cs="Arial"/>
          <w:bCs/>
          <w:sz w:val="24"/>
          <w:szCs w:val="24"/>
          <w:lang w:eastAsia="ja-JP"/>
        </w:rPr>
        <w:t>prognosis of spontaneous coronary artery dissection: results from a</w:t>
      </w:r>
      <w:r w:rsidR="00B46107" w:rsidRPr="006209CE">
        <w:rPr>
          <w:rFonts w:ascii="Arial" w:eastAsia="MS Mincho" w:hAnsi="Arial" w:cs="Arial"/>
          <w:sz w:val="24"/>
          <w:szCs w:val="24"/>
          <w:lang w:eastAsia="ja-JP"/>
        </w:rPr>
        <w:t xml:space="preserve"> </w:t>
      </w:r>
      <w:r w:rsidR="00B46107" w:rsidRPr="006209CE">
        <w:rPr>
          <w:rFonts w:ascii="Arial" w:eastAsia="MS Mincho" w:hAnsi="Arial" w:cs="Arial"/>
          <w:bCs/>
          <w:sz w:val="24"/>
          <w:szCs w:val="24"/>
          <w:lang w:eastAsia="ja-JP"/>
        </w:rPr>
        <w:t xml:space="preserve">database of 11,605 patients. </w:t>
      </w:r>
      <w:proofErr w:type="spellStart"/>
      <w:r w:rsidR="00B46107" w:rsidRPr="006209CE">
        <w:rPr>
          <w:rFonts w:ascii="Arial" w:eastAsia="MS Mincho" w:hAnsi="Arial" w:cs="Arial"/>
          <w:iCs/>
          <w:sz w:val="24"/>
          <w:szCs w:val="24"/>
          <w:lang w:eastAsia="ja-JP"/>
        </w:rPr>
        <w:t>Eur</w:t>
      </w:r>
      <w:proofErr w:type="spellEnd"/>
      <w:r w:rsidR="00B46107" w:rsidRPr="006209CE">
        <w:rPr>
          <w:rFonts w:ascii="Arial" w:eastAsia="MS Mincho" w:hAnsi="Arial" w:cs="Arial"/>
          <w:iCs/>
          <w:sz w:val="24"/>
          <w:szCs w:val="24"/>
          <w:lang w:eastAsia="ja-JP"/>
        </w:rPr>
        <w:t xml:space="preserve"> J </w:t>
      </w:r>
      <w:proofErr w:type="spellStart"/>
      <w:r w:rsidR="00B46107" w:rsidRPr="006209CE">
        <w:rPr>
          <w:rFonts w:ascii="Arial" w:eastAsia="MS Mincho" w:hAnsi="Arial" w:cs="Arial"/>
          <w:iCs/>
          <w:sz w:val="24"/>
          <w:szCs w:val="24"/>
          <w:lang w:eastAsia="ja-JP"/>
        </w:rPr>
        <w:t>Cardiothorac</w:t>
      </w:r>
      <w:proofErr w:type="spellEnd"/>
      <w:r w:rsidR="00B46107" w:rsidRPr="006209CE">
        <w:rPr>
          <w:rFonts w:ascii="Arial" w:eastAsia="MS Mincho" w:hAnsi="Arial" w:cs="Arial"/>
          <w:iCs/>
          <w:sz w:val="24"/>
          <w:szCs w:val="24"/>
          <w:lang w:eastAsia="ja-JP"/>
        </w:rPr>
        <w:t xml:space="preserve"> </w:t>
      </w:r>
      <w:proofErr w:type="spellStart"/>
      <w:r w:rsidR="00B46107" w:rsidRPr="006209CE">
        <w:rPr>
          <w:rFonts w:ascii="Arial" w:eastAsia="MS Mincho" w:hAnsi="Arial" w:cs="Arial"/>
          <w:iCs/>
          <w:sz w:val="24"/>
          <w:szCs w:val="24"/>
          <w:lang w:eastAsia="ja-JP"/>
        </w:rPr>
        <w:t>Surg</w:t>
      </w:r>
      <w:proofErr w:type="spellEnd"/>
      <w:r w:rsidR="00B46107" w:rsidRPr="006209CE">
        <w:rPr>
          <w:rFonts w:ascii="Arial" w:eastAsia="MS Mincho" w:hAnsi="Arial" w:cs="Arial"/>
          <w:iCs/>
          <w:sz w:val="24"/>
          <w:szCs w:val="24"/>
          <w:lang w:eastAsia="ja-JP"/>
        </w:rPr>
        <w:t xml:space="preserve"> </w:t>
      </w:r>
      <w:r w:rsidR="00B46107" w:rsidRPr="006209CE">
        <w:rPr>
          <w:rFonts w:ascii="Arial" w:eastAsia="MS Mincho" w:hAnsi="Arial" w:cs="Arial"/>
          <w:sz w:val="24"/>
          <w:szCs w:val="24"/>
          <w:lang w:eastAsia="ja-JP"/>
        </w:rPr>
        <w:t xml:space="preserve">2009, </w:t>
      </w:r>
      <w:r w:rsidR="00B46107" w:rsidRPr="006209CE">
        <w:rPr>
          <w:rFonts w:ascii="Arial" w:eastAsia="MS Mincho" w:hAnsi="Arial" w:cs="Arial"/>
          <w:bCs/>
          <w:sz w:val="24"/>
          <w:szCs w:val="24"/>
          <w:lang w:eastAsia="ja-JP"/>
        </w:rPr>
        <w:t>35:</w:t>
      </w:r>
      <w:r w:rsidR="00B46107" w:rsidRPr="006209CE">
        <w:rPr>
          <w:rFonts w:ascii="Arial" w:eastAsia="MS Mincho" w:hAnsi="Arial" w:cs="Arial"/>
          <w:sz w:val="24"/>
          <w:szCs w:val="24"/>
          <w:lang w:eastAsia="ja-JP"/>
        </w:rPr>
        <w:t>250-254.</w:t>
      </w:r>
    </w:p>
    <w:p w:rsidR="00B46107" w:rsidRPr="006209CE" w:rsidRDefault="00B46107" w:rsidP="007E1F06">
      <w:pPr>
        <w:autoSpaceDE w:val="0"/>
        <w:autoSpaceDN w:val="0"/>
        <w:adjustRightInd w:val="0"/>
        <w:spacing w:line="360" w:lineRule="auto"/>
        <w:jc w:val="both"/>
        <w:rPr>
          <w:rFonts w:ascii="Arial" w:eastAsia="MS Mincho" w:hAnsi="Arial" w:cs="Arial"/>
          <w:sz w:val="24"/>
          <w:szCs w:val="24"/>
          <w:lang w:eastAsia="ja-JP"/>
        </w:rPr>
      </w:pPr>
    </w:p>
    <w:sectPr w:rsidR="00B46107" w:rsidRPr="006209CE" w:rsidSect="00F2719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C3562"/>
    <w:multiLevelType w:val="hybridMultilevel"/>
    <w:tmpl w:val="ABA0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FB3B6B"/>
    <w:multiLevelType w:val="hybridMultilevel"/>
    <w:tmpl w:val="745EC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DE64EF"/>
    <w:rsid w:val="000E2952"/>
    <w:rsid w:val="00156402"/>
    <w:rsid w:val="00237666"/>
    <w:rsid w:val="00277CF7"/>
    <w:rsid w:val="004A5678"/>
    <w:rsid w:val="004E65C6"/>
    <w:rsid w:val="004E7619"/>
    <w:rsid w:val="005B4DF9"/>
    <w:rsid w:val="005D0D83"/>
    <w:rsid w:val="006209CE"/>
    <w:rsid w:val="006970AF"/>
    <w:rsid w:val="006C303E"/>
    <w:rsid w:val="00724CE6"/>
    <w:rsid w:val="007256F0"/>
    <w:rsid w:val="0073780D"/>
    <w:rsid w:val="007E1F06"/>
    <w:rsid w:val="007E503F"/>
    <w:rsid w:val="007F779D"/>
    <w:rsid w:val="0084651F"/>
    <w:rsid w:val="008753BB"/>
    <w:rsid w:val="009B2741"/>
    <w:rsid w:val="009C5698"/>
    <w:rsid w:val="00A22927"/>
    <w:rsid w:val="00A44341"/>
    <w:rsid w:val="00AB387F"/>
    <w:rsid w:val="00B46107"/>
    <w:rsid w:val="00C14C2C"/>
    <w:rsid w:val="00C311AA"/>
    <w:rsid w:val="00C623BE"/>
    <w:rsid w:val="00C82A50"/>
    <w:rsid w:val="00CA33F3"/>
    <w:rsid w:val="00D8434B"/>
    <w:rsid w:val="00DA6647"/>
    <w:rsid w:val="00DE4A7B"/>
    <w:rsid w:val="00DE64EF"/>
    <w:rsid w:val="00E4279C"/>
    <w:rsid w:val="00E65697"/>
    <w:rsid w:val="00E846BF"/>
    <w:rsid w:val="00ED4775"/>
    <w:rsid w:val="00F27199"/>
    <w:rsid w:val="00FE0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Ilic</dc:creator>
  <cp:lastModifiedBy>Ivan Ilic</cp:lastModifiedBy>
  <cp:revision>9</cp:revision>
  <dcterms:created xsi:type="dcterms:W3CDTF">2012-10-26T21:06:00Z</dcterms:created>
  <dcterms:modified xsi:type="dcterms:W3CDTF">2012-10-28T20:19:00Z</dcterms:modified>
</cp:coreProperties>
</file>