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CA3" w:rsidRDefault="00032CA3" w:rsidP="00032CA3">
      <w:pPr>
        <w:pStyle w:val="ReturnAddress"/>
        <w:framePr w:wrap="notBeside"/>
        <w:rPr>
          <w:lang w:val="en-GB"/>
        </w:rPr>
      </w:pPr>
      <w:smartTag w:uri="urn:schemas-microsoft-com:office:smarttags" w:element="place">
        <w:smartTag w:uri="urn:schemas-microsoft-com:office:smarttags" w:element="PlaceType">
          <w:r>
            <w:rPr>
              <w:lang w:val="en-GB"/>
            </w:rPr>
            <w:t>Institute</w:t>
          </w:r>
        </w:smartTag>
        <w:r>
          <w:rPr>
            <w:lang w:val="en-GB"/>
          </w:rPr>
          <w:t xml:space="preserve"> of </w:t>
        </w:r>
        <w:smartTag w:uri="urn:schemas-microsoft-com:office:smarttags" w:element="PlaceName">
          <w:r>
            <w:rPr>
              <w:lang w:val="en-GB"/>
            </w:rPr>
            <w:t>Histology</w:t>
          </w:r>
        </w:smartTag>
      </w:smartTag>
      <w:r>
        <w:rPr>
          <w:lang w:val="en-GB"/>
        </w:rPr>
        <w:t xml:space="preserve"> and Embryology "Aleks</w:t>
      </w:r>
      <w:r w:rsidR="0052589E">
        <w:rPr>
          <w:lang w:val="en-GB"/>
        </w:rPr>
        <w:t>andar Đ. Kostić"</w:t>
      </w:r>
    </w:p>
    <w:p w:rsidR="00032CA3" w:rsidRDefault="00465957" w:rsidP="00032CA3">
      <w:pPr>
        <w:pStyle w:val="ReturnAddress"/>
        <w:framePr w:wrap="notBeside"/>
        <w:rPr>
          <w:lang w:val="en-GB"/>
        </w:rPr>
      </w:pPr>
      <w:r>
        <w:rPr>
          <w:lang w:val="en-GB"/>
        </w:rPr>
        <w:t xml:space="preserve"> Faculty</w:t>
      </w:r>
      <w:r w:rsidR="00032CA3">
        <w:rPr>
          <w:lang w:val="en-GB"/>
        </w:rPr>
        <w:t xml:space="preserve"> of Medicine, University of Belgrade, 11000 Belgrade, Višegradska 26, Serbia</w:t>
      </w:r>
    </w:p>
    <w:p w:rsidR="00510FC9" w:rsidRP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  <w:r w:rsidRPr="00510FC9">
        <w:rPr>
          <w:rFonts w:cs="Segoe UI"/>
          <w:color w:val="000000"/>
          <w:sz w:val="24"/>
          <w:szCs w:val="24"/>
          <w:shd w:val="clear" w:color="auto" w:fill="FFFFFF"/>
        </w:rPr>
        <w:t>Odgovor recenzentu A</w:t>
      </w:r>
    </w:p>
    <w:p w:rsidR="00032CA3" w:rsidRDefault="00032CA3" w:rsidP="00510FC9">
      <w:pPr>
        <w:pStyle w:val="InsideAddressName"/>
        <w:spacing w:line="240" w:lineRule="auto"/>
        <w:rPr>
          <w:lang w:val="en-GB"/>
        </w:rPr>
      </w:pPr>
    </w:p>
    <w:p w:rsidR="00510FC9" w:rsidRDefault="00510FC9" w:rsidP="00510FC9">
      <w:pPr>
        <w:spacing w:line="360" w:lineRule="auto"/>
        <w:ind w:firstLine="708"/>
        <w:rPr>
          <w:rFonts w:cs="Segoe UI"/>
          <w:color w:val="000000"/>
          <w:sz w:val="24"/>
          <w:szCs w:val="24"/>
          <w:shd w:val="clear" w:color="auto" w:fill="FFFFFF"/>
        </w:rPr>
      </w:pPr>
      <w:r w:rsidRPr="00510FC9">
        <w:rPr>
          <w:rFonts w:cs="Segoe UI"/>
          <w:color w:val="000000"/>
          <w:sz w:val="24"/>
          <w:szCs w:val="24"/>
          <w:shd w:val="clear" w:color="auto" w:fill="FFFFFF"/>
        </w:rPr>
        <w:t xml:space="preserve">Zahvaljujemo se recenzentu A na veoma kompetentnim sugestijama. U celini smo prihvatili savete za korekcije recenzenta A i prilažemo odgovor recenzentu A uz listu učinjenih ispravki. Ispravke su značajno popravile kvalitet rada. </w:t>
      </w:r>
    </w:p>
    <w:p w:rsidR="00510FC9" w:rsidRDefault="00510FC9" w:rsidP="00510FC9">
      <w:pPr>
        <w:spacing w:line="480" w:lineRule="auto"/>
        <w:ind w:firstLine="708"/>
        <w:rPr>
          <w:rFonts w:cs="Segoe UI"/>
          <w:color w:val="000000"/>
          <w:sz w:val="24"/>
          <w:szCs w:val="24"/>
          <w:shd w:val="clear" w:color="auto" w:fill="FFFFFF"/>
        </w:rPr>
      </w:pPr>
    </w:p>
    <w:p w:rsidR="00510FC9" w:rsidRDefault="00510FC9" w:rsidP="00510FC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Recenzent A:</w:t>
      </w:r>
    </w:p>
    <w:p w:rsidR="00510FC9" w:rsidRDefault="00510FC9" w:rsidP="00510FC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Poštovana prof Dobrić,</w:t>
      </w:r>
    </w:p>
    <w:p w:rsidR="00510FC9" w:rsidRDefault="00510FC9" w:rsidP="00510FC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Iako je i drugi deo članka "Structural features of arterial grafts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important for surgical myocardial revascularisation: part II – histology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of the radial artery, the inferior epigastric artery and the right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gastroepiploic artery" veoma dobro napisan, revizija je neophodna da bi se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upotpunila lista referenci i korigovali podaci o prohodnosti (kako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neposrednoj tako i udaljenoj), naročito grafta radijalne arterije.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Naime, ima nekoliko randomizovanih studija i meta analiza koje poređuju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prohodnost radijalne arterije, safenskog venskog grafta i desne unutrašnje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grudne arterije (a koje nisu pomenute u tekstu, ili rezultati nisu precizno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prezentovani).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Zacharias A. et al. (ref. No 36) potvrdili su da je u periodu 0-6 godina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preživljavanje kod pacijenta sa LITA / RA graftovima bolje od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preživljavanja u grupi LITA / SVG graftovi, ali nije potvrđena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signifikantno bolja prohodnost RA grafta poređeno sa SVG graftom.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Angiografska prohodnost (1.8 ± 1.4 godine posle operacije) potvrdila je da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je ukupno 77 (od 242) gratfova RA bilo okludirano (31.8%), dok je od ukupno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588 SVG konduita 216 bilo okludirano (36.7%) – što se pokazalo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nesignifikantnim (p = 0.11). Autori (Zacharias et al.) posebno insistiraju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na signifikantnoj razlici (p = 0.039) u prohodnosti RA (70.07%) i SVG (59%)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kod pacijenata koji su dobili obe vrste graftova. Međutim, pošto su autori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promoteri upotrebe grafta radijalne arterije, a studija nije randomizovana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(u smislu da graftovi idu na koronarne arterije sa identičnim stenozama,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koje irigiraju identične površine miokarda, odnosno koje imaju slična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run-off područja) to je apsolutno nemoguće porediti, jer je RA uvek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plasirana na drugu najbolju primajuću koronarnu arteriju. U takvoj taktici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graftovanja (SVG na drugu najbolju ciljnu koronarnu arteriju, posle LAD),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prohodnost venskog grafta je 90% nakon 5 godina, i 80% nakon 9 godina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(Hayward P. et al. J Thorac Cardiovasc Surg 2010;139:60-7).</w:t>
      </w:r>
    </w:p>
    <w:p w:rsidR="00510FC9" w:rsidRDefault="00510FC9" w:rsidP="00510FC9">
      <w:pPr>
        <w:rPr>
          <w:rFonts w:ascii="Segoe UI" w:hAnsi="Segoe UI" w:cs="Segoe UI"/>
          <w:color w:val="000000"/>
          <w:shd w:val="clear" w:color="auto" w:fill="FFFFFF"/>
        </w:rPr>
      </w:pPr>
    </w:p>
    <w:p w:rsid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</w:p>
    <w:p w:rsid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  <w:r w:rsidRPr="00510FC9">
        <w:rPr>
          <w:rFonts w:cs="Segoe UI"/>
          <w:color w:val="000000"/>
          <w:sz w:val="24"/>
          <w:szCs w:val="24"/>
          <w:shd w:val="clear" w:color="auto" w:fill="FFFFFF"/>
        </w:rPr>
        <w:t>Odgovor autora: Sve navedene reference su unete i lista referenci je dopunjena (reference od 36 do 39). Unete izmene u tekstu nalaze se na strani 8 (poslednji pasus) i strani 9 (prvi pasus).</w:t>
      </w:r>
    </w:p>
    <w:p w:rsid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</w:p>
    <w:p w:rsid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</w:p>
    <w:p w:rsid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</w:p>
    <w:p w:rsidR="00510FC9" w:rsidRDefault="00510FC9" w:rsidP="00510FC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Recenzent A:</w:t>
      </w:r>
    </w:p>
    <w:p w:rsidR="00510FC9" w:rsidRDefault="00510FC9" w:rsidP="00510FC9">
      <w:pPr>
        <w:rPr>
          <w:rFonts w:cs="Segoe UI"/>
          <w:color w:val="000000"/>
          <w:sz w:val="24"/>
          <w:szCs w:val="24"/>
        </w:rPr>
      </w:pPr>
    </w:p>
    <w:p w:rsidR="00510FC9" w:rsidRDefault="00510FC9" w:rsidP="00510FC9">
      <w:pPr>
        <w:rPr>
          <w:rStyle w:val="apple-converted-space"/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lastRenderedPageBreak/>
        <w:t>Achouh P. et al. (ref. No 24) jesu prikazali prohodnost RA grafta u rasponu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od 5 do 20 godina, ali se navedena prohodnost RA grafta od 83% odnosi na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kantrolne arteriografije koje su urađene u proseku 10.1 godinu nakon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operacije. To treba korigovati.</w:t>
      </w:r>
      <w:r>
        <w:rPr>
          <w:rStyle w:val="apple-converted-space"/>
          <w:rFonts w:ascii="Segoe UI" w:hAnsi="Segoe UI" w:cs="Segoe UI"/>
          <w:color w:val="000000"/>
          <w:shd w:val="clear" w:color="auto" w:fill="FFFFFF"/>
        </w:rPr>
        <w:t> </w:t>
      </w:r>
    </w:p>
    <w:p w:rsidR="00510FC9" w:rsidRDefault="00510FC9" w:rsidP="00510FC9">
      <w:pPr>
        <w:rPr>
          <w:rStyle w:val="apple-converted-space"/>
          <w:rFonts w:ascii="Segoe UI" w:hAnsi="Segoe UI" w:cs="Segoe UI"/>
          <w:color w:val="000000"/>
          <w:shd w:val="clear" w:color="auto" w:fill="FFFFFF"/>
        </w:rPr>
      </w:pPr>
    </w:p>
    <w:p w:rsidR="00510FC9" w:rsidRP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  <w:r w:rsidRPr="00510FC9">
        <w:rPr>
          <w:rStyle w:val="apple-converted-space"/>
          <w:rFonts w:cs="Segoe UI"/>
          <w:color w:val="000000"/>
          <w:sz w:val="24"/>
          <w:szCs w:val="24"/>
          <w:shd w:val="clear" w:color="auto" w:fill="FFFFFF"/>
        </w:rPr>
        <w:t>Odgovor autora: Predložena korekcija je prihvaćena i uneta u tekst (strana 7, pasus 4).</w:t>
      </w:r>
      <w:r w:rsidRPr="00510FC9">
        <w:rPr>
          <w:rFonts w:cs="Segoe UI"/>
          <w:color w:val="000000"/>
          <w:sz w:val="24"/>
          <w:szCs w:val="24"/>
        </w:rPr>
        <w:br/>
      </w:r>
    </w:p>
    <w:p w:rsidR="00510FC9" w:rsidRDefault="00510FC9" w:rsidP="00510FC9">
      <w:pPr>
        <w:rPr>
          <w:rFonts w:ascii="Segoe UI" w:hAnsi="Segoe UI" w:cs="Segoe UI"/>
          <w:color w:val="000000"/>
          <w:shd w:val="clear" w:color="auto" w:fill="FFFFFF"/>
        </w:rPr>
      </w:pPr>
    </w:p>
    <w:p w:rsidR="00510FC9" w:rsidRDefault="00510FC9" w:rsidP="00510FC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Recenzent A:</w:t>
      </w:r>
    </w:p>
    <w:p w:rsidR="00510FC9" w:rsidRDefault="00510FC9" w:rsidP="00510FC9">
      <w:pPr>
        <w:rPr>
          <w:rFonts w:ascii="Segoe UI" w:hAnsi="Segoe UI" w:cs="Segoe UI"/>
          <w:color w:val="000000"/>
          <w:shd w:val="clear" w:color="auto" w:fill="FFFFFF"/>
        </w:rPr>
      </w:pPr>
    </w:p>
    <w:p w:rsidR="00510FC9" w:rsidRDefault="00510FC9" w:rsidP="00510FC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Athanasiou T et al. (Eur J Cardiovasc Surg 2011;40:208-20.) je takođe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odličan pregledni članak, a sadrži i meta analizu o prohodnosti RA i SVG.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RAPS (Radial Artery Patency Study) je najbolja prospektivna, randomizovana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studija koja poređuje prohodnost RA i SVG. Nedavno (Saswata Deb et al. J Am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Coll Cardiol 2012;60:28–35) su objavljeni rezultati praćenja od preko 5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godina, gde je prododnost RA grafta 88%, a prohodnost SVG-a 81.3% (p =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0.03). Studija i članak se svakako moraju pomenuti.</w:t>
      </w:r>
    </w:p>
    <w:p w:rsidR="00510FC9" w:rsidRDefault="00510FC9" w:rsidP="00510FC9">
      <w:pPr>
        <w:rPr>
          <w:rFonts w:ascii="Segoe UI" w:hAnsi="Segoe UI" w:cs="Segoe UI"/>
          <w:color w:val="000000"/>
          <w:shd w:val="clear" w:color="auto" w:fill="FFFFFF"/>
        </w:rPr>
      </w:pPr>
    </w:p>
    <w:p w:rsid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  <w:r>
        <w:rPr>
          <w:rFonts w:cs="Segoe UI"/>
          <w:color w:val="000000"/>
          <w:sz w:val="24"/>
          <w:szCs w:val="24"/>
          <w:shd w:val="clear" w:color="auto" w:fill="FFFFFF"/>
        </w:rPr>
        <w:t>Odgovor autora: R</w:t>
      </w:r>
      <w:r w:rsidRPr="00510FC9">
        <w:rPr>
          <w:rFonts w:cs="Segoe UI"/>
          <w:color w:val="000000"/>
          <w:sz w:val="24"/>
          <w:szCs w:val="24"/>
          <w:shd w:val="clear" w:color="auto" w:fill="FFFFFF"/>
        </w:rPr>
        <w:t xml:space="preserve">ezultati </w:t>
      </w:r>
      <w:r>
        <w:rPr>
          <w:rFonts w:cs="Segoe UI"/>
          <w:color w:val="000000"/>
          <w:sz w:val="24"/>
          <w:szCs w:val="24"/>
          <w:shd w:val="clear" w:color="auto" w:fill="FFFFFF"/>
        </w:rPr>
        <w:t xml:space="preserve">predloženih studija i članaka </w:t>
      </w:r>
      <w:r w:rsidRPr="00510FC9">
        <w:rPr>
          <w:rFonts w:cs="Segoe UI"/>
          <w:color w:val="000000"/>
          <w:sz w:val="24"/>
          <w:szCs w:val="24"/>
          <w:shd w:val="clear" w:color="auto" w:fill="FFFFFF"/>
        </w:rPr>
        <w:t xml:space="preserve">su uneti u tekst (strana 8, posledni pasus i </w:t>
      </w:r>
      <w:r>
        <w:rPr>
          <w:rFonts w:cs="Segoe UI"/>
          <w:color w:val="000000"/>
          <w:sz w:val="24"/>
          <w:szCs w:val="24"/>
          <w:shd w:val="clear" w:color="auto" w:fill="FFFFFF"/>
        </w:rPr>
        <w:t>strana 9, prvi pasus)</w:t>
      </w:r>
      <w:r w:rsidRPr="00510FC9">
        <w:rPr>
          <w:rFonts w:cs="Segoe UI"/>
          <w:color w:val="000000"/>
          <w:sz w:val="24"/>
          <w:szCs w:val="24"/>
          <w:shd w:val="clear" w:color="auto" w:fill="FFFFFF"/>
        </w:rPr>
        <w:t>, a savetovane reference su unete u listu referenci (reference 38 i 39)</w:t>
      </w:r>
      <w:r>
        <w:rPr>
          <w:rFonts w:cs="Segoe UI"/>
          <w:color w:val="000000"/>
          <w:sz w:val="24"/>
          <w:szCs w:val="24"/>
          <w:shd w:val="clear" w:color="auto" w:fill="FFFFFF"/>
        </w:rPr>
        <w:t>.</w:t>
      </w:r>
    </w:p>
    <w:p w:rsidR="00510FC9" w:rsidRDefault="00510FC9" w:rsidP="00510FC9">
      <w:pPr>
        <w:rPr>
          <w:rFonts w:ascii="Segoe UI" w:hAnsi="Segoe UI" w:cs="Segoe UI"/>
          <w:color w:val="000000"/>
          <w:shd w:val="clear" w:color="auto" w:fill="FFFFFF"/>
        </w:rPr>
      </w:pPr>
      <w:r w:rsidRPr="00510FC9">
        <w:rPr>
          <w:rFonts w:cs="Segoe UI"/>
          <w:color w:val="000000"/>
          <w:sz w:val="24"/>
          <w:szCs w:val="24"/>
        </w:rPr>
        <w:br/>
      </w:r>
    </w:p>
    <w:p w:rsidR="00510FC9" w:rsidRDefault="00510FC9" w:rsidP="00510FC9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Recenzent A:</w:t>
      </w:r>
    </w:p>
    <w:p w:rsidR="00510FC9" w:rsidRDefault="00510FC9" w:rsidP="00510FC9">
      <w:pPr>
        <w:rPr>
          <w:rFonts w:ascii="Segoe UI" w:hAnsi="Segoe UI" w:cs="Segoe UI"/>
          <w:color w:val="000000"/>
          <w:shd w:val="clear" w:color="auto" w:fill="FFFFFF"/>
        </w:rPr>
      </w:pPr>
      <w:r w:rsidRPr="00510FC9">
        <w:rPr>
          <w:rFonts w:ascii="Segoe UI" w:hAnsi="Segoe UI" w:cs="Segoe UI"/>
          <w:color w:val="000000"/>
          <w:shd w:val="clear" w:color="auto" w:fill="FFFFFF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Promoter upotrebe gastroepiploične arterije Suma H, nedavno je publikovao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[Suma H. Gastroepiploic artery graft in coronary artery bypass grafting. Ann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Cardiothorac Surg 2013;2(4):493-498.] pregledni članak sa podacima o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dugoročnom praćenju (prohodnost GEA – 93.7% nakon 1 godine, 86.2% nakon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5 godina i 70.2% nakon 10 godina). Članak apsolutno treba uvrstiti u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reference. 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S poštovanjem,</w:t>
      </w:r>
    </w:p>
    <w:p w:rsidR="00510FC9" w:rsidRDefault="00510FC9" w:rsidP="00510FC9">
      <w:pPr>
        <w:rPr>
          <w:rFonts w:ascii="Segoe UI" w:hAnsi="Segoe UI" w:cs="Segoe UI"/>
          <w:color w:val="000000"/>
          <w:shd w:val="clear" w:color="auto" w:fill="FFFFFF"/>
        </w:rPr>
      </w:pPr>
    </w:p>
    <w:p w:rsidR="00510FC9" w:rsidRP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  <w:r w:rsidRPr="00510FC9">
        <w:rPr>
          <w:rFonts w:cs="Segoe UI"/>
          <w:color w:val="000000"/>
          <w:sz w:val="24"/>
          <w:szCs w:val="24"/>
          <w:shd w:val="clear" w:color="auto" w:fill="FFFFFF"/>
        </w:rPr>
        <w:t>Odogovor autora: Rezultati predloženog rada su uneti u tekst (strana 13, pretposlednji pasus) i rad je navede</w:t>
      </w:r>
      <w:r w:rsidR="00182B17">
        <w:rPr>
          <w:rFonts w:cs="Segoe UI"/>
          <w:color w:val="000000"/>
          <w:sz w:val="24"/>
          <w:szCs w:val="24"/>
          <w:shd w:val="clear" w:color="auto" w:fill="FFFFFF"/>
        </w:rPr>
        <w:t>n u listi referenci (refrenca 58</w:t>
      </w:r>
      <w:r w:rsidRPr="00510FC9">
        <w:rPr>
          <w:rFonts w:cs="Segoe UI"/>
          <w:color w:val="000000"/>
          <w:sz w:val="24"/>
          <w:szCs w:val="24"/>
          <w:shd w:val="clear" w:color="auto" w:fill="FFFFFF"/>
        </w:rPr>
        <w:t>).</w:t>
      </w:r>
    </w:p>
    <w:p w:rsidR="00510FC9" w:rsidRDefault="00510FC9" w:rsidP="00510FC9">
      <w:pPr>
        <w:rPr>
          <w:rFonts w:ascii="Segoe UI" w:hAnsi="Segoe UI" w:cs="Segoe UI"/>
          <w:color w:val="000000"/>
          <w:shd w:val="clear" w:color="auto" w:fill="FFFFFF"/>
        </w:rPr>
      </w:pPr>
    </w:p>
    <w:p w:rsidR="00510FC9" w:rsidRDefault="00510FC9" w:rsidP="00510FC9">
      <w:pPr>
        <w:rPr>
          <w:rFonts w:ascii="Segoe UI" w:hAnsi="Segoe UI" w:cs="Segoe UI"/>
          <w:color w:val="000000"/>
          <w:shd w:val="clear" w:color="auto" w:fill="FFFFFF"/>
        </w:rPr>
      </w:pPr>
    </w:p>
    <w:p w:rsid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  <w:r w:rsidRPr="00510FC9">
        <w:rPr>
          <w:rFonts w:cs="Segoe UI"/>
          <w:color w:val="000000"/>
          <w:sz w:val="24"/>
          <w:szCs w:val="24"/>
          <w:shd w:val="clear" w:color="auto" w:fill="FFFFFF"/>
        </w:rPr>
        <w:t>Pored navedenih korekcija, slika 2E je zamenjena mikrofotografijom koja predstavlja istu strukturu, ali na većem uveličanju. Korekcije su unete i u legendu.</w:t>
      </w:r>
      <w:r w:rsidR="000F0707">
        <w:rPr>
          <w:rFonts w:cs="Segoe UI"/>
          <w:color w:val="000000"/>
          <w:sz w:val="24"/>
          <w:szCs w:val="24"/>
          <w:shd w:val="clear" w:color="auto" w:fill="FFFFFF"/>
        </w:rPr>
        <w:t xml:space="preserve"> Tekst o donjoj epigastričnoj arteriji dopunjen je funkcionalnim značajem njene posebne strukture. </w:t>
      </w:r>
    </w:p>
    <w:p w:rsidR="000F0707" w:rsidRPr="00510FC9" w:rsidRDefault="000F0707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  <w:r>
        <w:rPr>
          <w:rFonts w:cs="Segoe UI"/>
          <w:color w:val="000000"/>
          <w:sz w:val="24"/>
          <w:szCs w:val="24"/>
          <w:shd w:val="clear" w:color="auto" w:fill="FFFFFF"/>
        </w:rPr>
        <w:t xml:space="preserve">Sve korekcije obeležene su žutom bojom. </w:t>
      </w:r>
    </w:p>
    <w:p w:rsidR="00510FC9" w:rsidRP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</w:p>
    <w:p w:rsidR="00510FC9" w:rsidRP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  <w:r w:rsidRPr="00510FC9">
        <w:rPr>
          <w:rFonts w:cs="Segoe UI"/>
          <w:color w:val="000000"/>
          <w:sz w:val="24"/>
          <w:szCs w:val="24"/>
          <w:shd w:val="clear" w:color="auto" w:fill="FFFFFF"/>
        </w:rPr>
        <w:t>Još jednom se zahvaljujemo recenzentima na korisnim sugestijama</w:t>
      </w:r>
      <w:r>
        <w:rPr>
          <w:rFonts w:cs="Segoe UI"/>
          <w:color w:val="000000"/>
          <w:sz w:val="24"/>
          <w:szCs w:val="24"/>
          <w:shd w:val="clear" w:color="auto" w:fill="FFFFFF"/>
        </w:rPr>
        <w:t>. Zahvaljujemo u</w:t>
      </w:r>
      <w:r w:rsidRPr="00510FC9">
        <w:rPr>
          <w:rFonts w:cs="Segoe UI"/>
          <w:color w:val="000000"/>
          <w:sz w:val="24"/>
          <w:szCs w:val="24"/>
          <w:shd w:val="clear" w:color="auto" w:fill="FFFFFF"/>
        </w:rPr>
        <w:t>redn</w:t>
      </w:r>
      <w:r>
        <w:rPr>
          <w:rFonts w:cs="Segoe UI"/>
          <w:color w:val="000000"/>
          <w:sz w:val="24"/>
          <w:szCs w:val="24"/>
          <w:shd w:val="clear" w:color="auto" w:fill="FFFFFF"/>
        </w:rPr>
        <w:t xml:space="preserve">ištvu na kolegijalnom odnosu i </w:t>
      </w:r>
      <w:r w:rsidRPr="00510FC9">
        <w:rPr>
          <w:rFonts w:cs="Segoe UI"/>
          <w:color w:val="000000"/>
          <w:sz w:val="24"/>
          <w:szCs w:val="24"/>
          <w:shd w:val="clear" w:color="auto" w:fill="FFFFFF"/>
        </w:rPr>
        <w:t xml:space="preserve">strpljenju. </w:t>
      </w:r>
    </w:p>
    <w:p w:rsid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</w:p>
    <w:p w:rsidR="00510FC9" w:rsidRP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  <w:r w:rsidRPr="00510FC9">
        <w:rPr>
          <w:rFonts w:cs="Segoe UI"/>
          <w:color w:val="000000"/>
          <w:sz w:val="24"/>
          <w:szCs w:val="24"/>
          <w:shd w:val="clear" w:color="auto" w:fill="FFFFFF"/>
        </w:rPr>
        <w:t>S poštovanjem,</w:t>
      </w:r>
    </w:p>
    <w:p w:rsidR="00510FC9" w:rsidRP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  <w:r>
        <w:rPr>
          <w:rFonts w:cs="Segoe UI"/>
          <w:color w:val="000000"/>
          <w:sz w:val="24"/>
          <w:szCs w:val="24"/>
          <w:shd w:val="clear" w:color="auto" w:fill="FFFFFF"/>
        </w:rPr>
        <w:t>d</w:t>
      </w:r>
      <w:r w:rsidRPr="00510FC9">
        <w:rPr>
          <w:rFonts w:cs="Segoe UI"/>
          <w:color w:val="000000"/>
          <w:sz w:val="24"/>
          <w:szCs w:val="24"/>
          <w:shd w:val="clear" w:color="auto" w:fill="FFFFFF"/>
        </w:rPr>
        <w:t>ocent dr Milica Labudović Borović</w:t>
      </w:r>
    </w:p>
    <w:p w:rsidR="00510FC9" w:rsidRP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  <w:r w:rsidRPr="00510FC9">
        <w:rPr>
          <w:rFonts w:cs="Segoe UI"/>
          <w:color w:val="000000"/>
          <w:sz w:val="24"/>
          <w:szCs w:val="24"/>
          <w:shd w:val="clear" w:color="auto" w:fill="FFFFFF"/>
        </w:rPr>
        <w:t>Institut za histologiju i embriologiju “Aleksandar Đ. Kostić”</w:t>
      </w:r>
    </w:p>
    <w:p w:rsidR="00510FC9" w:rsidRDefault="00510FC9" w:rsidP="00510FC9">
      <w:pPr>
        <w:rPr>
          <w:rFonts w:cs="Segoe UI"/>
          <w:color w:val="000000"/>
          <w:sz w:val="24"/>
          <w:szCs w:val="24"/>
          <w:shd w:val="clear" w:color="auto" w:fill="FFFFFF"/>
        </w:rPr>
      </w:pPr>
      <w:r w:rsidRPr="00510FC9">
        <w:rPr>
          <w:rFonts w:cs="Segoe UI"/>
          <w:color w:val="000000"/>
          <w:sz w:val="24"/>
          <w:szCs w:val="24"/>
          <w:shd w:val="clear" w:color="auto" w:fill="FFFFFF"/>
        </w:rPr>
        <w:t>Medicinski fakultet u Beogradu</w:t>
      </w:r>
    </w:p>
    <w:p w:rsidR="00032CA3" w:rsidRPr="00433E0D" w:rsidRDefault="00510FC9" w:rsidP="00433E0D">
      <w:pPr>
        <w:rPr>
          <w:rFonts w:cs="Segoe UI"/>
          <w:color w:val="000000"/>
          <w:sz w:val="24"/>
          <w:szCs w:val="24"/>
          <w:shd w:val="clear" w:color="auto" w:fill="FFFFFF"/>
        </w:rPr>
      </w:pPr>
      <w:r w:rsidRPr="00510FC9">
        <w:rPr>
          <w:rFonts w:cs="Segoe UI"/>
          <w:color w:val="000000"/>
          <w:sz w:val="24"/>
          <w:szCs w:val="24"/>
        </w:rPr>
        <w:br/>
      </w:r>
      <w:r w:rsidRPr="00510FC9">
        <w:rPr>
          <w:rFonts w:cs="Segoe UI"/>
          <w:color w:val="000000"/>
          <w:sz w:val="24"/>
          <w:szCs w:val="24"/>
        </w:rPr>
        <w:br/>
      </w:r>
    </w:p>
    <w:sectPr w:rsidR="00032CA3" w:rsidRPr="00433E0D" w:rsidSect="00032CA3">
      <w:headerReference w:type="default" r:id="rId8"/>
      <w:footerReference w:type="default" r:id="rId9"/>
      <w:type w:val="continuous"/>
      <w:pgSz w:w="11907" w:h="16840" w:code="9"/>
      <w:pgMar w:top="1440" w:right="1797" w:bottom="1440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8C4" w:rsidRDefault="00AD38C4">
      <w:r>
        <w:separator/>
      </w:r>
    </w:p>
  </w:endnote>
  <w:endnote w:type="continuationSeparator" w:id="1">
    <w:p w:rsidR="00AD38C4" w:rsidRDefault="00AD3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C3" w:rsidRDefault="00CA54C3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8C4" w:rsidRDefault="00AD38C4">
      <w:r>
        <w:separator/>
      </w:r>
    </w:p>
  </w:footnote>
  <w:footnote w:type="continuationSeparator" w:id="1">
    <w:p w:rsidR="00AD38C4" w:rsidRDefault="00AD3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C3" w:rsidRDefault="00CA54C3">
    <w:pPr>
      <w:pStyle w:val="Header"/>
    </w:pPr>
    <w:r>
      <w:tab/>
      <w:t xml:space="preserve">– </w:t>
    </w:r>
    <w:fldSimple w:instr=" PAGE ">
      <w:r w:rsidR="00477970">
        <w:rPr>
          <w:noProof/>
        </w:rPr>
        <w:t>2</w:t>
      </w:r>
    </w:fldSimple>
    <w:r>
      <w:t xml:space="preserve"> –</w:t>
    </w:r>
    <w:r>
      <w:tab/>
    </w:r>
    <w:fldSimple w:instr=" TIME \@ &quot;MMMM d, yyyy&quot; ">
      <w:r w:rsidR="00477970">
        <w:rPr>
          <w:noProof/>
        </w:rPr>
        <w:t>September 3, 2014</w:t>
      </w:r>
    </w:fldSimple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right="720" w:hanging="360"/>
      </w:pPr>
    </w:lvl>
  </w:abstractNum>
  <w:abstractNum w:abstractNumId="1">
    <w:nsid w:val="1688065F"/>
    <w:multiLevelType w:val="hybridMultilevel"/>
    <w:tmpl w:val="BB2C419E"/>
    <w:lvl w:ilvl="0" w:tplc="F4E8FFE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</w:abstractNum>
  <w:abstractNum w:abstractNumId="3">
    <w:nsid w:val="55D92164"/>
    <w:multiLevelType w:val="hybridMultilevel"/>
    <w:tmpl w:val="A0F6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cumentType w:val="letter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4E74"/>
    <w:rsid w:val="00032CA3"/>
    <w:rsid w:val="000855E3"/>
    <w:rsid w:val="000D79C7"/>
    <w:rsid w:val="000F0707"/>
    <w:rsid w:val="00182B17"/>
    <w:rsid w:val="001B5BE2"/>
    <w:rsid w:val="001F172C"/>
    <w:rsid w:val="002F258C"/>
    <w:rsid w:val="0032048A"/>
    <w:rsid w:val="0033743B"/>
    <w:rsid w:val="003D4E74"/>
    <w:rsid w:val="00433E0D"/>
    <w:rsid w:val="00435671"/>
    <w:rsid w:val="00444414"/>
    <w:rsid w:val="00465957"/>
    <w:rsid w:val="00477970"/>
    <w:rsid w:val="00502581"/>
    <w:rsid w:val="00510FC9"/>
    <w:rsid w:val="0052589E"/>
    <w:rsid w:val="00526C7E"/>
    <w:rsid w:val="005829EE"/>
    <w:rsid w:val="005A4C7D"/>
    <w:rsid w:val="005B7B55"/>
    <w:rsid w:val="005E4169"/>
    <w:rsid w:val="006166DC"/>
    <w:rsid w:val="0063301C"/>
    <w:rsid w:val="0063613D"/>
    <w:rsid w:val="0069217C"/>
    <w:rsid w:val="006B264C"/>
    <w:rsid w:val="006D612A"/>
    <w:rsid w:val="00716C3A"/>
    <w:rsid w:val="007634DA"/>
    <w:rsid w:val="00765662"/>
    <w:rsid w:val="007665EC"/>
    <w:rsid w:val="00791D19"/>
    <w:rsid w:val="007B6664"/>
    <w:rsid w:val="007D6C3C"/>
    <w:rsid w:val="00835D2F"/>
    <w:rsid w:val="00867792"/>
    <w:rsid w:val="00881986"/>
    <w:rsid w:val="00904AF5"/>
    <w:rsid w:val="00931AC0"/>
    <w:rsid w:val="00957487"/>
    <w:rsid w:val="009845DB"/>
    <w:rsid w:val="00987200"/>
    <w:rsid w:val="0098736A"/>
    <w:rsid w:val="00A201F3"/>
    <w:rsid w:val="00A3617C"/>
    <w:rsid w:val="00A71DA4"/>
    <w:rsid w:val="00A91502"/>
    <w:rsid w:val="00AC081E"/>
    <w:rsid w:val="00AD38C4"/>
    <w:rsid w:val="00B92382"/>
    <w:rsid w:val="00BB65A1"/>
    <w:rsid w:val="00BD40A6"/>
    <w:rsid w:val="00C00BAD"/>
    <w:rsid w:val="00C02CE7"/>
    <w:rsid w:val="00C8030B"/>
    <w:rsid w:val="00CA54C3"/>
    <w:rsid w:val="00D32AF7"/>
    <w:rsid w:val="00E9225D"/>
    <w:rsid w:val="00EE3916"/>
    <w:rsid w:val="00EF6FB1"/>
    <w:rsid w:val="00F8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CA3"/>
    <w:pPr>
      <w:jc w:val="both"/>
    </w:pPr>
    <w:rPr>
      <w:rFonts w:ascii="Garamond" w:hAnsi="Garamond"/>
      <w:kern w:val="18"/>
    </w:rPr>
  </w:style>
  <w:style w:type="paragraph" w:styleId="Heading1">
    <w:name w:val="heading 1"/>
    <w:basedOn w:val="HeadingBase"/>
    <w:next w:val="BodyText"/>
    <w:qFormat/>
    <w:rsid w:val="00032CA3"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rsid w:val="00032CA3"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rsid w:val="00032CA3"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rsid w:val="00032CA3"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rsid w:val="00032CA3"/>
    <w:pPr>
      <w:outlineLvl w:val="4"/>
    </w:pPr>
  </w:style>
  <w:style w:type="paragraph" w:styleId="Heading6">
    <w:name w:val="heading 6"/>
    <w:basedOn w:val="HeadingBase"/>
    <w:next w:val="BodyText"/>
    <w:qFormat/>
    <w:rsid w:val="00032CA3"/>
    <w:pPr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rsid w:val="00032CA3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paragraph" w:customStyle="1" w:styleId="InsideAddressName">
    <w:name w:val="Inside Address Name"/>
    <w:basedOn w:val="InsideAddress"/>
    <w:next w:val="InsideAddress"/>
    <w:rsid w:val="00032CA3"/>
    <w:pPr>
      <w:spacing w:before="220"/>
    </w:pPr>
  </w:style>
  <w:style w:type="paragraph" w:customStyle="1" w:styleId="InsideAddress">
    <w:name w:val="Inside Address"/>
    <w:basedOn w:val="Normal"/>
    <w:rsid w:val="00032CA3"/>
    <w:pPr>
      <w:spacing w:line="240" w:lineRule="atLeast"/>
    </w:pPr>
  </w:style>
  <w:style w:type="paragraph" w:styleId="Salutation">
    <w:name w:val="Salutation"/>
    <w:basedOn w:val="Normal"/>
    <w:next w:val="SubjectLine"/>
    <w:rsid w:val="00032CA3"/>
    <w:pPr>
      <w:spacing w:before="240" w:after="240" w:line="240" w:lineRule="atLeast"/>
      <w:jc w:val="left"/>
    </w:pPr>
  </w:style>
  <w:style w:type="paragraph" w:styleId="BodyText">
    <w:name w:val="Body Text"/>
    <w:basedOn w:val="Normal"/>
    <w:rsid w:val="00032CA3"/>
    <w:pPr>
      <w:spacing w:after="240" w:line="240" w:lineRule="atLeast"/>
    </w:pPr>
  </w:style>
  <w:style w:type="paragraph" w:styleId="Closing">
    <w:name w:val="Closing"/>
    <w:basedOn w:val="Normal"/>
    <w:next w:val="Signature"/>
    <w:rsid w:val="00032CA3"/>
    <w:pPr>
      <w:keepNext/>
      <w:spacing w:after="120" w:line="240" w:lineRule="atLeast"/>
    </w:pPr>
  </w:style>
  <w:style w:type="paragraph" w:styleId="Signature">
    <w:name w:val="Signature"/>
    <w:basedOn w:val="Normal"/>
    <w:next w:val="SignatureJobTitle"/>
    <w:rsid w:val="00032CA3"/>
    <w:pPr>
      <w:keepNext/>
      <w:spacing w:before="880" w:line="240" w:lineRule="atLeast"/>
      <w:jc w:val="left"/>
    </w:pPr>
  </w:style>
  <w:style w:type="paragraph" w:styleId="Header">
    <w:name w:val="header"/>
    <w:basedOn w:val="Normal"/>
    <w:rsid w:val="00032C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2CA3"/>
    <w:pPr>
      <w:tabs>
        <w:tab w:val="center" w:pos="4536"/>
        <w:tab w:val="right" w:pos="9072"/>
      </w:tabs>
    </w:pPr>
  </w:style>
  <w:style w:type="paragraph" w:customStyle="1" w:styleId="AttentionLine">
    <w:name w:val="Attention Line"/>
    <w:basedOn w:val="Normal"/>
    <w:next w:val="Salutation"/>
    <w:rsid w:val="00032CA3"/>
    <w:pPr>
      <w:spacing w:before="220" w:line="240" w:lineRule="atLeast"/>
    </w:pPr>
  </w:style>
  <w:style w:type="paragraph" w:customStyle="1" w:styleId="CcList">
    <w:name w:val="Cc List"/>
    <w:basedOn w:val="Normal"/>
    <w:rsid w:val="00032CA3"/>
    <w:pPr>
      <w:keepLines/>
      <w:spacing w:line="240" w:lineRule="atLeast"/>
      <w:ind w:left="360" w:hanging="360"/>
    </w:pPr>
  </w:style>
  <w:style w:type="paragraph" w:customStyle="1" w:styleId="CompanyName">
    <w:name w:val="Company Name"/>
    <w:basedOn w:val="BodyText"/>
    <w:next w:val="Date"/>
    <w:rsid w:val="00032CA3"/>
    <w:pPr>
      <w:keepLines/>
      <w:framePr w:w="8640" w:h="1440" w:wrap="notBeside" w:vAnchor="page" w:hAnchor="margin" w:xAlign="center" w:y="889"/>
      <w:spacing w:after="4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rsid w:val="00032CA3"/>
    <w:pPr>
      <w:spacing w:after="220"/>
    </w:pPr>
  </w:style>
  <w:style w:type="character" w:styleId="Emphasis">
    <w:name w:val="Emphasis"/>
    <w:qFormat/>
    <w:rsid w:val="00032CA3"/>
    <w:rPr>
      <w:caps/>
      <w:sz w:val="18"/>
    </w:rPr>
  </w:style>
  <w:style w:type="paragraph" w:customStyle="1" w:styleId="Enclosure">
    <w:name w:val="Enclosure"/>
    <w:basedOn w:val="Normal"/>
    <w:next w:val="CcList"/>
    <w:rsid w:val="00032CA3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rsid w:val="00032CA3"/>
    <w:pPr>
      <w:keepNext/>
      <w:keepLines/>
      <w:spacing w:after="0"/>
      <w:jc w:val="left"/>
    </w:pPr>
    <w:rPr>
      <w:kern w:val="20"/>
    </w:rPr>
  </w:style>
  <w:style w:type="paragraph" w:customStyle="1" w:styleId="MailingInstructions">
    <w:name w:val="Mailing Instructions"/>
    <w:basedOn w:val="Normal"/>
    <w:next w:val="InsideAddressName"/>
    <w:rsid w:val="00032CA3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032CA3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rsid w:val="00032CA3"/>
    <w:pPr>
      <w:keepNext/>
      <w:spacing w:after="240" w:line="240" w:lineRule="atLeast"/>
      <w:jc w:val="left"/>
    </w:pPr>
  </w:style>
  <w:style w:type="paragraph" w:customStyle="1" w:styleId="SignatureCompany">
    <w:name w:val="Signature Company"/>
    <w:basedOn w:val="Signature"/>
    <w:next w:val="ReferenceInitials"/>
    <w:rsid w:val="00032CA3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032CA3"/>
    <w:pPr>
      <w:spacing w:before="0"/>
    </w:pPr>
  </w:style>
  <w:style w:type="character" w:customStyle="1" w:styleId="Slogan">
    <w:name w:val="Slogan"/>
    <w:basedOn w:val="DefaultParagraphFont"/>
    <w:rsid w:val="00032CA3"/>
    <w:rPr>
      <w:i/>
      <w:spacing w:val="70"/>
    </w:rPr>
  </w:style>
  <w:style w:type="paragraph" w:customStyle="1" w:styleId="SubjectLine">
    <w:name w:val="Subject Line"/>
    <w:basedOn w:val="Normal"/>
    <w:next w:val="BodyText"/>
    <w:rsid w:val="00032CA3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List">
    <w:name w:val="List"/>
    <w:basedOn w:val="BodyText"/>
    <w:rsid w:val="00032CA3"/>
    <w:pPr>
      <w:ind w:left="720" w:hanging="360"/>
    </w:pPr>
  </w:style>
  <w:style w:type="paragraph" w:styleId="ListBullet">
    <w:name w:val="List Bullet"/>
    <w:basedOn w:val="List"/>
    <w:rsid w:val="00032CA3"/>
    <w:pPr>
      <w:numPr>
        <w:numId w:val="1"/>
      </w:numPr>
    </w:pPr>
  </w:style>
  <w:style w:type="paragraph" w:styleId="ListNumber">
    <w:name w:val="List Number"/>
    <w:basedOn w:val="List"/>
    <w:rsid w:val="00032CA3"/>
    <w:pPr>
      <w:numPr>
        <w:numId w:val="2"/>
      </w:numPr>
    </w:pPr>
  </w:style>
  <w:style w:type="paragraph" w:customStyle="1" w:styleId="title1">
    <w:name w:val="title1"/>
    <w:basedOn w:val="Normal"/>
    <w:rsid w:val="001B5BE2"/>
    <w:pPr>
      <w:jc w:val="left"/>
    </w:pPr>
    <w:rPr>
      <w:rFonts w:ascii="Times New Roman" w:hAnsi="Times New Roman"/>
      <w:kern w:val="0"/>
      <w:sz w:val="27"/>
      <w:szCs w:val="27"/>
    </w:rPr>
  </w:style>
  <w:style w:type="character" w:customStyle="1" w:styleId="jrnl">
    <w:name w:val="jrnl"/>
    <w:basedOn w:val="DefaultParagraphFont"/>
    <w:rsid w:val="001B5BE2"/>
  </w:style>
  <w:style w:type="character" w:customStyle="1" w:styleId="label">
    <w:name w:val="label"/>
    <w:basedOn w:val="DefaultParagraphFont"/>
    <w:rsid w:val="001B5BE2"/>
  </w:style>
  <w:style w:type="character" w:customStyle="1" w:styleId="apple-converted-space">
    <w:name w:val="apple-converted-space"/>
    <w:basedOn w:val="DefaultParagraphFont"/>
    <w:rsid w:val="00510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legant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3F70-CF22-4D71-849C-0DD1E9983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Letter</Template>
  <TotalTime>0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HISTOLOGY AND EMBRYOLOGY "ALEKSANDAR Đ</vt:lpstr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HISTOLOGY AND EMBRYOLOGY "ALEKSANDAR Đ</dc:title>
  <dc:creator>Sasa</dc:creator>
  <cp:lastModifiedBy>Milica</cp:lastModifiedBy>
  <cp:revision>2</cp:revision>
  <dcterms:created xsi:type="dcterms:W3CDTF">2014-09-03T20:36:00Z</dcterms:created>
  <dcterms:modified xsi:type="dcterms:W3CDTF">2014-09-03T20:36:00Z</dcterms:modified>
</cp:coreProperties>
</file>