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6F83" w:rsidRPr="00D43FF8" w:rsidRDefault="00D43FF8" w:rsidP="00ED7811">
      <w:pPr>
        <w:pStyle w:val="Nadpis3"/>
        <w:numPr>
          <w:ilvl w:val="0"/>
          <w:numId w:val="0"/>
        </w:numPr>
        <w:spacing w:before="0" w:line="276" w:lineRule="auto"/>
        <w:jc w:val="center"/>
        <w:rPr>
          <w:sz w:val="28"/>
          <w:lang w:val="en-GB"/>
        </w:rPr>
      </w:pPr>
      <w:r>
        <w:rPr>
          <w:sz w:val="28"/>
          <w:lang w:val="en-GB"/>
        </w:rPr>
        <w:t xml:space="preserve">Employee Adaptation as Key Activity in Human Resource Management upon Implementing and Maintaining </w:t>
      </w:r>
      <w:r w:rsidR="0028131C">
        <w:rPr>
          <w:sz w:val="28"/>
          <w:lang w:val="en-GB"/>
        </w:rPr>
        <w:t>Desired Organisational Culture</w:t>
      </w:r>
    </w:p>
    <w:p w:rsidR="0001512E" w:rsidRPr="00B62268" w:rsidRDefault="0001512E" w:rsidP="00B62268">
      <w:pPr>
        <w:spacing w:after="0" w:line="276" w:lineRule="auto"/>
        <w:jc w:val="center"/>
        <w:rPr>
          <w:b/>
          <w:i/>
          <w:szCs w:val="24"/>
          <w:lang w:val="en-GB"/>
        </w:rPr>
      </w:pPr>
      <w:proofErr w:type="spellStart"/>
      <w:proofErr w:type="gramStart"/>
      <w:r w:rsidRPr="00B62268">
        <w:rPr>
          <w:b/>
          <w:i/>
          <w:szCs w:val="24"/>
          <w:lang w:val="en-GB" w:eastAsia="sk-SK"/>
        </w:rPr>
        <w:t>Ing</w:t>
      </w:r>
      <w:proofErr w:type="spellEnd"/>
      <w:r w:rsidRPr="00B62268">
        <w:rPr>
          <w:b/>
          <w:i/>
          <w:szCs w:val="24"/>
          <w:lang w:val="en-GB" w:eastAsia="sk-SK"/>
        </w:rPr>
        <w:t>.</w:t>
      </w:r>
      <w:proofErr w:type="gramEnd"/>
      <w:r w:rsidRPr="00B62268">
        <w:rPr>
          <w:b/>
          <w:i/>
          <w:szCs w:val="24"/>
          <w:lang w:val="en-GB" w:eastAsia="sk-SK"/>
        </w:rPr>
        <w:t xml:space="preserve"> </w:t>
      </w:r>
      <w:proofErr w:type="spellStart"/>
      <w:proofErr w:type="gramStart"/>
      <w:r w:rsidRPr="00B62268">
        <w:rPr>
          <w:b/>
          <w:i/>
          <w:szCs w:val="24"/>
          <w:lang w:val="en-GB" w:eastAsia="sk-SK"/>
        </w:rPr>
        <w:t>Zdenko</w:t>
      </w:r>
      <w:proofErr w:type="spellEnd"/>
      <w:r w:rsidRPr="00B62268">
        <w:rPr>
          <w:b/>
          <w:i/>
          <w:szCs w:val="24"/>
          <w:lang w:val="en-GB" w:eastAsia="sk-SK"/>
        </w:rPr>
        <w:t xml:space="preserve"> </w:t>
      </w:r>
      <w:proofErr w:type="spellStart"/>
      <w:r w:rsidRPr="00B62268">
        <w:rPr>
          <w:b/>
          <w:i/>
          <w:szCs w:val="24"/>
          <w:lang w:val="en-GB" w:eastAsia="sk-SK"/>
        </w:rPr>
        <w:t>Stacho</w:t>
      </w:r>
      <w:proofErr w:type="spellEnd"/>
      <w:r w:rsidRPr="00B62268">
        <w:rPr>
          <w:b/>
          <w:i/>
          <w:szCs w:val="24"/>
          <w:lang w:val="en-GB" w:eastAsia="sk-SK"/>
        </w:rPr>
        <w:t>, PhD.*</w:t>
      </w:r>
      <w:r w:rsidRPr="00B62268">
        <w:rPr>
          <w:b/>
          <w:i/>
          <w:szCs w:val="24"/>
          <w:vertAlign w:val="superscript"/>
          <w:lang w:val="en-GB" w:eastAsia="sk-SK"/>
        </w:rPr>
        <w:t>1</w:t>
      </w:r>
      <w:r w:rsidRPr="00B62268">
        <w:rPr>
          <w:b/>
          <w:i/>
          <w:szCs w:val="24"/>
          <w:lang w:val="en-GB" w:eastAsia="sk-SK"/>
        </w:rPr>
        <w:t xml:space="preserve">; Assoc. </w:t>
      </w:r>
      <w:proofErr w:type="spellStart"/>
      <w:r w:rsidRPr="00B62268">
        <w:rPr>
          <w:b/>
          <w:i/>
          <w:szCs w:val="24"/>
          <w:lang w:val="en-GB" w:eastAsia="sk-SK"/>
        </w:rPr>
        <w:t>prof</w:t>
      </w:r>
      <w:proofErr w:type="spellEnd"/>
      <w:r w:rsidRPr="00B62268">
        <w:rPr>
          <w:b/>
          <w:i/>
          <w:szCs w:val="24"/>
          <w:lang w:val="en-GB" w:eastAsia="sk-SK"/>
        </w:rPr>
        <w:t xml:space="preserve">. </w:t>
      </w:r>
      <w:proofErr w:type="spellStart"/>
      <w:r w:rsidRPr="00B62268">
        <w:rPr>
          <w:b/>
          <w:i/>
          <w:szCs w:val="24"/>
          <w:lang w:val="en-GB" w:eastAsia="sk-SK"/>
        </w:rPr>
        <w:t>Ing</w:t>
      </w:r>
      <w:proofErr w:type="spellEnd"/>
      <w:r w:rsidRPr="00B62268">
        <w:rPr>
          <w:b/>
          <w:i/>
          <w:szCs w:val="24"/>
          <w:lang w:val="en-GB" w:eastAsia="sk-SK"/>
        </w:rPr>
        <w:t>.</w:t>
      </w:r>
      <w:proofErr w:type="gramEnd"/>
      <w:r w:rsidRPr="00B62268">
        <w:rPr>
          <w:b/>
          <w:i/>
          <w:szCs w:val="24"/>
          <w:lang w:val="en-GB" w:eastAsia="sk-SK"/>
        </w:rPr>
        <w:t xml:space="preserve"> </w:t>
      </w:r>
      <w:proofErr w:type="spellStart"/>
      <w:proofErr w:type="gramStart"/>
      <w:r w:rsidRPr="00B62268">
        <w:rPr>
          <w:b/>
          <w:i/>
          <w:szCs w:val="24"/>
          <w:lang w:val="en-GB" w:eastAsia="sk-SK"/>
        </w:rPr>
        <w:t>Katarína</w:t>
      </w:r>
      <w:proofErr w:type="spellEnd"/>
      <w:r w:rsidRPr="00B62268">
        <w:rPr>
          <w:b/>
          <w:i/>
          <w:szCs w:val="24"/>
          <w:lang w:val="en-GB" w:eastAsia="sk-SK"/>
        </w:rPr>
        <w:t xml:space="preserve"> </w:t>
      </w:r>
      <w:proofErr w:type="spellStart"/>
      <w:r w:rsidRPr="00B62268">
        <w:rPr>
          <w:b/>
          <w:i/>
          <w:szCs w:val="24"/>
          <w:lang w:val="en-GB" w:eastAsia="sk-SK"/>
        </w:rPr>
        <w:t>Stachová</w:t>
      </w:r>
      <w:proofErr w:type="spellEnd"/>
      <w:r w:rsidRPr="00B62268">
        <w:rPr>
          <w:b/>
          <w:i/>
          <w:szCs w:val="24"/>
          <w:lang w:val="en-GB" w:eastAsia="sk-SK"/>
        </w:rPr>
        <w:t>, PhD.</w:t>
      </w:r>
      <w:r w:rsidRPr="00B62268">
        <w:rPr>
          <w:b/>
          <w:i/>
          <w:szCs w:val="24"/>
          <w:vertAlign w:val="superscript"/>
          <w:lang w:val="en-GB" w:eastAsia="sk-SK"/>
        </w:rPr>
        <w:t>1</w:t>
      </w:r>
      <w:r w:rsidRPr="00B62268">
        <w:rPr>
          <w:b/>
          <w:i/>
          <w:szCs w:val="24"/>
          <w:lang w:val="en-GB" w:eastAsia="sk-SK"/>
        </w:rPr>
        <w:t xml:space="preserve">; Assoc. </w:t>
      </w:r>
      <w:proofErr w:type="spellStart"/>
      <w:r w:rsidRPr="00B62268">
        <w:rPr>
          <w:b/>
          <w:i/>
          <w:szCs w:val="24"/>
          <w:lang w:val="en-GB" w:eastAsia="sk-SK"/>
        </w:rPr>
        <w:t>prof</w:t>
      </w:r>
      <w:proofErr w:type="spellEnd"/>
      <w:r w:rsidRPr="00B62268">
        <w:rPr>
          <w:b/>
          <w:i/>
          <w:szCs w:val="24"/>
          <w:lang w:val="en-GB" w:eastAsia="sk-SK"/>
        </w:rPr>
        <w:t xml:space="preserve">. </w:t>
      </w:r>
      <w:proofErr w:type="spellStart"/>
      <w:r w:rsidRPr="00B62268">
        <w:rPr>
          <w:b/>
          <w:i/>
          <w:szCs w:val="24"/>
          <w:lang w:val="en-GB" w:eastAsia="sk-SK"/>
        </w:rPr>
        <w:t>Ing</w:t>
      </w:r>
      <w:proofErr w:type="spellEnd"/>
      <w:r w:rsidRPr="00B62268">
        <w:rPr>
          <w:b/>
          <w:i/>
          <w:szCs w:val="24"/>
          <w:lang w:val="en-GB" w:eastAsia="sk-SK"/>
        </w:rPr>
        <w:t>.</w:t>
      </w:r>
      <w:proofErr w:type="gramEnd"/>
      <w:r w:rsidRPr="00B62268">
        <w:rPr>
          <w:b/>
          <w:i/>
          <w:szCs w:val="24"/>
          <w:lang w:val="en-GB" w:eastAsia="sk-SK"/>
        </w:rPr>
        <w:t xml:space="preserve"> </w:t>
      </w:r>
      <w:proofErr w:type="gramStart"/>
      <w:r w:rsidRPr="00B62268">
        <w:rPr>
          <w:b/>
          <w:i/>
          <w:szCs w:val="24"/>
          <w:lang w:val="en-GB" w:eastAsia="sk-SK"/>
        </w:rPr>
        <w:t xml:space="preserve">Monika </w:t>
      </w:r>
      <w:proofErr w:type="spellStart"/>
      <w:r w:rsidRPr="00B62268">
        <w:rPr>
          <w:b/>
          <w:i/>
          <w:szCs w:val="24"/>
          <w:lang w:val="en-GB" w:eastAsia="sk-SK"/>
        </w:rPr>
        <w:t>Hudáková</w:t>
      </w:r>
      <w:proofErr w:type="spellEnd"/>
      <w:r w:rsidRPr="00B62268">
        <w:rPr>
          <w:b/>
          <w:i/>
          <w:szCs w:val="24"/>
          <w:lang w:val="en-GB" w:eastAsia="sk-SK"/>
        </w:rPr>
        <w:t>, PhD.</w:t>
      </w:r>
      <w:r w:rsidRPr="00B62268">
        <w:rPr>
          <w:b/>
          <w:i/>
          <w:szCs w:val="24"/>
          <w:vertAlign w:val="superscript"/>
          <w:lang w:val="en-GB" w:eastAsia="sk-SK"/>
        </w:rPr>
        <w:t>1</w:t>
      </w:r>
      <w:r w:rsidRPr="00B62268">
        <w:rPr>
          <w:b/>
          <w:i/>
          <w:szCs w:val="24"/>
          <w:lang w:val="en-GB" w:eastAsia="sk-SK"/>
        </w:rPr>
        <w:t xml:space="preserve">; </w:t>
      </w:r>
      <w:proofErr w:type="spellStart"/>
      <w:r w:rsidRPr="00B62268">
        <w:rPr>
          <w:b/>
          <w:i/>
          <w:szCs w:val="24"/>
          <w:lang w:val="en-GB"/>
        </w:rPr>
        <w:t>Ing</w:t>
      </w:r>
      <w:proofErr w:type="spellEnd"/>
      <w:r w:rsidRPr="00B62268">
        <w:rPr>
          <w:b/>
          <w:i/>
          <w:szCs w:val="24"/>
          <w:lang w:val="en-GB"/>
        </w:rPr>
        <w:t>.</w:t>
      </w:r>
      <w:proofErr w:type="gramEnd"/>
      <w:r w:rsidRPr="00B62268">
        <w:rPr>
          <w:b/>
          <w:i/>
          <w:szCs w:val="24"/>
          <w:lang w:val="en-GB"/>
        </w:rPr>
        <w:t xml:space="preserve"> </w:t>
      </w:r>
      <w:proofErr w:type="spellStart"/>
      <w:r w:rsidRPr="00B62268">
        <w:rPr>
          <w:b/>
          <w:i/>
          <w:szCs w:val="24"/>
          <w:lang w:val="en-GB"/>
        </w:rPr>
        <w:t>Renata</w:t>
      </w:r>
      <w:proofErr w:type="spellEnd"/>
      <w:r w:rsidRPr="00B62268">
        <w:rPr>
          <w:b/>
          <w:i/>
          <w:szCs w:val="24"/>
          <w:lang w:val="en-GB"/>
        </w:rPr>
        <w:t xml:space="preserve"> </w:t>
      </w:r>
      <w:proofErr w:type="spellStart"/>
      <w:r w:rsidRPr="00B62268">
        <w:rPr>
          <w:b/>
          <w:i/>
          <w:szCs w:val="24"/>
          <w:lang w:val="en-GB"/>
        </w:rPr>
        <w:t>Stasiak-Betlejewska</w:t>
      </w:r>
      <w:proofErr w:type="spellEnd"/>
      <w:r w:rsidRPr="00B62268">
        <w:rPr>
          <w:b/>
          <w:i/>
          <w:szCs w:val="24"/>
          <w:lang w:val="en-GB"/>
        </w:rPr>
        <w:t>, PhD.</w:t>
      </w:r>
      <w:r w:rsidRPr="00B62268">
        <w:rPr>
          <w:b/>
          <w:i/>
          <w:szCs w:val="24"/>
          <w:vertAlign w:val="superscript"/>
          <w:lang w:val="en-GB"/>
        </w:rPr>
        <w:t>2</w:t>
      </w:r>
      <w:r w:rsidRPr="00B62268">
        <w:rPr>
          <w:b/>
          <w:i/>
          <w:szCs w:val="24"/>
          <w:lang w:val="en-GB"/>
        </w:rPr>
        <w:t>,</w:t>
      </w:r>
    </w:p>
    <w:p w:rsidR="0001512E" w:rsidRPr="00B62268" w:rsidRDefault="0001512E" w:rsidP="00B62268">
      <w:pPr>
        <w:suppressAutoHyphens/>
        <w:spacing w:after="0" w:line="276" w:lineRule="auto"/>
        <w:jc w:val="center"/>
        <w:rPr>
          <w:lang w:val="en-GB"/>
        </w:rPr>
      </w:pPr>
    </w:p>
    <w:p w:rsidR="00B62268" w:rsidRPr="00B62268" w:rsidRDefault="00B62268" w:rsidP="00B62268">
      <w:pPr>
        <w:suppressAutoHyphens/>
        <w:spacing w:after="0" w:line="276" w:lineRule="auto"/>
        <w:ind w:left="142" w:hanging="142"/>
        <w:jc w:val="both"/>
        <w:rPr>
          <w:i/>
          <w:vertAlign w:val="superscript"/>
          <w:lang w:val="en-GB"/>
        </w:rPr>
      </w:pPr>
      <w:r w:rsidRPr="00B62268">
        <w:rPr>
          <w:i/>
          <w:vertAlign w:val="superscript"/>
          <w:lang w:val="en-GB"/>
        </w:rPr>
        <w:t xml:space="preserve">1 </w:t>
      </w:r>
      <w:r w:rsidR="005403B9" w:rsidRPr="00B62268">
        <w:rPr>
          <w:i/>
          <w:lang w:val="en-GB"/>
        </w:rPr>
        <w:t>School of Economics and Management in Public Administration in Bratislava,</w:t>
      </w:r>
      <w:r w:rsidR="0001512E" w:rsidRPr="00B62268">
        <w:rPr>
          <w:i/>
          <w:lang w:val="en-GB"/>
        </w:rPr>
        <w:t xml:space="preserve"> </w:t>
      </w:r>
      <w:proofErr w:type="spellStart"/>
      <w:r w:rsidR="005403B9" w:rsidRPr="00B62268">
        <w:rPr>
          <w:i/>
          <w:lang w:val="en-GB"/>
        </w:rPr>
        <w:t>Furdekova</w:t>
      </w:r>
      <w:proofErr w:type="spellEnd"/>
      <w:r w:rsidR="005403B9" w:rsidRPr="00B62268">
        <w:rPr>
          <w:i/>
          <w:lang w:val="en-GB"/>
        </w:rPr>
        <w:t xml:space="preserve"> 16, 85</w:t>
      </w:r>
      <w:r w:rsidR="0001512E" w:rsidRPr="00B62268">
        <w:rPr>
          <w:i/>
          <w:lang w:val="en-GB"/>
        </w:rPr>
        <w:t xml:space="preserve">104 Bratislava, Slovak Republic, </w:t>
      </w:r>
      <w:hyperlink r:id="rId8" w:history="1">
        <w:r w:rsidRPr="005C20CD">
          <w:rPr>
            <w:rStyle w:val="Hypertextovprepojenie"/>
            <w:i/>
            <w:lang w:val="en-GB"/>
          </w:rPr>
          <w:t>zdenko.stacho@vsemvs.sk</w:t>
        </w:r>
      </w:hyperlink>
      <w:r w:rsidRPr="00B62268">
        <w:rPr>
          <w:i/>
          <w:vertAlign w:val="superscript"/>
          <w:lang w:val="en-GB"/>
        </w:rPr>
        <w:t>*</w:t>
      </w:r>
    </w:p>
    <w:p w:rsidR="005403B9" w:rsidRPr="00B62268" w:rsidRDefault="00B62268" w:rsidP="00B62268">
      <w:pPr>
        <w:spacing w:after="0" w:line="276" w:lineRule="auto"/>
        <w:jc w:val="both"/>
        <w:rPr>
          <w:rStyle w:val="submitted"/>
          <w:i/>
          <w:szCs w:val="24"/>
          <w:lang w:val="en-GB"/>
        </w:rPr>
      </w:pPr>
      <w:proofErr w:type="gramStart"/>
      <w:r w:rsidRPr="00B62268">
        <w:rPr>
          <w:i/>
          <w:szCs w:val="24"/>
          <w:vertAlign w:val="superscript"/>
          <w:lang w:val="en-GB"/>
        </w:rPr>
        <w:t xml:space="preserve">2 </w:t>
      </w:r>
      <w:r w:rsidR="005403B9" w:rsidRPr="00B62268">
        <w:rPr>
          <w:i/>
          <w:szCs w:val="24"/>
          <w:lang w:val="en-GB"/>
        </w:rPr>
        <w:t>Czestochowa University of Technology, Faculty of Management, Institute of Production Engineering</w:t>
      </w:r>
      <w:r w:rsidR="0001512E" w:rsidRPr="00B62268">
        <w:rPr>
          <w:i/>
          <w:szCs w:val="24"/>
          <w:lang w:val="en-GB"/>
        </w:rPr>
        <w:t>,</w:t>
      </w:r>
      <w:r w:rsidR="005403B9" w:rsidRPr="00B62268">
        <w:rPr>
          <w:i/>
          <w:szCs w:val="24"/>
          <w:lang w:val="en-GB"/>
        </w:rPr>
        <w:t xml:space="preserve"> </w:t>
      </w:r>
      <w:proofErr w:type="spellStart"/>
      <w:r w:rsidR="005403B9" w:rsidRPr="00B62268">
        <w:rPr>
          <w:rStyle w:val="submitted"/>
          <w:i/>
          <w:lang w:val="en-GB"/>
        </w:rPr>
        <w:t>ul</w:t>
      </w:r>
      <w:proofErr w:type="spellEnd"/>
      <w:r w:rsidR="005403B9" w:rsidRPr="00B62268">
        <w:rPr>
          <w:rStyle w:val="submitted"/>
          <w:i/>
          <w:lang w:val="en-GB"/>
        </w:rPr>
        <w:t>.</w:t>
      </w:r>
      <w:proofErr w:type="gramEnd"/>
      <w:r w:rsidR="005403B9" w:rsidRPr="00B62268">
        <w:rPr>
          <w:rStyle w:val="submitted"/>
          <w:i/>
          <w:lang w:val="en-GB"/>
        </w:rPr>
        <w:t xml:space="preserve"> </w:t>
      </w:r>
      <w:proofErr w:type="spellStart"/>
      <w:r w:rsidR="005403B9" w:rsidRPr="00B62268">
        <w:rPr>
          <w:rStyle w:val="submitted"/>
          <w:i/>
          <w:lang w:val="en-GB"/>
        </w:rPr>
        <w:t>Dąbrowskiego</w:t>
      </w:r>
      <w:proofErr w:type="spellEnd"/>
      <w:r w:rsidR="005403B9" w:rsidRPr="00B62268">
        <w:rPr>
          <w:rStyle w:val="submitted"/>
          <w:i/>
          <w:lang w:val="en-GB"/>
        </w:rPr>
        <w:t xml:space="preserve"> 69, 42 – 201 </w:t>
      </w:r>
      <w:proofErr w:type="spellStart"/>
      <w:r w:rsidR="005403B9" w:rsidRPr="00B62268">
        <w:rPr>
          <w:rStyle w:val="submitted"/>
          <w:i/>
          <w:lang w:val="en-GB"/>
        </w:rPr>
        <w:t>Częstochowa</w:t>
      </w:r>
      <w:proofErr w:type="spellEnd"/>
      <w:r w:rsidR="005403B9" w:rsidRPr="00B62268">
        <w:rPr>
          <w:rStyle w:val="submitted"/>
          <w:i/>
          <w:lang w:val="en-GB"/>
        </w:rPr>
        <w:t>, Poland</w:t>
      </w:r>
    </w:p>
    <w:p w:rsidR="005403B9" w:rsidRPr="00D43FF8" w:rsidRDefault="005403B9" w:rsidP="00B62268">
      <w:pPr>
        <w:spacing w:after="0" w:line="276" w:lineRule="auto"/>
        <w:jc w:val="both"/>
        <w:rPr>
          <w:color w:val="008000"/>
          <w:lang w:val="en-GB"/>
        </w:rPr>
      </w:pPr>
    </w:p>
    <w:p w:rsidR="00BF3367" w:rsidRPr="00D43FF8" w:rsidRDefault="00383DB5" w:rsidP="00BF3367">
      <w:pPr>
        <w:spacing w:line="480" w:lineRule="auto"/>
        <w:rPr>
          <w:szCs w:val="24"/>
          <w:lang w:val="en-GB"/>
        </w:rPr>
      </w:pPr>
      <w:r w:rsidRPr="00D43FF8">
        <w:rPr>
          <w:b/>
          <w:szCs w:val="24"/>
          <w:lang w:val="en-GB"/>
        </w:rPr>
        <w:t>Keywords:</w:t>
      </w:r>
      <w:r w:rsidRPr="00D43FF8">
        <w:rPr>
          <w:szCs w:val="24"/>
          <w:lang w:val="en-GB"/>
        </w:rPr>
        <w:t xml:space="preserve"> organisational cult</w:t>
      </w:r>
      <w:r w:rsidR="00BF3367" w:rsidRPr="00D43FF8">
        <w:rPr>
          <w:szCs w:val="24"/>
          <w:lang w:val="en-GB"/>
        </w:rPr>
        <w:t xml:space="preserve">ure, human </w:t>
      </w:r>
      <w:r w:rsidR="00705E08">
        <w:rPr>
          <w:szCs w:val="24"/>
          <w:lang w:val="en-GB"/>
        </w:rPr>
        <w:t>resource</w:t>
      </w:r>
      <w:r w:rsidR="00BF3367" w:rsidRPr="00D43FF8">
        <w:rPr>
          <w:szCs w:val="24"/>
          <w:lang w:val="en-GB"/>
        </w:rPr>
        <w:t xml:space="preserve"> management</w:t>
      </w:r>
      <w:r w:rsidRPr="00D43FF8">
        <w:rPr>
          <w:szCs w:val="24"/>
          <w:lang w:val="en-GB"/>
        </w:rPr>
        <w:t>,</w:t>
      </w:r>
      <w:r w:rsidR="00BF3367" w:rsidRPr="00D43FF8">
        <w:rPr>
          <w:szCs w:val="24"/>
          <w:lang w:val="en-GB"/>
        </w:rPr>
        <w:t xml:space="preserve"> </w:t>
      </w:r>
      <w:r w:rsidR="00BF3367" w:rsidRPr="00F14A46">
        <w:rPr>
          <w:szCs w:val="24"/>
          <w:lang w:val="en-GB"/>
        </w:rPr>
        <w:t>adapt</w:t>
      </w:r>
      <w:r w:rsidR="0028131C" w:rsidRPr="00F14A46">
        <w:rPr>
          <w:szCs w:val="24"/>
          <w:lang w:val="en-GB"/>
        </w:rPr>
        <w:t xml:space="preserve">ation of </w:t>
      </w:r>
      <w:bookmarkStart w:id="0" w:name="_GoBack"/>
      <w:bookmarkEnd w:id="0"/>
      <w:r w:rsidR="0028131C" w:rsidRPr="00F14A46">
        <w:rPr>
          <w:szCs w:val="24"/>
          <w:lang w:val="en-GB"/>
        </w:rPr>
        <w:t>employees</w:t>
      </w:r>
      <w:r w:rsidR="00BF3367" w:rsidRPr="00D43FF8">
        <w:rPr>
          <w:szCs w:val="24"/>
          <w:lang w:val="en-GB"/>
        </w:rPr>
        <w:t>,</w:t>
      </w:r>
      <w:r w:rsidRPr="00D43FF8">
        <w:rPr>
          <w:szCs w:val="24"/>
          <w:lang w:val="en-GB"/>
        </w:rPr>
        <w:t xml:space="preserve"> organisations operating in Slovakia</w:t>
      </w:r>
    </w:p>
    <w:p w:rsidR="00383DB5" w:rsidRPr="00D43FF8" w:rsidRDefault="00383DB5" w:rsidP="00BF3367">
      <w:pPr>
        <w:spacing w:line="480" w:lineRule="auto"/>
        <w:rPr>
          <w:szCs w:val="24"/>
          <w:lang w:val="en-GB"/>
        </w:rPr>
      </w:pPr>
      <w:proofErr w:type="spellStart"/>
      <w:r w:rsidRPr="00D43FF8">
        <w:rPr>
          <w:lang w:val="en-GB"/>
        </w:rPr>
        <w:t>JEL</w:t>
      </w:r>
      <w:proofErr w:type="spellEnd"/>
      <w:r w:rsidRPr="00D43FF8">
        <w:rPr>
          <w:lang w:val="en-GB"/>
        </w:rPr>
        <w:t xml:space="preserve"> </w:t>
      </w:r>
      <w:r w:rsidRPr="00D43FF8">
        <w:rPr>
          <w:lang w:val="en-GB" w:eastAsia="sk-SK"/>
        </w:rPr>
        <w:t xml:space="preserve">classification: </w:t>
      </w:r>
      <w:r w:rsidRPr="00D43FF8">
        <w:rPr>
          <w:lang w:val="en-GB"/>
        </w:rPr>
        <w:t xml:space="preserve">M14, </w:t>
      </w:r>
      <w:r w:rsidRPr="00D43FF8">
        <w:rPr>
          <w:szCs w:val="24"/>
          <w:lang w:val="en-GB" w:eastAsia="sk-SK"/>
        </w:rPr>
        <w:t>E24, J24,</w:t>
      </w:r>
    </w:p>
    <w:p w:rsidR="00050BA6" w:rsidRPr="00D43FF8" w:rsidRDefault="0028131C" w:rsidP="005B4B91">
      <w:pPr>
        <w:spacing w:after="0" w:line="480" w:lineRule="auto"/>
        <w:rPr>
          <w:b/>
          <w:szCs w:val="24"/>
          <w:lang w:val="en-GB" w:eastAsia="sk-SK"/>
        </w:rPr>
      </w:pPr>
      <w:r>
        <w:rPr>
          <w:b/>
          <w:szCs w:val="24"/>
          <w:lang w:val="en-GB" w:eastAsia="sk-SK"/>
        </w:rPr>
        <w:t>Abs</w:t>
      </w:r>
      <w:r w:rsidR="00BD795D" w:rsidRPr="00D43FF8">
        <w:rPr>
          <w:b/>
          <w:szCs w:val="24"/>
          <w:lang w:val="en-GB" w:eastAsia="sk-SK"/>
        </w:rPr>
        <w:t>t</w:t>
      </w:r>
      <w:r>
        <w:rPr>
          <w:b/>
          <w:szCs w:val="24"/>
          <w:lang w:val="en-GB" w:eastAsia="sk-SK"/>
        </w:rPr>
        <w:t>r</w:t>
      </w:r>
      <w:r w:rsidR="00BD795D" w:rsidRPr="00D43FF8">
        <w:rPr>
          <w:b/>
          <w:szCs w:val="24"/>
          <w:lang w:val="en-GB" w:eastAsia="sk-SK"/>
        </w:rPr>
        <w:t>act</w:t>
      </w:r>
    </w:p>
    <w:p w:rsidR="00BD795D" w:rsidRPr="00D43FF8" w:rsidRDefault="0028131C" w:rsidP="005B4B91">
      <w:pPr>
        <w:spacing w:after="0" w:line="480" w:lineRule="auto"/>
        <w:ind w:firstLine="357"/>
        <w:jc w:val="both"/>
        <w:rPr>
          <w:szCs w:val="24"/>
          <w:lang w:val="en-GB"/>
        </w:rPr>
      </w:pPr>
      <w:r>
        <w:rPr>
          <w:szCs w:val="24"/>
          <w:lang w:val="en-GB"/>
        </w:rPr>
        <w:t xml:space="preserve">In order to achieve the greatest possible </w:t>
      </w:r>
      <w:r w:rsidR="00141EC0">
        <w:rPr>
          <w:szCs w:val="24"/>
          <w:lang w:val="en-GB"/>
        </w:rPr>
        <w:t>equivalence</w:t>
      </w:r>
      <w:r>
        <w:rPr>
          <w:szCs w:val="24"/>
          <w:lang w:val="en-GB"/>
        </w:rPr>
        <w:t xml:space="preserve"> between human resources in a company and desired organisational culture elements declared by a company, it is necessary to interconnect activities within individ</w:t>
      </w:r>
      <w:r w:rsidR="00705E08">
        <w:rPr>
          <w:szCs w:val="24"/>
          <w:lang w:val="en-GB"/>
        </w:rPr>
        <w:t>ual functions of human resource</w:t>
      </w:r>
      <w:r>
        <w:rPr>
          <w:szCs w:val="24"/>
          <w:lang w:val="en-GB"/>
        </w:rPr>
        <w:t xml:space="preserve"> management with desired values, </w:t>
      </w:r>
      <w:r w:rsidR="00141EC0">
        <w:rPr>
          <w:szCs w:val="24"/>
          <w:lang w:val="en-GB"/>
        </w:rPr>
        <w:t>attitudes</w:t>
      </w:r>
      <w:r>
        <w:rPr>
          <w:szCs w:val="24"/>
          <w:lang w:val="en-GB"/>
        </w:rPr>
        <w:t xml:space="preserve"> and</w:t>
      </w:r>
      <w:r w:rsidR="00A06F3F">
        <w:rPr>
          <w:szCs w:val="24"/>
          <w:lang w:val="en-GB"/>
        </w:rPr>
        <w:t xml:space="preserve"> work behaviour. Such</w:t>
      </w:r>
      <w:r w:rsidR="00141EC0">
        <w:rPr>
          <w:szCs w:val="24"/>
          <w:lang w:val="en-GB"/>
        </w:rPr>
        <w:t xml:space="preserve"> an</w:t>
      </w:r>
      <w:r w:rsidR="00A06F3F">
        <w:rPr>
          <w:szCs w:val="24"/>
          <w:lang w:val="en-GB"/>
        </w:rPr>
        <w:t xml:space="preserve"> interconnection is </w:t>
      </w:r>
      <w:r w:rsidR="00E055E9">
        <w:rPr>
          <w:szCs w:val="24"/>
          <w:lang w:val="en-GB"/>
        </w:rPr>
        <w:t>crucial for</w:t>
      </w:r>
      <w:r w:rsidR="00A06F3F">
        <w:rPr>
          <w:szCs w:val="24"/>
          <w:lang w:val="en-GB"/>
        </w:rPr>
        <w:t xml:space="preserve"> a positive response of employees to a suitable organisational culture, its </w:t>
      </w:r>
      <w:r w:rsidR="00C8323F">
        <w:rPr>
          <w:szCs w:val="24"/>
          <w:lang w:val="en-GB"/>
        </w:rPr>
        <w:t>embedding in their behaviour and subsequent sharing and spreading of organisational values. This paper will specifically define individual activities related to the</w:t>
      </w:r>
      <w:r w:rsidR="00E76482">
        <w:rPr>
          <w:szCs w:val="24"/>
          <w:lang w:val="en-GB"/>
        </w:rPr>
        <w:t xml:space="preserve"> adaptation of employees</w:t>
      </w:r>
      <w:r w:rsidR="00C8323F">
        <w:rPr>
          <w:szCs w:val="24"/>
          <w:lang w:val="en-GB"/>
        </w:rPr>
        <w:t xml:space="preserve"> which need to be carried out in this regard.</w:t>
      </w:r>
      <w:r>
        <w:rPr>
          <w:szCs w:val="24"/>
          <w:lang w:val="en-GB"/>
        </w:rPr>
        <w:t xml:space="preserve"> </w:t>
      </w:r>
      <w:r w:rsidR="00E76482">
        <w:rPr>
          <w:szCs w:val="24"/>
          <w:lang w:val="en-GB"/>
        </w:rPr>
        <w:t>Based on a research conducted between 2011 and 2013, the paper will also define the present state and level of focus of organisations operating in Slovakia on both organisational culture as a whole and</w:t>
      </w:r>
      <w:r w:rsidR="00A95650">
        <w:rPr>
          <w:szCs w:val="24"/>
          <w:lang w:val="en-GB"/>
        </w:rPr>
        <w:t xml:space="preserve"> organisational culture</w:t>
      </w:r>
      <w:r w:rsidR="00E76482">
        <w:rPr>
          <w:szCs w:val="24"/>
          <w:lang w:val="en-GB"/>
        </w:rPr>
        <w:t xml:space="preserve"> in the context of employee adaptation</w:t>
      </w:r>
      <w:r w:rsidR="00BD795D" w:rsidRPr="00D43FF8">
        <w:rPr>
          <w:szCs w:val="24"/>
          <w:lang w:val="en-GB"/>
        </w:rPr>
        <w:t>.</w:t>
      </w:r>
    </w:p>
    <w:p w:rsidR="00236F83" w:rsidRPr="00D43FF8" w:rsidRDefault="00A95650" w:rsidP="005B4B91">
      <w:pPr>
        <w:pStyle w:val="Nadpis1"/>
        <w:numPr>
          <w:ilvl w:val="0"/>
          <w:numId w:val="0"/>
        </w:numPr>
        <w:spacing w:before="0" w:after="0" w:line="480" w:lineRule="auto"/>
        <w:ind w:left="431" w:hanging="431"/>
        <w:rPr>
          <w:sz w:val="24"/>
          <w:szCs w:val="24"/>
          <w:lang w:val="en-GB"/>
        </w:rPr>
      </w:pPr>
      <w:r>
        <w:rPr>
          <w:sz w:val="24"/>
          <w:szCs w:val="24"/>
          <w:lang w:val="en-GB"/>
        </w:rPr>
        <w:t>Introduction</w:t>
      </w:r>
    </w:p>
    <w:p w:rsidR="006950E0" w:rsidRPr="00D43FF8" w:rsidRDefault="006950E0" w:rsidP="005B4B91">
      <w:pPr>
        <w:spacing w:after="0" w:line="480" w:lineRule="auto"/>
        <w:ind w:firstLine="357"/>
        <w:jc w:val="both"/>
        <w:rPr>
          <w:szCs w:val="24"/>
          <w:lang w:val="en-GB"/>
        </w:rPr>
      </w:pPr>
      <w:r w:rsidRPr="00D43FF8">
        <w:rPr>
          <w:szCs w:val="24"/>
          <w:lang w:val="en-GB"/>
        </w:rPr>
        <w:t>Organi</w:t>
      </w:r>
      <w:r w:rsidR="00A95650">
        <w:rPr>
          <w:szCs w:val="24"/>
          <w:lang w:val="en-GB"/>
        </w:rPr>
        <w:t xml:space="preserve">sational culture is something like the personality of a company. Suitable organisational culture should be a </w:t>
      </w:r>
      <w:r w:rsidR="00012E27">
        <w:rPr>
          <w:szCs w:val="24"/>
          <w:lang w:val="en-GB"/>
        </w:rPr>
        <w:t>set of ways of behaviour and action</w:t>
      </w:r>
      <w:r w:rsidR="00F42EB5">
        <w:rPr>
          <w:szCs w:val="24"/>
          <w:lang w:val="en-GB"/>
        </w:rPr>
        <w:t xml:space="preserve">s of both a </w:t>
      </w:r>
      <w:r w:rsidR="00F42EB5">
        <w:rPr>
          <w:szCs w:val="24"/>
          <w:lang w:val="en-GB"/>
        </w:rPr>
        <w:lastRenderedPageBreak/>
        <w:t>company as a whole and its individual employees on their way to achieving strategic objectives of a company as well as personal objectives of employees</w:t>
      </w:r>
      <w:r w:rsidR="00A95650">
        <w:rPr>
          <w:szCs w:val="24"/>
          <w:lang w:val="en-GB"/>
        </w:rPr>
        <w:t xml:space="preserve"> </w:t>
      </w:r>
      <w:r w:rsidR="000202FE" w:rsidRPr="00D43FF8">
        <w:rPr>
          <w:szCs w:val="24"/>
          <w:lang w:val="en-GB"/>
        </w:rPr>
        <w:t>(</w:t>
      </w:r>
      <w:proofErr w:type="spellStart"/>
      <w:r w:rsidR="000202FE" w:rsidRPr="00D43FF8">
        <w:rPr>
          <w:szCs w:val="24"/>
          <w:lang w:val="en-GB"/>
        </w:rPr>
        <w:t>Stachová</w:t>
      </w:r>
      <w:proofErr w:type="spellEnd"/>
      <w:r w:rsidR="008B29EC" w:rsidRPr="00D43FF8">
        <w:rPr>
          <w:szCs w:val="24"/>
          <w:lang w:val="en-GB"/>
        </w:rPr>
        <w:t>,</w:t>
      </w:r>
      <w:r w:rsidR="000202FE" w:rsidRPr="00D43FF8">
        <w:rPr>
          <w:szCs w:val="24"/>
          <w:lang w:val="en-GB"/>
        </w:rPr>
        <w:t xml:space="preserve"> 2013)</w:t>
      </w:r>
      <w:r w:rsidRPr="00D43FF8">
        <w:rPr>
          <w:szCs w:val="24"/>
          <w:lang w:val="en-GB"/>
        </w:rPr>
        <w:t>.</w:t>
      </w:r>
    </w:p>
    <w:p w:rsidR="00BD795D" w:rsidRPr="00D43FF8" w:rsidRDefault="00BD795D" w:rsidP="00383DB5">
      <w:pPr>
        <w:spacing w:after="0" w:line="480" w:lineRule="auto"/>
        <w:ind w:firstLine="357"/>
        <w:jc w:val="both"/>
        <w:rPr>
          <w:szCs w:val="24"/>
          <w:lang w:val="en-GB"/>
        </w:rPr>
      </w:pPr>
      <w:r w:rsidRPr="00D43FF8">
        <w:rPr>
          <w:szCs w:val="24"/>
          <w:lang w:val="en-GB"/>
        </w:rPr>
        <w:t>Organi</w:t>
      </w:r>
      <w:r w:rsidR="000C68BA">
        <w:rPr>
          <w:szCs w:val="24"/>
          <w:lang w:val="en-GB"/>
        </w:rPr>
        <w:t>sational culture reflects human inclinations in thinking and behaviour and affects both human consciousness and unconsciousness</w:t>
      </w:r>
      <w:r w:rsidRPr="00D43FF8">
        <w:rPr>
          <w:szCs w:val="24"/>
          <w:lang w:val="en-GB"/>
        </w:rPr>
        <w:t>.</w:t>
      </w:r>
      <w:r w:rsidR="000C68BA">
        <w:rPr>
          <w:szCs w:val="24"/>
          <w:lang w:val="en-GB"/>
        </w:rPr>
        <w:t xml:space="preserve"> It </w:t>
      </w:r>
      <w:r w:rsidR="00B348FB">
        <w:rPr>
          <w:szCs w:val="24"/>
          <w:lang w:val="en-GB"/>
        </w:rPr>
        <w:t xml:space="preserve">strengthens the relationship of people to work, regulates mutual relationships between employees and has a significant impact on the activity of employees </w:t>
      </w:r>
      <w:r w:rsidRPr="00D43FF8">
        <w:rPr>
          <w:szCs w:val="24"/>
          <w:lang w:val="en-GB"/>
        </w:rPr>
        <w:t>(</w:t>
      </w:r>
      <w:proofErr w:type="spellStart"/>
      <w:r w:rsidRPr="00D43FF8">
        <w:rPr>
          <w:szCs w:val="24"/>
          <w:lang w:val="en-GB"/>
        </w:rPr>
        <w:t>Kachaňáková</w:t>
      </w:r>
      <w:proofErr w:type="spellEnd"/>
      <w:r w:rsidRPr="00D43FF8">
        <w:rPr>
          <w:szCs w:val="24"/>
          <w:lang w:val="en-GB"/>
        </w:rPr>
        <w:t>, 2010).</w:t>
      </w:r>
      <w:r w:rsidR="008C62DE">
        <w:rPr>
          <w:szCs w:val="24"/>
          <w:lang w:val="en-GB"/>
        </w:rPr>
        <w:t xml:space="preserve"> </w:t>
      </w:r>
      <w:r w:rsidR="008C62DE">
        <w:rPr>
          <w:lang w:val="en-GB"/>
        </w:rPr>
        <w:t>Generally presented and declared organisational culture elements include essential convictions, values and standards outwardly manifested by symbols and artefacts which were designed, discovered or developed in an organisation as a result of successful problem solution, and a group of people bearing organisational culture, in which such a culture is shared</w:t>
      </w:r>
      <w:r w:rsidR="00B348FB">
        <w:rPr>
          <w:szCs w:val="24"/>
          <w:lang w:val="en-GB"/>
        </w:rPr>
        <w:t xml:space="preserve"> </w:t>
      </w:r>
      <w:r w:rsidRPr="00D43FF8">
        <w:rPr>
          <w:szCs w:val="24"/>
          <w:lang w:val="en-GB"/>
        </w:rPr>
        <w:t>(</w:t>
      </w:r>
      <w:proofErr w:type="spellStart"/>
      <w:r w:rsidRPr="00D43FF8">
        <w:rPr>
          <w:szCs w:val="24"/>
          <w:lang w:val="en-GB"/>
        </w:rPr>
        <w:t>Čambál</w:t>
      </w:r>
      <w:proofErr w:type="spellEnd"/>
      <w:r w:rsidRPr="00D43FF8">
        <w:rPr>
          <w:szCs w:val="24"/>
          <w:lang w:val="en-GB"/>
        </w:rPr>
        <w:t xml:space="preserve"> </w:t>
      </w:r>
      <w:r w:rsidR="008B29EC" w:rsidRPr="00D43FF8">
        <w:rPr>
          <w:szCs w:val="24"/>
          <w:lang w:val="en-GB"/>
        </w:rPr>
        <w:t xml:space="preserve">&amp; </w:t>
      </w:r>
      <w:proofErr w:type="spellStart"/>
      <w:r w:rsidRPr="00D43FF8">
        <w:rPr>
          <w:szCs w:val="24"/>
          <w:lang w:val="en-GB"/>
        </w:rPr>
        <w:t>Hoghová</w:t>
      </w:r>
      <w:proofErr w:type="spellEnd"/>
      <w:r w:rsidRPr="00D43FF8">
        <w:rPr>
          <w:szCs w:val="24"/>
          <w:lang w:val="en-GB"/>
        </w:rPr>
        <w:t>, 2008).</w:t>
      </w:r>
      <w:r w:rsidR="002B4AF4">
        <w:rPr>
          <w:szCs w:val="24"/>
          <w:lang w:val="en-GB"/>
        </w:rPr>
        <w:t xml:space="preserve"> Authors like</w:t>
      </w:r>
      <w:r w:rsidRPr="00D43FF8">
        <w:rPr>
          <w:szCs w:val="24"/>
          <w:lang w:val="en-GB"/>
        </w:rPr>
        <w:t xml:space="preserve"> </w:t>
      </w:r>
      <w:r w:rsidR="00E72973" w:rsidRPr="00D43FF8">
        <w:rPr>
          <w:lang w:val="en-GB"/>
        </w:rPr>
        <w:t xml:space="preserve">Deal </w:t>
      </w:r>
      <w:r w:rsidR="008B29EC" w:rsidRPr="00D43FF8">
        <w:rPr>
          <w:lang w:val="en-GB"/>
        </w:rPr>
        <w:t>&amp;</w:t>
      </w:r>
      <w:r w:rsidR="00E72973" w:rsidRPr="00D43FF8">
        <w:rPr>
          <w:lang w:val="en-GB"/>
        </w:rPr>
        <w:t xml:space="preserve"> Kennedy </w:t>
      </w:r>
      <w:r w:rsidR="008B29EC" w:rsidRPr="00D43FF8">
        <w:rPr>
          <w:lang w:val="en-GB"/>
        </w:rPr>
        <w:t>(</w:t>
      </w:r>
      <w:r w:rsidR="00E72973" w:rsidRPr="00D43FF8">
        <w:rPr>
          <w:lang w:val="en-GB"/>
        </w:rPr>
        <w:t>1982</w:t>
      </w:r>
      <w:r w:rsidR="008B29EC" w:rsidRPr="00D43FF8">
        <w:rPr>
          <w:lang w:val="en-GB"/>
        </w:rPr>
        <w:t>)</w:t>
      </w:r>
      <w:r w:rsidR="00E72973" w:rsidRPr="00D43FF8">
        <w:rPr>
          <w:lang w:val="en-GB"/>
        </w:rPr>
        <w:t xml:space="preserve">, Schein </w:t>
      </w:r>
      <w:r w:rsidR="008B29EC" w:rsidRPr="00D43FF8">
        <w:rPr>
          <w:lang w:val="en-GB"/>
        </w:rPr>
        <w:t>(</w:t>
      </w:r>
      <w:r w:rsidR="00E72973" w:rsidRPr="00D43FF8">
        <w:rPr>
          <w:lang w:val="en-GB"/>
        </w:rPr>
        <w:t>1999</w:t>
      </w:r>
      <w:r w:rsidR="008B29EC" w:rsidRPr="00D43FF8">
        <w:rPr>
          <w:lang w:val="en-GB"/>
        </w:rPr>
        <w:t>)</w:t>
      </w:r>
      <w:r w:rsidR="00E72973" w:rsidRPr="00D43FF8">
        <w:rPr>
          <w:lang w:val="en-GB"/>
        </w:rPr>
        <w:t xml:space="preserve">, Cameron </w:t>
      </w:r>
      <w:r w:rsidR="008B29EC" w:rsidRPr="00D43FF8">
        <w:rPr>
          <w:lang w:val="en-GB"/>
        </w:rPr>
        <w:t>&amp;</w:t>
      </w:r>
      <w:r w:rsidR="00E72973" w:rsidRPr="00D43FF8">
        <w:rPr>
          <w:lang w:val="en-GB"/>
        </w:rPr>
        <w:t xml:space="preserve"> Quinn </w:t>
      </w:r>
      <w:r w:rsidR="008B29EC" w:rsidRPr="00D43FF8">
        <w:rPr>
          <w:lang w:val="en-GB"/>
        </w:rPr>
        <w:t>(</w:t>
      </w:r>
      <w:r w:rsidR="00E72973" w:rsidRPr="00D43FF8">
        <w:rPr>
          <w:lang w:val="en-GB"/>
        </w:rPr>
        <w:t>2011</w:t>
      </w:r>
      <w:r w:rsidR="008B29EC" w:rsidRPr="00D43FF8">
        <w:rPr>
          <w:lang w:val="en-GB"/>
        </w:rPr>
        <w:t>)</w:t>
      </w:r>
      <w:r w:rsidR="00E72973" w:rsidRPr="00D43FF8">
        <w:rPr>
          <w:lang w:val="en-GB"/>
        </w:rPr>
        <w:t xml:space="preserve">, </w:t>
      </w:r>
      <w:r w:rsidR="00E72973" w:rsidRPr="00D43FF8">
        <w:rPr>
          <w:sz w:val="26"/>
          <w:szCs w:val="26"/>
          <w:lang w:val="en-GB"/>
        </w:rPr>
        <w:t xml:space="preserve">Collins </w:t>
      </w:r>
      <w:r w:rsidR="008B29EC" w:rsidRPr="00D43FF8">
        <w:rPr>
          <w:sz w:val="26"/>
          <w:szCs w:val="26"/>
          <w:lang w:val="en-GB"/>
        </w:rPr>
        <w:t>&amp;</w:t>
      </w:r>
      <w:r w:rsidR="00E72973" w:rsidRPr="00D43FF8">
        <w:rPr>
          <w:sz w:val="26"/>
          <w:szCs w:val="26"/>
          <w:lang w:val="en-GB"/>
        </w:rPr>
        <w:t xml:space="preserve"> Smith </w:t>
      </w:r>
      <w:r w:rsidR="008B29EC" w:rsidRPr="00D43FF8">
        <w:rPr>
          <w:sz w:val="26"/>
          <w:szCs w:val="26"/>
          <w:lang w:val="en-GB"/>
        </w:rPr>
        <w:t>(</w:t>
      </w:r>
      <w:r w:rsidR="00E72973" w:rsidRPr="00D43FF8">
        <w:rPr>
          <w:sz w:val="26"/>
          <w:szCs w:val="26"/>
          <w:lang w:val="en-GB"/>
        </w:rPr>
        <w:t>2006</w:t>
      </w:r>
      <w:r w:rsidR="008B29EC" w:rsidRPr="00D43FF8">
        <w:rPr>
          <w:sz w:val="26"/>
          <w:szCs w:val="26"/>
          <w:lang w:val="en-GB"/>
        </w:rPr>
        <w:t>)</w:t>
      </w:r>
      <w:r w:rsidR="00E72973" w:rsidRPr="00D43FF8">
        <w:rPr>
          <w:sz w:val="26"/>
          <w:szCs w:val="26"/>
          <w:lang w:val="en-GB"/>
        </w:rPr>
        <w:t xml:space="preserve">, </w:t>
      </w:r>
      <w:proofErr w:type="spellStart"/>
      <w:r w:rsidR="00E72973" w:rsidRPr="00D43FF8">
        <w:rPr>
          <w:lang w:val="en-GB"/>
        </w:rPr>
        <w:t>Kachaňáková</w:t>
      </w:r>
      <w:proofErr w:type="spellEnd"/>
      <w:r w:rsidR="00E72973" w:rsidRPr="00D43FF8">
        <w:rPr>
          <w:lang w:val="en-GB"/>
        </w:rPr>
        <w:t xml:space="preserve"> </w:t>
      </w:r>
      <w:r w:rsidR="008B29EC" w:rsidRPr="00D43FF8">
        <w:rPr>
          <w:lang w:val="en-GB"/>
        </w:rPr>
        <w:t>(</w:t>
      </w:r>
      <w:r w:rsidR="00E72973" w:rsidRPr="00D43FF8">
        <w:rPr>
          <w:lang w:val="en-GB"/>
        </w:rPr>
        <w:t>2010</w:t>
      </w:r>
      <w:r w:rsidR="008B29EC" w:rsidRPr="00D43FF8">
        <w:rPr>
          <w:lang w:val="en-GB"/>
        </w:rPr>
        <w:t>)</w:t>
      </w:r>
      <w:r w:rsidR="00E72973" w:rsidRPr="00D43FF8">
        <w:rPr>
          <w:lang w:val="en-GB"/>
        </w:rPr>
        <w:t xml:space="preserve">, </w:t>
      </w:r>
      <w:proofErr w:type="spellStart"/>
      <w:r w:rsidR="00E72973" w:rsidRPr="00D43FF8">
        <w:rPr>
          <w:lang w:val="en-GB"/>
        </w:rPr>
        <w:t>Lukášová</w:t>
      </w:r>
      <w:proofErr w:type="spellEnd"/>
      <w:r w:rsidR="00E72973" w:rsidRPr="00D43FF8">
        <w:rPr>
          <w:lang w:val="en-GB"/>
        </w:rPr>
        <w:t xml:space="preserve"> </w:t>
      </w:r>
      <w:r w:rsidR="008B29EC" w:rsidRPr="00D43FF8">
        <w:rPr>
          <w:lang w:val="en-GB"/>
        </w:rPr>
        <w:t>(</w:t>
      </w:r>
      <w:r w:rsidR="00E72973" w:rsidRPr="00D43FF8">
        <w:rPr>
          <w:lang w:val="en-GB"/>
        </w:rPr>
        <w:t>2010</w:t>
      </w:r>
      <w:r w:rsidR="008B29EC" w:rsidRPr="00D43FF8">
        <w:rPr>
          <w:lang w:val="en-GB"/>
        </w:rPr>
        <w:t>)</w:t>
      </w:r>
      <w:r w:rsidR="00E72973" w:rsidRPr="00D43FF8">
        <w:rPr>
          <w:lang w:val="en-GB"/>
        </w:rPr>
        <w:t xml:space="preserve">, </w:t>
      </w:r>
      <w:r w:rsidR="00E72973" w:rsidRPr="00D43FF8">
        <w:rPr>
          <w:rStyle w:val="Zvraznenie"/>
          <w:rFonts w:cs="Times New Roman"/>
          <w:i w:val="0"/>
          <w:szCs w:val="24"/>
          <w:lang w:val="en-GB"/>
        </w:rPr>
        <w:t xml:space="preserve">Wei </w:t>
      </w:r>
      <w:proofErr w:type="spellStart"/>
      <w:r w:rsidR="00E72973" w:rsidRPr="00D43FF8">
        <w:rPr>
          <w:rStyle w:val="Zvraznenie"/>
          <w:rFonts w:cs="Times New Roman"/>
          <w:i w:val="0"/>
          <w:szCs w:val="24"/>
          <w:lang w:val="en-GB"/>
        </w:rPr>
        <w:t>Jiacheng</w:t>
      </w:r>
      <w:proofErr w:type="spellEnd"/>
      <w:r w:rsidR="00E72973" w:rsidRPr="00D43FF8">
        <w:rPr>
          <w:rStyle w:val="st"/>
          <w:rFonts w:cs="Times New Roman"/>
          <w:i/>
          <w:szCs w:val="24"/>
          <w:lang w:val="en-GB"/>
        </w:rPr>
        <w:t xml:space="preserve"> </w:t>
      </w:r>
      <w:r w:rsidR="002B4AF4">
        <w:rPr>
          <w:lang w:val="en-GB"/>
        </w:rPr>
        <w:t>et a</w:t>
      </w:r>
      <w:r w:rsidR="00E72973" w:rsidRPr="00D43FF8">
        <w:rPr>
          <w:lang w:val="en-GB"/>
        </w:rPr>
        <w:t xml:space="preserve">l. </w:t>
      </w:r>
      <w:r w:rsidR="008B29EC" w:rsidRPr="00D43FF8">
        <w:rPr>
          <w:lang w:val="en-GB"/>
        </w:rPr>
        <w:t>(</w:t>
      </w:r>
      <w:r w:rsidR="00E72973" w:rsidRPr="00D43FF8">
        <w:rPr>
          <w:lang w:val="en-GB"/>
        </w:rPr>
        <w:t>2010</w:t>
      </w:r>
      <w:r w:rsidR="008B29EC" w:rsidRPr="00D43FF8">
        <w:rPr>
          <w:lang w:val="en-GB"/>
        </w:rPr>
        <w:t>)</w:t>
      </w:r>
      <w:r w:rsidR="00E72973" w:rsidRPr="00D43FF8">
        <w:rPr>
          <w:lang w:val="en-GB"/>
        </w:rPr>
        <w:t xml:space="preserve">, </w:t>
      </w:r>
      <w:r w:rsidR="00E72973" w:rsidRPr="00D43FF8">
        <w:rPr>
          <w:sz w:val="26"/>
          <w:szCs w:val="26"/>
          <w:lang w:val="en-GB"/>
        </w:rPr>
        <w:t xml:space="preserve">Cow </w:t>
      </w:r>
      <w:r w:rsidR="008B29EC" w:rsidRPr="00D43FF8">
        <w:rPr>
          <w:sz w:val="26"/>
          <w:szCs w:val="26"/>
          <w:lang w:val="en-GB"/>
        </w:rPr>
        <w:t>(</w:t>
      </w:r>
      <w:r w:rsidR="00E72973" w:rsidRPr="00D43FF8">
        <w:rPr>
          <w:sz w:val="26"/>
          <w:szCs w:val="26"/>
          <w:lang w:val="en-GB"/>
        </w:rPr>
        <w:t>2012</w:t>
      </w:r>
      <w:r w:rsidR="008B29EC" w:rsidRPr="00D43FF8">
        <w:rPr>
          <w:sz w:val="26"/>
          <w:szCs w:val="26"/>
          <w:lang w:val="en-GB"/>
        </w:rPr>
        <w:t>)</w:t>
      </w:r>
      <w:r w:rsidR="00E72973" w:rsidRPr="00D43FF8">
        <w:rPr>
          <w:lang w:val="en-GB"/>
        </w:rPr>
        <w:t xml:space="preserve">, </w:t>
      </w:r>
      <w:proofErr w:type="spellStart"/>
      <w:r w:rsidR="00E72973" w:rsidRPr="00D43FF8">
        <w:rPr>
          <w:lang w:val="en-GB"/>
        </w:rPr>
        <w:t>Joniaková</w:t>
      </w:r>
      <w:proofErr w:type="spellEnd"/>
      <w:r w:rsidR="00E72973" w:rsidRPr="00D43FF8">
        <w:rPr>
          <w:lang w:val="en-GB"/>
        </w:rPr>
        <w:t xml:space="preserve"> </w:t>
      </w:r>
      <w:r w:rsidR="008B29EC" w:rsidRPr="00D43FF8">
        <w:rPr>
          <w:lang w:val="en-GB"/>
        </w:rPr>
        <w:t xml:space="preserve">&amp; </w:t>
      </w:r>
      <w:proofErr w:type="spellStart"/>
      <w:r w:rsidR="00E72973" w:rsidRPr="00D43FF8">
        <w:rPr>
          <w:lang w:val="en-GB"/>
        </w:rPr>
        <w:t>Blštáková</w:t>
      </w:r>
      <w:proofErr w:type="spellEnd"/>
      <w:r w:rsidR="00E72973" w:rsidRPr="00D43FF8">
        <w:rPr>
          <w:lang w:val="en-GB"/>
        </w:rPr>
        <w:t xml:space="preserve"> </w:t>
      </w:r>
      <w:r w:rsidR="008B29EC" w:rsidRPr="00D43FF8">
        <w:rPr>
          <w:lang w:val="en-GB"/>
        </w:rPr>
        <w:t>(</w:t>
      </w:r>
      <w:r w:rsidR="00E72973" w:rsidRPr="00D43FF8">
        <w:rPr>
          <w:lang w:val="en-GB"/>
        </w:rPr>
        <w:t>2013</w:t>
      </w:r>
      <w:r w:rsidR="008B29EC" w:rsidRPr="00D43FF8">
        <w:rPr>
          <w:lang w:val="en-GB"/>
        </w:rPr>
        <w:t>)</w:t>
      </w:r>
      <w:r w:rsidR="00E72973" w:rsidRPr="00D43FF8">
        <w:rPr>
          <w:lang w:val="en-GB"/>
        </w:rPr>
        <w:t xml:space="preserve">, </w:t>
      </w:r>
      <w:proofErr w:type="spellStart"/>
      <w:proofErr w:type="gramStart"/>
      <w:r w:rsidR="00E72973" w:rsidRPr="00D43FF8">
        <w:rPr>
          <w:lang w:val="en-GB"/>
        </w:rPr>
        <w:t>Kachaňáková</w:t>
      </w:r>
      <w:proofErr w:type="spellEnd"/>
      <w:proofErr w:type="gramEnd"/>
      <w:r w:rsidR="00E72973" w:rsidRPr="00D43FF8">
        <w:rPr>
          <w:lang w:val="en-GB"/>
        </w:rPr>
        <w:t xml:space="preserve"> </w:t>
      </w:r>
      <w:r w:rsidR="008B29EC" w:rsidRPr="00D43FF8">
        <w:rPr>
          <w:lang w:val="en-GB"/>
        </w:rPr>
        <w:t>&amp;</w:t>
      </w:r>
      <w:r w:rsidR="00E72973" w:rsidRPr="00D43FF8">
        <w:rPr>
          <w:lang w:val="en-GB"/>
        </w:rPr>
        <w:t xml:space="preserve"> </w:t>
      </w:r>
      <w:proofErr w:type="spellStart"/>
      <w:r w:rsidR="00E72973" w:rsidRPr="00D43FF8">
        <w:rPr>
          <w:lang w:val="en-GB"/>
        </w:rPr>
        <w:t>Stachová</w:t>
      </w:r>
      <w:proofErr w:type="spellEnd"/>
      <w:r w:rsidR="00E72973" w:rsidRPr="00D43FF8">
        <w:rPr>
          <w:lang w:val="en-GB"/>
        </w:rPr>
        <w:t xml:space="preserve"> </w:t>
      </w:r>
      <w:r w:rsidR="008B29EC" w:rsidRPr="00D43FF8">
        <w:rPr>
          <w:lang w:val="en-GB"/>
        </w:rPr>
        <w:t>(</w:t>
      </w:r>
      <w:r w:rsidR="00E72973" w:rsidRPr="00D43FF8">
        <w:rPr>
          <w:lang w:val="en-GB"/>
        </w:rPr>
        <w:t xml:space="preserve">2014) </w:t>
      </w:r>
      <w:r w:rsidR="002B4AF4">
        <w:rPr>
          <w:lang w:val="en-GB"/>
        </w:rPr>
        <w:t>identify with the aforementioned statement in their publications</w:t>
      </w:r>
      <w:r w:rsidR="00E72973" w:rsidRPr="00D43FF8">
        <w:rPr>
          <w:lang w:val="en-GB"/>
        </w:rPr>
        <w:t>.</w:t>
      </w:r>
    </w:p>
    <w:p w:rsidR="006950E0" w:rsidRPr="00D43FF8" w:rsidRDefault="002B4AF4" w:rsidP="005B4B91">
      <w:pPr>
        <w:tabs>
          <w:tab w:val="left" w:pos="1860"/>
        </w:tabs>
        <w:spacing w:after="0" w:line="480" w:lineRule="auto"/>
        <w:ind w:firstLine="357"/>
        <w:jc w:val="both"/>
        <w:rPr>
          <w:szCs w:val="24"/>
          <w:lang w:val="en-GB"/>
        </w:rPr>
      </w:pPr>
      <w:r>
        <w:rPr>
          <w:szCs w:val="24"/>
          <w:lang w:val="en-GB"/>
        </w:rPr>
        <w:t xml:space="preserve">With regard to the fact that the bearers of change, respectively bearers of a suitable organisational culture should </w:t>
      </w:r>
      <w:r w:rsidR="00F508CF">
        <w:rPr>
          <w:szCs w:val="24"/>
          <w:lang w:val="en-GB"/>
        </w:rPr>
        <w:t>include</w:t>
      </w:r>
      <w:r>
        <w:rPr>
          <w:szCs w:val="24"/>
          <w:lang w:val="en-GB"/>
        </w:rPr>
        <w:t xml:space="preserve"> all employees of a company</w:t>
      </w:r>
      <w:r w:rsidR="00F508CF">
        <w:rPr>
          <w:szCs w:val="24"/>
          <w:lang w:val="en-GB"/>
        </w:rPr>
        <w:t>,</w:t>
      </w:r>
      <w:r w:rsidR="00EB3C06">
        <w:rPr>
          <w:szCs w:val="24"/>
          <w:lang w:val="en-GB"/>
        </w:rPr>
        <w:t xml:space="preserve"> who are expected to share and develop strategically necessary ideas, attitudes and values, it is necessary to focus on organisational culture and human resources simultaneously. </w:t>
      </w:r>
      <w:r w:rsidR="00F508CF">
        <w:rPr>
          <w:szCs w:val="24"/>
          <w:lang w:val="en-GB"/>
        </w:rPr>
        <w:t xml:space="preserve">Authors like </w:t>
      </w:r>
      <w:r w:rsidR="00F508CF" w:rsidRPr="00D43FF8">
        <w:rPr>
          <w:szCs w:val="24"/>
          <w:lang w:val="en-GB"/>
        </w:rPr>
        <w:t xml:space="preserve">Schein (1999), Collins &amp; Smith (2006), </w:t>
      </w:r>
      <w:proofErr w:type="spellStart"/>
      <w:r w:rsidR="00F508CF" w:rsidRPr="00D43FF8">
        <w:rPr>
          <w:szCs w:val="24"/>
          <w:lang w:val="en-GB"/>
        </w:rPr>
        <w:t>Lukášová</w:t>
      </w:r>
      <w:proofErr w:type="spellEnd"/>
      <w:r w:rsidR="00F508CF" w:rsidRPr="00D43FF8">
        <w:rPr>
          <w:szCs w:val="24"/>
          <w:lang w:val="en-GB"/>
        </w:rPr>
        <w:t xml:space="preserve"> (2010), Cow (2012) </w:t>
      </w:r>
      <w:proofErr w:type="spellStart"/>
      <w:r w:rsidR="00F508CF" w:rsidRPr="00D43FF8">
        <w:rPr>
          <w:szCs w:val="24"/>
          <w:lang w:val="en-GB"/>
        </w:rPr>
        <w:t>Urbancová</w:t>
      </w:r>
      <w:proofErr w:type="spellEnd"/>
      <w:r w:rsidR="00F508CF" w:rsidRPr="00D43FF8">
        <w:rPr>
          <w:szCs w:val="24"/>
          <w:lang w:val="en-GB"/>
        </w:rPr>
        <w:t xml:space="preserve"> (2012)</w:t>
      </w:r>
      <w:r w:rsidR="00F508CF">
        <w:rPr>
          <w:szCs w:val="24"/>
          <w:lang w:val="en-GB"/>
        </w:rPr>
        <w:t>,</w:t>
      </w:r>
      <w:r w:rsidR="00F508CF" w:rsidRPr="00D43FF8">
        <w:rPr>
          <w:szCs w:val="24"/>
          <w:lang w:val="en-GB"/>
        </w:rPr>
        <w:t xml:space="preserve"> </w:t>
      </w:r>
      <w:proofErr w:type="spellStart"/>
      <w:r w:rsidR="00F508CF" w:rsidRPr="00D43FF8">
        <w:rPr>
          <w:szCs w:val="24"/>
          <w:lang w:val="en-GB"/>
        </w:rPr>
        <w:t>Kachaňáková</w:t>
      </w:r>
      <w:proofErr w:type="spellEnd"/>
      <w:r w:rsidR="00F508CF" w:rsidRPr="00D43FF8">
        <w:rPr>
          <w:szCs w:val="24"/>
          <w:lang w:val="en-GB"/>
        </w:rPr>
        <w:t xml:space="preserve"> (2013), </w:t>
      </w:r>
      <w:proofErr w:type="spellStart"/>
      <w:r w:rsidR="00F508CF" w:rsidRPr="00D43FF8">
        <w:rPr>
          <w:rFonts w:cs="Times New Roman"/>
          <w:szCs w:val="24"/>
          <w:lang w:val="en-GB"/>
        </w:rPr>
        <w:t>Čambál</w:t>
      </w:r>
      <w:proofErr w:type="spellEnd"/>
      <w:r w:rsidR="00F508CF" w:rsidRPr="00D43FF8">
        <w:rPr>
          <w:rFonts w:cs="Times New Roman"/>
          <w:szCs w:val="24"/>
          <w:lang w:val="en-GB"/>
        </w:rPr>
        <w:t xml:space="preserve"> &amp; </w:t>
      </w:r>
      <w:proofErr w:type="spellStart"/>
      <w:r w:rsidR="00F508CF" w:rsidRPr="00D43FF8">
        <w:rPr>
          <w:rFonts w:cs="Times New Roman"/>
          <w:szCs w:val="24"/>
          <w:lang w:val="en-GB"/>
        </w:rPr>
        <w:t>Cagáňová</w:t>
      </w:r>
      <w:proofErr w:type="spellEnd"/>
      <w:r w:rsidR="00F508CF" w:rsidRPr="00D43FF8">
        <w:rPr>
          <w:rFonts w:cs="Times New Roman"/>
          <w:szCs w:val="24"/>
          <w:lang w:val="en-GB"/>
        </w:rPr>
        <w:t xml:space="preserve"> &amp; </w:t>
      </w:r>
      <w:proofErr w:type="spellStart"/>
      <w:r w:rsidR="00F508CF" w:rsidRPr="00D43FF8">
        <w:rPr>
          <w:rFonts w:cs="Times New Roman"/>
          <w:szCs w:val="24"/>
          <w:lang w:val="en-GB"/>
        </w:rPr>
        <w:t>Sobrino</w:t>
      </w:r>
      <w:proofErr w:type="spellEnd"/>
      <w:r w:rsidR="00F508CF" w:rsidRPr="00D43FF8">
        <w:rPr>
          <w:rFonts w:cs="Times New Roman"/>
          <w:szCs w:val="24"/>
          <w:lang w:val="en-GB"/>
        </w:rPr>
        <w:t xml:space="preserve"> &amp; </w:t>
      </w:r>
      <w:proofErr w:type="spellStart"/>
      <w:r w:rsidR="00F508CF" w:rsidRPr="00D43FF8">
        <w:rPr>
          <w:rFonts w:cs="Times New Roman"/>
          <w:szCs w:val="24"/>
          <w:lang w:val="en-GB"/>
        </w:rPr>
        <w:t>Košťál</w:t>
      </w:r>
      <w:proofErr w:type="spellEnd"/>
      <w:r w:rsidR="00F508CF" w:rsidRPr="00D43FF8">
        <w:rPr>
          <w:rFonts w:cs="Times New Roman"/>
          <w:szCs w:val="24"/>
          <w:lang w:val="en-GB"/>
        </w:rPr>
        <w:t xml:space="preserve"> (2013)</w:t>
      </w:r>
      <w:r w:rsidR="00F508CF" w:rsidRPr="00D43FF8">
        <w:rPr>
          <w:szCs w:val="24"/>
          <w:lang w:val="en-GB"/>
        </w:rPr>
        <w:t xml:space="preserve"> </w:t>
      </w:r>
      <w:r w:rsidR="00F508CF">
        <w:rPr>
          <w:szCs w:val="24"/>
          <w:lang w:val="en-GB"/>
        </w:rPr>
        <w:t>identify with the aforementioned statement. Such simultaneous focus requires the interconnection of organisational culture and huma</w:t>
      </w:r>
      <w:r w:rsidR="00E770F7">
        <w:rPr>
          <w:szCs w:val="24"/>
          <w:lang w:val="en-GB"/>
        </w:rPr>
        <w:t>n resource management,</w:t>
      </w:r>
      <w:r w:rsidR="00F508CF">
        <w:rPr>
          <w:szCs w:val="24"/>
          <w:lang w:val="en-GB"/>
        </w:rPr>
        <w:t xml:space="preserve"> declared in their common primary objective, which is, as </w:t>
      </w:r>
      <w:proofErr w:type="spellStart"/>
      <w:r w:rsidR="00F508CF">
        <w:rPr>
          <w:szCs w:val="24"/>
          <w:lang w:val="en-GB"/>
        </w:rPr>
        <w:t>Kachaňáková</w:t>
      </w:r>
      <w:proofErr w:type="spellEnd"/>
      <w:r w:rsidR="00F508CF">
        <w:rPr>
          <w:szCs w:val="24"/>
          <w:lang w:val="en-GB"/>
        </w:rPr>
        <w:t xml:space="preserve"> (2010) states: “to create </w:t>
      </w:r>
      <w:r w:rsidR="00F508CF">
        <w:rPr>
          <w:szCs w:val="24"/>
          <w:lang w:val="en-GB"/>
        </w:rPr>
        <w:lastRenderedPageBreak/>
        <w:t>conditions for so called positive behaviour of employees</w:t>
      </w:r>
      <w:r w:rsidR="00C237D7">
        <w:rPr>
          <w:szCs w:val="24"/>
          <w:lang w:val="en-GB"/>
        </w:rPr>
        <w:t xml:space="preserve"> in </w:t>
      </w:r>
      <w:r w:rsidR="002579DB">
        <w:rPr>
          <w:szCs w:val="24"/>
          <w:lang w:val="en-GB"/>
        </w:rPr>
        <w:t>terms of</w:t>
      </w:r>
      <w:r w:rsidR="004F3B24">
        <w:rPr>
          <w:szCs w:val="24"/>
          <w:lang w:val="en-GB"/>
        </w:rPr>
        <w:t xml:space="preserve"> strategic intents and objectives of </w:t>
      </w:r>
      <w:r w:rsidR="00E770F7">
        <w:rPr>
          <w:szCs w:val="24"/>
          <w:lang w:val="en-GB"/>
        </w:rPr>
        <w:t>a company”.</w:t>
      </w:r>
    </w:p>
    <w:p w:rsidR="005B4B91" w:rsidRPr="00D43FF8" w:rsidRDefault="005B4B91" w:rsidP="00D255FB">
      <w:pPr>
        <w:spacing w:line="480" w:lineRule="auto"/>
        <w:jc w:val="both"/>
        <w:rPr>
          <w:szCs w:val="24"/>
          <w:lang w:val="en-GB"/>
        </w:rPr>
      </w:pPr>
      <w:r w:rsidRPr="00D43FF8">
        <w:rPr>
          <w:szCs w:val="24"/>
          <w:lang w:val="en-GB"/>
        </w:rPr>
        <w:t>Adapt</w:t>
      </w:r>
      <w:r w:rsidR="00E770F7">
        <w:rPr>
          <w:szCs w:val="24"/>
          <w:lang w:val="en-GB"/>
        </w:rPr>
        <w:t xml:space="preserve">ation can generally be understood as a process of active adaptation of people to </w:t>
      </w:r>
      <w:r w:rsidR="00BF1642">
        <w:rPr>
          <w:szCs w:val="24"/>
          <w:lang w:val="en-GB"/>
        </w:rPr>
        <w:t>living conditions and their changes</w:t>
      </w:r>
      <w:r w:rsidRPr="00D43FF8">
        <w:rPr>
          <w:szCs w:val="24"/>
          <w:lang w:val="en-GB"/>
        </w:rPr>
        <w:t xml:space="preserve"> </w:t>
      </w:r>
      <w:r w:rsidR="00D255FB" w:rsidRPr="00D43FF8">
        <w:rPr>
          <w:szCs w:val="24"/>
          <w:lang w:val="en-GB"/>
        </w:rPr>
        <w:t>(</w:t>
      </w:r>
      <w:proofErr w:type="spellStart"/>
      <w:r w:rsidR="00D255FB" w:rsidRPr="00D43FF8">
        <w:rPr>
          <w:bCs/>
          <w:szCs w:val="24"/>
          <w:lang w:val="en-GB"/>
        </w:rPr>
        <w:t>Remišová</w:t>
      </w:r>
      <w:proofErr w:type="spellEnd"/>
      <w:r w:rsidR="00D255FB" w:rsidRPr="00D43FF8">
        <w:rPr>
          <w:bCs/>
          <w:szCs w:val="24"/>
          <w:lang w:val="en-GB"/>
        </w:rPr>
        <w:t xml:space="preserve">, </w:t>
      </w:r>
      <w:r w:rsidR="00D255FB" w:rsidRPr="00D43FF8">
        <w:rPr>
          <w:bCs/>
          <w:lang w:val="en-GB"/>
        </w:rPr>
        <w:t>&amp;</w:t>
      </w:r>
      <w:r w:rsidR="00D255FB" w:rsidRPr="00D43FF8">
        <w:rPr>
          <w:bCs/>
          <w:szCs w:val="24"/>
          <w:lang w:val="en-GB"/>
        </w:rPr>
        <w:t xml:space="preserve"> </w:t>
      </w:r>
      <w:proofErr w:type="spellStart"/>
      <w:r w:rsidR="00D255FB" w:rsidRPr="00D43FF8">
        <w:rPr>
          <w:bCs/>
          <w:szCs w:val="24"/>
          <w:lang w:val="en-GB"/>
        </w:rPr>
        <w:t>Búciová</w:t>
      </w:r>
      <w:proofErr w:type="spellEnd"/>
      <w:r w:rsidR="00D255FB" w:rsidRPr="00D43FF8">
        <w:rPr>
          <w:bCs/>
          <w:szCs w:val="24"/>
          <w:lang w:val="en-GB"/>
        </w:rPr>
        <w:t>,</w:t>
      </w:r>
      <w:r w:rsidR="00D255FB" w:rsidRPr="00D43FF8">
        <w:rPr>
          <w:bCs/>
          <w:lang w:val="en-GB"/>
        </w:rPr>
        <w:t xml:space="preserve"> 2012), (</w:t>
      </w:r>
      <w:proofErr w:type="spellStart"/>
      <w:r w:rsidR="00BF1642">
        <w:rPr>
          <w:szCs w:val="24"/>
          <w:lang w:val="en-GB"/>
        </w:rPr>
        <w:t>Závadský</w:t>
      </w:r>
      <w:proofErr w:type="spellEnd"/>
      <w:r w:rsidR="00BF1642">
        <w:rPr>
          <w:szCs w:val="24"/>
          <w:lang w:val="en-GB"/>
        </w:rPr>
        <w:t>, et a</w:t>
      </w:r>
      <w:r w:rsidR="00D255FB" w:rsidRPr="00D43FF8">
        <w:rPr>
          <w:szCs w:val="24"/>
          <w:lang w:val="en-GB"/>
        </w:rPr>
        <w:t xml:space="preserve">l. </w:t>
      </w:r>
      <w:r w:rsidR="00D255FB" w:rsidRPr="00D43FF8">
        <w:rPr>
          <w:lang w:val="en-GB"/>
        </w:rPr>
        <w:t>2015).</w:t>
      </w:r>
      <w:r w:rsidR="00BF1642">
        <w:rPr>
          <w:lang w:val="en-GB"/>
        </w:rPr>
        <w:t xml:space="preserve"> Social aspects of work, relationships with co-workers and the feeling of </w:t>
      </w:r>
      <w:r w:rsidR="00895720">
        <w:rPr>
          <w:lang w:val="en-GB"/>
        </w:rPr>
        <w:t>belonging in</w:t>
      </w:r>
      <w:r w:rsidR="00BF1642">
        <w:rPr>
          <w:lang w:val="en-GB"/>
        </w:rPr>
        <w:t xml:space="preserve"> </w:t>
      </w:r>
      <w:r w:rsidR="00521C9B">
        <w:rPr>
          <w:lang w:val="en-GB"/>
        </w:rPr>
        <w:t xml:space="preserve">a </w:t>
      </w:r>
      <w:r w:rsidR="00BF1642">
        <w:rPr>
          <w:lang w:val="en-GB"/>
        </w:rPr>
        <w:t>work environment</w:t>
      </w:r>
      <w:r w:rsidR="00895720">
        <w:rPr>
          <w:lang w:val="en-GB"/>
        </w:rPr>
        <w:t xml:space="preserve"> are important for everybody</w:t>
      </w:r>
      <w:r w:rsidR="00521C9B">
        <w:rPr>
          <w:lang w:val="en-GB"/>
        </w:rPr>
        <w:t>, as they</w:t>
      </w:r>
      <w:r w:rsidR="00895720">
        <w:rPr>
          <w:lang w:val="en-GB"/>
        </w:rPr>
        <w:t xml:space="preserve"> result in achieving devotion and stability </w:t>
      </w:r>
      <w:r w:rsidR="00521C9B">
        <w:rPr>
          <w:lang w:val="en-GB"/>
        </w:rPr>
        <w:t xml:space="preserve">already </w:t>
      </w:r>
      <w:r w:rsidR="00895720">
        <w:rPr>
          <w:lang w:val="en-GB"/>
        </w:rPr>
        <w:t>from the first moment, or</w:t>
      </w:r>
      <w:r w:rsidR="00521C9B">
        <w:rPr>
          <w:lang w:val="en-GB"/>
        </w:rPr>
        <w:t>,</w:t>
      </w:r>
      <w:r w:rsidR="00895720">
        <w:rPr>
          <w:lang w:val="en-GB"/>
        </w:rPr>
        <w:t xml:space="preserve"> on the contrary</w:t>
      </w:r>
      <w:r w:rsidR="00521C9B">
        <w:rPr>
          <w:lang w:val="en-GB"/>
        </w:rPr>
        <w:t>, they</w:t>
      </w:r>
      <w:r w:rsidR="00895720">
        <w:rPr>
          <w:lang w:val="en-GB"/>
        </w:rPr>
        <w:t xml:space="preserve"> can result in </w:t>
      </w:r>
      <w:proofErr w:type="spellStart"/>
      <w:r w:rsidR="00895720">
        <w:rPr>
          <w:lang w:val="en-GB"/>
        </w:rPr>
        <w:t>demotivation</w:t>
      </w:r>
      <w:proofErr w:type="spellEnd"/>
      <w:r w:rsidR="00895720">
        <w:rPr>
          <w:lang w:val="en-GB"/>
        </w:rPr>
        <w:t>, respectively dissatisfaction resulting from the lack of information and worries about coping with work assignments.</w:t>
      </w:r>
      <w:r w:rsidR="00BF1642">
        <w:rPr>
          <w:lang w:val="en-GB"/>
        </w:rPr>
        <w:t xml:space="preserve"> </w:t>
      </w:r>
      <w:r w:rsidR="00521C9B">
        <w:rPr>
          <w:lang w:val="en-GB"/>
        </w:rPr>
        <w:t xml:space="preserve">It is important that the adaptation process is </w:t>
      </w:r>
      <w:r w:rsidR="005F4C94">
        <w:rPr>
          <w:lang w:val="en-GB"/>
        </w:rPr>
        <w:t xml:space="preserve">carried out at </w:t>
      </w:r>
      <w:r w:rsidR="00521C9B">
        <w:rPr>
          <w:lang w:val="en-GB"/>
        </w:rPr>
        <w:t xml:space="preserve">all three </w:t>
      </w:r>
      <w:r w:rsidR="005F4C94">
        <w:rPr>
          <w:lang w:val="en-GB"/>
        </w:rPr>
        <w:t xml:space="preserve">necessary </w:t>
      </w:r>
      <w:r w:rsidR="00521C9B">
        <w:rPr>
          <w:lang w:val="en-GB"/>
        </w:rPr>
        <w:t>levels.</w:t>
      </w:r>
      <w:r w:rsidR="00D255FB" w:rsidRPr="00D43FF8">
        <w:rPr>
          <w:lang w:val="en-GB"/>
        </w:rPr>
        <w:t xml:space="preserve"> </w:t>
      </w:r>
      <w:r w:rsidR="005F4C94">
        <w:rPr>
          <w:lang w:val="en-GB"/>
        </w:rPr>
        <w:t xml:space="preserve">It is necessary at the </w:t>
      </w:r>
      <w:r w:rsidR="00637F55">
        <w:rPr>
          <w:lang w:val="en-GB"/>
        </w:rPr>
        <w:t xml:space="preserve">adaptation level to ensure </w:t>
      </w:r>
      <w:r w:rsidR="00502183">
        <w:rPr>
          <w:lang w:val="en-GB"/>
        </w:rPr>
        <w:t>an introduct</w:t>
      </w:r>
      <w:r w:rsidR="004C1149">
        <w:rPr>
          <w:lang w:val="en-GB"/>
        </w:rPr>
        <w:t>ory training of employees with regard to</w:t>
      </w:r>
      <w:r w:rsidR="00502183">
        <w:rPr>
          <w:lang w:val="en-GB"/>
        </w:rPr>
        <w:t xml:space="preserve"> the whole formation of their abilities according to business needs and to specify definitely</w:t>
      </w:r>
      <w:r w:rsidR="004C1149">
        <w:rPr>
          <w:lang w:val="en-GB"/>
        </w:rPr>
        <w:t xml:space="preserve"> the allocation of a new employee at a “right” position</w:t>
      </w:r>
      <w:r w:rsidRPr="00D43FF8">
        <w:rPr>
          <w:szCs w:val="24"/>
          <w:lang w:val="en-GB"/>
        </w:rPr>
        <w:t xml:space="preserve">. </w:t>
      </w:r>
      <w:proofErr w:type="gramStart"/>
      <w:r w:rsidR="00587A3F" w:rsidRPr="00D43FF8">
        <w:rPr>
          <w:szCs w:val="24"/>
          <w:lang w:val="en-GB"/>
        </w:rPr>
        <w:t>(</w:t>
      </w:r>
      <w:proofErr w:type="spellStart"/>
      <w:r w:rsidR="00587A3F" w:rsidRPr="00D43FF8">
        <w:rPr>
          <w:lang w:val="en-GB"/>
        </w:rPr>
        <w:t>Papula</w:t>
      </w:r>
      <w:proofErr w:type="spellEnd"/>
      <w:r w:rsidR="00587A3F" w:rsidRPr="00D43FF8">
        <w:rPr>
          <w:lang w:val="en-GB"/>
        </w:rPr>
        <w:t xml:space="preserve"> &amp; </w:t>
      </w:r>
      <w:proofErr w:type="spellStart"/>
      <w:r w:rsidR="00587A3F" w:rsidRPr="00D43FF8">
        <w:rPr>
          <w:lang w:val="en-GB"/>
        </w:rPr>
        <w:t>Volná</w:t>
      </w:r>
      <w:proofErr w:type="spellEnd"/>
      <w:r w:rsidR="00587A3F" w:rsidRPr="00D43FF8">
        <w:rPr>
          <w:lang w:val="en-GB"/>
        </w:rPr>
        <w:t>, 2012), (</w:t>
      </w:r>
      <w:proofErr w:type="spellStart"/>
      <w:r w:rsidR="00587A3F" w:rsidRPr="00D43FF8">
        <w:rPr>
          <w:lang w:val="en-GB"/>
        </w:rPr>
        <w:t>Dudová</w:t>
      </w:r>
      <w:proofErr w:type="spellEnd"/>
      <w:r w:rsidR="00587A3F" w:rsidRPr="00D43FF8">
        <w:rPr>
          <w:lang w:val="en-GB"/>
        </w:rPr>
        <w:t xml:space="preserve">, </w:t>
      </w:r>
      <w:r w:rsidR="00587A3F" w:rsidRPr="00D43FF8">
        <w:rPr>
          <w:iCs/>
          <w:lang w:val="en-GB"/>
        </w:rPr>
        <w:t>2014), (</w:t>
      </w:r>
      <w:proofErr w:type="spellStart"/>
      <w:r w:rsidR="004C1149">
        <w:rPr>
          <w:lang w:val="en-GB"/>
        </w:rPr>
        <w:t>Kampf</w:t>
      </w:r>
      <w:proofErr w:type="spellEnd"/>
      <w:r w:rsidR="004C1149">
        <w:rPr>
          <w:lang w:val="en-GB"/>
        </w:rPr>
        <w:t>, et a</w:t>
      </w:r>
      <w:r w:rsidR="00587A3F" w:rsidRPr="00D43FF8">
        <w:rPr>
          <w:lang w:val="en-GB"/>
        </w:rPr>
        <w:t>l. 2014).</w:t>
      </w:r>
      <w:proofErr w:type="gramEnd"/>
      <w:r w:rsidR="004C1149">
        <w:rPr>
          <w:lang w:val="en-GB"/>
        </w:rPr>
        <w:t xml:space="preserve"> It is necessary at the level of social adaptation to </w:t>
      </w:r>
      <w:r w:rsidR="00E362D9">
        <w:rPr>
          <w:lang w:val="en-GB"/>
        </w:rPr>
        <w:t>incorporate employees in the existing system of human relationships at workplaces and in companies</w:t>
      </w:r>
      <w:r w:rsidR="00587A3F" w:rsidRPr="00D43FF8">
        <w:rPr>
          <w:lang w:val="en-GB"/>
        </w:rPr>
        <w:t xml:space="preserve"> </w:t>
      </w:r>
      <w:r w:rsidR="00BF3367" w:rsidRPr="00D43FF8">
        <w:rPr>
          <w:szCs w:val="24"/>
          <w:lang w:val="en-GB"/>
        </w:rPr>
        <w:t>(</w:t>
      </w:r>
      <w:proofErr w:type="spellStart"/>
      <w:r w:rsidRPr="00D43FF8">
        <w:rPr>
          <w:szCs w:val="24"/>
          <w:lang w:val="en-GB"/>
        </w:rPr>
        <w:t>Kachaňáková</w:t>
      </w:r>
      <w:proofErr w:type="spellEnd"/>
      <w:r w:rsidRPr="00D43FF8">
        <w:rPr>
          <w:szCs w:val="24"/>
          <w:lang w:val="en-GB"/>
        </w:rPr>
        <w:t xml:space="preserve"> </w:t>
      </w:r>
      <w:r w:rsidR="008B29EC" w:rsidRPr="00D43FF8">
        <w:rPr>
          <w:szCs w:val="24"/>
          <w:lang w:val="en-GB"/>
        </w:rPr>
        <w:t>&amp;</w:t>
      </w:r>
      <w:r w:rsidRPr="00D43FF8">
        <w:rPr>
          <w:szCs w:val="24"/>
          <w:lang w:val="en-GB"/>
        </w:rPr>
        <w:t xml:space="preserve"> </w:t>
      </w:r>
      <w:proofErr w:type="spellStart"/>
      <w:r w:rsidRPr="00D43FF8">
        <w:rPr>
          <w:szCs w:val="24"/>
          <w:lang w:val="en-GB"/>
        </w:rPr>
        <w:t>Nachtmanová</w:t>
      </w:r>
      <w:proofErr w:type="spellEnd"/>
      <w:r w:rsidRPr="00D43FF8">
        <w:rPr>
          <w:szCs w:val="24"/>
          <w:lang w:val="en-GB"/>
        </w:rPr>
        <w:t xml:space="preserve"> </w:t>
      </w:r>
      <w:r w:rsidR="008B29EC" w:rsidRPr="00D43FF8">
        <w:rPr>
          <w:szCs w:val="24"/>
          <w:lang w:val="en-GB"/>
        </w:rPr>
        <w:t>&amp;</w:t>
      </w:r>
      <w:r w:rsidRPr="00D43FF8">
        <w:rPr>
          <w:szCs w:val="24"/>
          <w:lang w:val="en-GB"/>
        </w:rPr>
        <w:t xml:space="preserve"> </w:t>
      </w:r>
      <w:proofErr w:type="spellStart"/>
      <w:r w:rsidRPr="00D43FF8">
        <w:rPr>
          <w:szCs w:val="24"/>
          <w:lang w:val="en-GB"/>
        </w:rPr>
        <w:t>Joniaková</w:t>
      </w:r>
      <w:proofErr w:type="spellEnd"/>
      <w:r w:rsidR="00BF3367" w:rsidRPr="00D43FF8">
        <w:rPr>
          <w:szCs w:val="24"/>
          <w:lang w:val="en-GB"/>
        </w:rPr>
        <w:t>,</w:t>
      </w:r>
      <w:r w:rsidRPr="00D43FF8">
        <w:rPr>
          <w:i/>
          <w:szCs w:val="24"/>
          <w:lang w:val="en-GB"/>
        </w:rPr>
        <w:t xml:space="preserve"> </w:t>
      </w:r>
      <w:r w:rsidRPr="00D43FF8">
        <w:rPr>
          <w:szCs w:val="24"/>
          <w:lang w:val="en-GB"/>
        </w:rPr>
        <w:t>2011</w:t>
      </w:r>
      <w:r w:rsidR="008B29EC" w:rsidRPr="00D43FF8">
        <w:rPr>
          <w:szCs w:val="24"/>
          <w:lang w:val="en-GB"/>
        </w:rPr>
        <w:t>)</w:t>
      </w:r>
      <w:r w:rsidR="00E72973" w:rsidRPr="00D43FF8">
        <w:rPr>
          <w:szCs w:val="24"/>
          <w:lang w:val="en-GB"/>
        </w:rPr>
        <w:t xml:space="preserve">, </w:t>
      </w:r>
      <w:r w:rsidR="00BF3367" w:rsidRPr="00D43FF8">
        <w:rPr>
          <w:szCs w:val="24"/>
          <w:lang w:val="en-GB"/>
        </w:rPr>
        <w:t>(</w:t>
      </w:r>
      <w:r w:rsidR="00E72973" w:rsidRPr="00D43FF8">
        <w:rPr>
          <w:rFonts w:cs="Times New Roman"/>
          <w:szCs w:val="24"/>
          <w:lang w:val="en-GB"/>
        </w:rPr>
        <w:t>Maloney</w:t>
      </w:r>
      <w:r w:rsidR="00BF3367" w:rsidRPr="00D43FF8">
        <w:rPr>
          <w:rFonts w:cs="Times New Roman"/>
          <w:szCs w:val="24"/>
          <w:lang w:val="en-GB"/>
        </w:rPr>
        <w:t>,</w:t>
      </w:r>
      <w:r w:rsidR="00E72973" w:rsidRPr="00D43FF8">
        <w:rPr>
          <w:rFonts w:cs="Times New Roman"/>
          <w:szCs w:val="24"/>
          <w:lang w:val="en-GB"/>
        </w:rPr>
        <w:t xml:space="preserve"> 2011</w:t>
      </w:r>
      <w:r w:rsidRPr="00D43FF8">
        <w:rPr>
          <w:szCs w:val="24"/>
          <w:lang w:val="en-GB"/>
        </w:rPr>
        <w:t>)</w:t>
      </w:r>
      <w:r w:rsidR="00A11970" w:rsidRPr="00D43FF8">
        <w:rPr>
          <w:szCs w:val="24"/>
          <w:lang w:val="en-GB"/>
        </w:rPr>
        <w:t xml:space="preserve"> (</w:t>
      </w:r>
      <w:proofErr w:type="spellStart"/>
      <w:r w:rsidR="00A11970" w:rsidRPr="00D43FF8">
        <w:rPr>
          <w:color w:val="000000"/>
          <w:lang w:val="en-GB"/>
        </w:rPr>
        <w:t>Stacho</w:t>
      </w:r>
      <w:proofErr w:type="spellEnd"/>
      <w:r w:rsidR="00A11970" w:rsidRPr="00D43FF8">
        <w:rPr>
          <w:color w:val="000000"/>
          <w:lang w:val="en-GB"/>
        </w:rPr>
        <w:t xml:space="preserve">, </w:t>
      </w:r>
      <w:proofErr w:type="spellStart"/>
      <w:r w:rsidR="00A11970" w:rsidRPr="00D43FF8">
        <w:rPr>
          <w:color w:val="000000"/>
          <w:lang w:val="en-GB"/>
        </w:rPr>
        <w:t>Stasiak-Betlejewska</w:t>
      </w:r>
      <w:proofErr w:type="spellEnd"/>
      <w:r w:rsidR="00A11970" w:rsidRPr="00D43FF8">
        <w:rPr>
          <w:color w:val="000000"/>
          <w:lang w:val="en-GB"/>
        </w:rPr>
        <w:t>, 2</w:t>
      </w:r>
      <w:r w:rsidR="00A11970" w:rsidRPr="00D43FF8">
        <w:rPr>
          <w:lang w:val="en-GB"/>
        </w:rPr>
        <w:t>014)</w:t>
      </w:r>
      <w:r w:rsidRPr="00D43FF8">
        <w:rPr>
          <w:szCs w:val="24"/>
          <w:lang w:val="en-GB"/>
        </w:rPr>
        <w:t>.</w:t>
      </w:r>
      <w:r w:rsidR="000C0DD9">
        <w:rPr>
          <w:szCs w:val="24"/>
          <w:lang w:val="en-GB"/>
        </w:rPr>
        <w:t xml:space="preserve"> At the third level, which is adaptation of employees to organisational culture, it is necessary to help new employees orientate in the existing social standards, standards of acting and behaviour, recognised values as well as status symbols and other means of organisational culture, aiming at employee´s identification with them, or adaptation to them, in the greatest possible extent. It is necessary at this level to change the view of employees from YOU and </w:t>
      </w:r>
      <w:r w:rsidR="00B55F48">
        <w:rPr>
          <w:szCs w:val="24"/>
          <w:lang w:val="en-GB"/>
        </w:rPr>
        <w:t>YOUR</w:t>
      </w:r>
      <w:r w:rsidR="000C0DD9">
        <w:rPr>
          <w:szCs w:val="24"/>
          <w:lang w:val="en-GB"/>
        </w:rPr>
        <w:t xml:space="preserve"> to the </w:t>
      </w:r>
      <w:r w:rsidR="00B55F48">
        <w:rPr>
          <w:szCs w:val="24"/>
          <w:lang w:val="en-GB"/>
        </w:rPr>
        <w:t>attitude</w:t>
      </w:r>
      <w:r w:rsidR="000C0DD9">
        <w:rPr>
          <w:szCs w:val="24"/>
          <w:lang w:val="en-GB"/>
        </w:rPr>
        <w:t xml:space="preserve"> ME and MY in the shortest possible time.</w:t>
      </w:r>
      <w:r w:rsidRPr="00D43FF8">
        <w:rPr>
          <w:szCs w:val="24"/>
          <w:lang w:val="en-GB"/>
        </w:rPr>
        <w:t xml:space="preserve">  </w:t>
      </w:r>
    </w:p>
    <w:p w:rsidR="006950E0" w:rsidRPr="00D43FF8" w:rsidRDefault="00B55F48" w:rsidP="005B4B91">
      <w:pPr>
        <w:spacing w:after="0" w:line="480" w:lineRule="auto"/>
        <w:ind w:firstLine="357"/>
        <w:jc w:val="both"/>
        <w:rPr>
          <w:szCs w:val="24"/>
          <w:lang w:val="en-GB"/>
        </w:rPr>
      </w:pPr>
      <w:r>
        <w:rPr>
          <w:szCs w:val="24"/>
          <w:lang w:val="en-GB"/>
        </w:rPr>
        <w:t xml:space="preserve">The meaning of </w:t>
      </w:r>
      <w:r w:rsidR="00516897">
        <w:rPr>
          <w:szCs w:val="24"/>
          <w:lang w:val="en-GB"/>
        </w:rPr>
        <w:t>this activity in relation to organisational culture clearly results from the aforementioned, as within it, new employees bec</w:t>
      </w:r>
      <w:r w:rsidR="000C1494">
        <w:rPr>
          <w:szCs w:val="24"/>
          <w:lang w:val="en-GB"/>
        </w:rPr>
        <w:t>ome acquainted, respectively do</w:t>
      </w:r>
      <w:r w:rsidR="00516897">
        <w:rPr>
          <w:szCs w:val="24"/>
          <w:lang w:val="en-GB"/>
        </w:rPr>
        <w:t xml:space="preserve"> not </w:t>
      </w:r>
      <w:r w:rsidR="00516897">
        <w:rPr>
          <w:szCs w:val="24"/>
          <w:lang w:val="en-GB"/>
        </w:rPr>
        <w:lastRenderedPageBreak/>
        <w:t>become acquainted, with all organisational culture elements of a company (from values to the means of organisational culture). This function includes the monitoring and evaluation of whether and to what extent a new employee has “</w:t>
      </w:r>
      <w:r w:rsidR="000C1494">
        <w:rPr>
          <w:szCs w:val="24"/>
          <w:lang w:val="en-GB"/>
        </w:rPr>
        <w:t>fitted in” a company</w:t>
      </w:r>
      <w:r w:rsidR="005B4B91" w:rsidRPr="00D43FF8">
        <w:rPr>
          <w:szCs w:val="24"/>
          <w:lang w:val="en-GB"/>
        </w:rPr>
        <w:t>.</w:t>
      </w:r>
    </w:p>
    <w:p w:rsidR="006950E0" w:rsidRPr="00D43FF8" w:rsidRDefault="000C1494" w:rsidP="005B4B91">
      <w:pPr>
        <w:pStyle w:val="Nadpis1"/>
        <w:numPr>
          <w:ilvl w:val="0"/>
          <w:numId w:val="0"/>
        </w:numPr>
        <w:spacing w:before="0" w:after="0" w:line="480" w:lineRule="auto"/>
        <w:ind w:left="431" w:hanging="431"/>
        <w:rPr>
          <w:lang w:val="en-GB"/>
        </w:rPr>
      </w:pPr>
      <w:bookmarkStart w:id="1" w:name="_Toc376454736"/>
      <w:r>
        <w:rPr>
          <w:lang w:val="en-GB"/>
        </w:rPr>
        <w:t>Research Procedure</w:t>
      </w:r>
    </w:p>
    <w:p w:rsidR="001E3AC1" w:rsidRPr="00D43FF8" w:rsidRDefault="000C1494" w:rsidP="005B4B91">
      <w:pPr>
        <w:spacing w:before="120" w:line="480" w:lineRule="auto"/>
        <w:ind w:firstLine="357"/>
        <w:jc w:val="both"/>
        <w:rPr>
          <w:szCs w:val="24"/>
          <w:lang w:val="en-GB"/>
        </w:rPr>
      </w:pPr>
      <w:r>
        <w:rPr>
          <w:szCs w:val="24"/>
          <w:lang w:val="en-GB"/>
        </w:rPr>
        <w:t>The rese</w:t>
      </w:r>
      <w:r w:rsidR="007A30EC">
        <w:rPr>
          <w:szCs w:val="24"/>
          <w:lang w:val="en-GB"/>
        </w:rPr>
        <w:t>arch was conducted in 2011, 2012</w:t>
      </w:r>
      <w:r>
        <w:rPr>
          <w:szCs w:val="24"/>
          <w:lang w:val="en-GB"/>
        </w:rPr>
        <w:t xml:space="preserve"> and 2013 from February to May each year. Approximately 350 organisations participated in the research </w:t>
      </w:r>
      <w:r w:rsidR="00CD182E">
        <w:rPr>
          <w:szCs w:val="24"/>
          <w:lang w:val="en-GB"/>
        </w:rPr>
        <w:t>each</w:t>
      </w:r>
      <w:r>
        <w:rPr>
          <w:szCs w:val="24"/>
          <w:lang w:val="en-GB"/>
        </w:rPr>
        <w:t xml:space="preserve"> year, while questionnaire processing was carried out by </w:t>
      </w:r>
      <w:r w:rsidR="007A30EC">
        <w:rPr>
          <w:szCs w:val="24"/>
          <w:lang w:val="en-GB"/>
        </w:rPr>
        <w:t xml:space="preserve">means of </w:t>
      </w:r>
      <w:r>
        <w:rPr>
          <w:szCs w:val="24"/>
          <w:lang w:val="en-GB"/>
        </w:rPr>
        <w:t>structured interviews with a person</w:t>
      </w:r>
      <w:r w:rsidR="00705E08">
        <w:rPr>
          <w:szCs w:val="24"/>
          <w:lang w:val="en-GB"/>
        </w:rPr>
        <w:t xml:space="preserve"> responsible for human resource</w:t>
      </w:r>
      <w:r>
        <w:rPr>
          <w:szCs w:val="24"/>
          <w:lang w:val="en-GB"/>
        </w:rPr>
        <w:t xml:space="preserve"> management in the given interviewed organisation.</w:t>
      </w:r>
      <w:r w:rsidR="006C042A">
        <w:rPr>
          <w:szCs w:val="24"/>
          <w:lang w:val="en-GB"/>
        </w:rPr>
        <w:t xml:space="preserve"> The m</w:t>
      </w:r>
      <w:r w:rsidR="007A30EC">
        <w:rPr>
          <w:szCs w:val="24"/>
          <w:lang w:val="en-GB"/>
        </w:rPr>
        <w:t>inimum number of 50 employees in an organisation was selected as a s</w:t>
      </w:r>
      <w:r w:rsidR="006C042A">
        <w:rPr>
          <w:szCs w:val="24"/>
          <w:lang w:val="en-GB"/>
        </w:rPr>
        <w:t>tratification criterion for</w:t>
      </w:r>
      <w:r w:rsidR="007A30EC">
        <w:rPr>
          <w:szCs w:val="24"/>
          <w:lang w:val="en-GB"/>
        </w:rPr>
        <w:t xml:space="preserve"> select</w:t>
      </w:r>
      <w:r w:rsidR="006C042A">
        <w:rPr>
          <w:szCs w:val="24"/>
          <w:lang w:val="en-GB"/>
        </w:rPr>
        <w:t>ing</w:t>
      </w:r>
      <w:r w:rsidR="007A30EC">
        <w:rPr>
          <w:szCs w:val="24"/>
          <w:lang w:val="en-GB"/>
        </w:rPr>
        <w:t xml:space="preserve"> a research sample</w:t>
      </w:r>
      <w:r w:rsidR="0015741A">
        <w:rPr>
          <w:szCs w:val="24"/>
          <w:lang w:val="en-GB"/>
        </w:rPr>
        <w:t xml:space="preserve"> size</w:t>
      </w:r>
      <w:r w:rsidR="006C042A">
        <w:rPr>
          <w:szCs w:val="24"/>
          <w:lang w:val="en-GB"/>
        </w:rPr>
        <w:t>, which excluded micro and small organisations from the research on</w:t>
      </w:r>
      <w:r w:rsidR="00391034">
        <w:rPr>
          <w:szCs w:val="24"/>
          <w:lang w:val="en-GB"/>
        </w:rPr>
        <w:t xml:space="preserve"> the</w:t>
      </w:r>
      <w:r w:rsidR="006C042A">
        <w:rPr>
          <w:szCs w:val="24"/>
          <w:lang w:val="en-GB"/>
        </w:rPr>
        <w:t xml:space="preserve"> one hand</w:t>
      </w:r>
      <w:r w:rsidR="00EC110D">
        <w:rPr>
          <w:szCs w:val="24"/>
          <w:lang w:val="en-GB"/>
        </w:rPr>
        <w:t>;</w:t>
      </w:r>
      <w:r w:rsidR="006C042A">
        <w:rPr>
          <w:szCs w:val="24"/>
          <w:lang w:val="en-GB"/>
        </w:rPr>
        <w:t xml:space="preserve"> however</w:t>
      </w:r>
      <w:r w:rsidR="00EC110D">
        <w:rPr>
          <w:szCs w:val="24"/>
          <w:lang w:val="en-GB"/>
        </w:rPr>
        <w:t>,</w:t>
      </w:r>
      <w:r w:rsidR="006C042A">
        <w:rPr>
          <w:szCs w:val="24"/>
          <w:lang w:val="en-GB"/>
        </w:rPr>
        <w:t xml:space="preserve"> </w:t>
      </w:r>
      <w:r w:rsidR="00EC110D">
        <w:rPr>
          <w:szCs w:val="24"/>
          <w:lang w:val="en-GB"/>
        </w:rPr>
        <w:t xml:space="preserve">on the other hand, </w:t>
      </w:r>
      <w:r w:rsidR="006C042A">
        <w:rPr>
          <w:szCs w:val="24"/>
          <w:lang w:val="en-GB"/>
        </w:rPr>
        <w:t>it significantly increased the likelihood tha</w:t>
      </w:r>
      <w:r w:rsidR="00EC110D">
        <w:rPr>
          <w:szCs w:val="24"/>
          <w:lang w:val="en-GB"/>
        </w:rPr>
        <w:t>t the organisations will have</w:t>
      </w:r>
      <w:r w:rsidR="006C042A">
        <w:rPr>
          <w:szCs w:val="24"/>
          <w:lang w:val="en-GB"/>
        </w:rPr>
        <w:t xml:space="preserve"> established </w:t>
      </w:r>
      <w:r w:rsidR="00EC110D">
        <w:rPr>
          <w:szCs w:val="24"/>
          <w:lang w:val="en-GB"/>
        </w:rPr>
        <w:t xml:space="preserve">a </w:t>
      </w:r>
      <w:r w:rsidR="006C042A">
        <w:rPr>
          <w:szCs w:val="24"/>
          <w:lang w:val="en-GB"/>
        </w:rPr>
        <w:t>formal system of human resource management.</w:t>
      </w:r>
      <w:r w:rsidR="0015741A">
        <w:rPr>
          <w:szCs w:val="24"/>
          <w:lang w:val="en-GB"/>
        </w:rPr>
        <w:t xml:space="preserve"> </w:t>
      </w:r>
      <w:r w:rsidR="00EC110D">
        <w:rPr>
          <w:szCs w:val="24"/>
          <w:lang w:val="en-GB"/>
        </w:rPr>
        <w:t>The overall size structure of interviewed organisations is provided in Table 1</w:t>
      </w:r>
      <w:r w:rsidR="001E3AC1" w:rsidRPr="00D43FF8">
        <w:rPr>
          <w:szCs w:val="24"/>
          <w:lang w:val="en-GB"/>
        </w:rPr>
        <w:t xml:space="preserve">. </w:t>
      </w:r>
    </w:p>
    <w:p w:rsidR="00176E45" w:rsidRPr="00D43FF8" w:rsidRDefault="00EC110D" w:rsidP="00EC110D">
      <w:pPr>
        <w:pStyle w:val="Nzov"/>
        <w:numPr>
          <w:ilvl w:val="0"/>
          <w:numId w:val="0"/>
        </w:numPr>
        <w:spacing w:line="480" w:lineRule="auto"/>
        <w:ind w:left="426"/>
        <w:rPr>
          <w:i w:val="0"/>
          <w:lang w:val="en-GB"/>
        </w:rPr>
      </w:pPr>
      <w:bookmarkStart w:id="2" w:name="_Toc346630746"/>
      <w:bookmarkStart w:id="3" w:name="_Toc366056771"/>
      <w:bookmarkStart w:id="4" w:name="_Toc380603588"/>
      <w:bookmarkStart w:id="5" w:name="_Toc380603784"/>
      <w:bookmarkStart w:id="6" w:name="_Toc380604069"/>
      <w:bookmarkStart w:id="7" w:name="_Toc380605491"/>
      <w:r>
        <w:rPr>
          <w:i w:val="0"/>
          <w:lang w:val="en-GB"/>
        </w:rPr>
        <w:t>Table 1 Size structure of analysed organisations</w:t>
      </w:r>
      <w:bookmarkEnd w:id="2"/>
      <w:bookmarkEnd w:id="3"/>
      <w:bookmarkEnd w:id="4"/>
      <w:bookmarkEnd w:id="5"/>
      <w:bookmarkEnd w:id="6"/>
      <w:bookmarkEnd w:id="7"/>
    </w:p>
    <w:p w:rsidR="008817E5" w:rsidRPr="00D43FF8" w:rsidRDefault="00EC110D" w:rsidP="005B4B91">
      <w:pPr>
        <w:pStyle w:val="Nadpis1"/>
        <w:numPr>
          <w:ilvl w:val="0"/>
          <w:numId w:val="0"/>
        </w:numPr>
        <w:spacing w:line="480" w:lineRule="auto"/>
        <w:ind w:left="431" w:hanging="431"/>
        <w:rPr>
          <w:lang w:val="en-GB"/>
        </w:rPr>
      </w:pPr>
      <w:r>
        <w:rPr>
          <w:lang w:val="en-GB"/>
        </w:rPr>
        <w:t>Research Findings</w:t>
      </w:r>
    </w:p>
    <w:p w:rsidR="006950E0" w:rsidRPr="00D43FF8" w:rsidRDefault="00CA1B2E" w:rsidP="00CA1B2E">
      <w:pPr>
        <w:spacing w:before="120" w:line="480" w:lineRule="auto"/>
        <w:jc w:val="both"/>
        <w:rPr>
          <w:szCs w:val="24"/>
          <w:lang w:val="en-GB"/>
        </w:rPr>
      </w:pPr>
      <w:r>
        <w:rPr>
          <w:szCs w:val="24"/>
          <w:lang w:val="en-GB"/>
        </w:rPr>
        <w:t>The</w:t>
      </w:r>
      <w:r w:rsidR="00EC110D">
        <w:rPr>
          <w:szCs w:val="24"/>
          <w:lang w:val="en-GB"/>
        </w:rPr>
        <w:t xml:space="preserve"> part of the research focused on organisational culture was primarily </w:t>
      </w:r>
      <w:r w:rsidR="0009023A">
        <w:rPr>
          <w:szCs w:val="24"/>
          <w:lang w:val="en-GB"/>
        </w:rPr>
        <w:t>finding out</w:t>
      </w:r>
      <w:r w:rsidR="00EC110D">
        <w:rPr>
          <w:szCs w:val="24"/>
          <w:lang w:val="en-GB"/>
        </w:rPr>
        <w:t xml:space="preserve"> whether managements of </w:t>
      </w:r>
      <w:r w:rsidR="00391034">
        <w:rPr>
          <w:szCs w:val="24"/>
          <w:lang w:val="en-GB"/>
        </w:rPr>
        <w:t xml:space="preserve">the </w:t>
      </w:r>
      <w:r w:rsidR="00EC110D">
        <w:rPr>
          <w:szCs w:val="24"/>
          <w:lang w:val="en-GB"/>
        </w:rPr>
        <w:t>interviewed organisations realised t</w:t>
      </w:r>
      <w:r>
        <w:rPr>
          <w:szCs w:val="24"/>
          <w:lang w:val="en-GB"/>
        </w:rPr>
        <w:t>he importance and substantiality</w:t>
      </w:r>
      <w:r w:rsidR="00EC110D">
        <w:rPr>
          <w:szCs w:val="24"/>
          <w:lang w:val="en-GB"/>
        </w:rPr>
        <w:t xml:space="preserve"> </w:t>
      </w:r>
      <w:r>
        <w:rPr>
          <w:szCs w:val="24"/>
          <w:lang w:val="en-GB"/>
        </w:rPr>
        <w:t xml:space="preserve">of dealing with </w:t>
      </w:r>
      <w:r w:rsidR="0009023A">
        <w:rPr>
          <w:szCs w:val="24"/>
          <w:lang w:val="en-GB"/>
        </w:rPr>
        <w:t xml:space="preserve">the </w:t>
      </w:r>
      <w:r>
        <w:rPr>
          <w:szCs w:val="24"/>
          <w:lang w:val="en-GB"/>
        </w:rPr>
        <w:t xml:space="preserve">creation and maintaining of a suitable organisational culture. Most of the interviewed answered this question affirmatively </w:t>
      </w:r>
      <w:r w:rsidR="006950E0" w:rsidRPr="00D43FF8">
        <w:rPr>
          <w:szCs w:val="24"/>
          <w:lang w:val="en-GB"/>
        </w:rPr>
        <w:t>(</w:t>
      </w:r>
      <w:proofErr w:type="spellStart"/>
      <w:r w:rsidR="006950E0" w:rsidRPr="00D43FF8">
        <w:rPr>
          <w:szCs w:val="24"/>
          <w:lang w:val="en-GB"/>
        </w:rPr>
        <w:t>Stachová</w:t>
      </w:r>
      <w:proofErr w:type="spellEnd"/>
      <w:r w:rsidR="00B46675" w:rsidRPr="00D43FF8">
        <w:rPr>
          <w:szCs w:val="24"/>
          <w:lang w:val="en-GB"/>
        </w:rPr>
        <w:t xml:space="preserve"> </w:t>
      </w:r>
      <w:r w:rsidR="008B29EC" w:rsidRPr="00D43FF8">
        <w:rPr>
          <w:szCs w:val="24"/>
          <w:lang w:val="en-GB"/>
        </w:rPr>
        <w:t>&amp;</w:t>
      </w:r>
      <w:r w:rsidR="006950E0" w:rsidRPr="00D43FF8">
        <w:rPr>
          <w:szCs w:val="24"/>
          <w:lang w:val="en-GB"/>
        </w:rPr>
        <w:t xml:space="preserve"> </w:t>
      </w:r>
      <w:proofErr w:type="spellStart"/>
      <w:r w:rsidR="006950E0" w:rsidRPr="00D43FF8">
        <w:rPr>
          <w:szCs w:val="24"/>
          <w:lang w:val="en-GB"/>
        </w:rPr>
        <w:t>Kachaňáková</w:t>
      </w:r>
      <w:proofErr w:type="spellEnd"/>
      <w:r w:rsidR="006950E0" w:rsidRPr="00D43FF8">
        <w:rPr>
          <w:szCs w:val="24"/>
          <w:lang w:val="en-GB"/>
        </w:rPr>
        <w:t>, 201</w:t>
      </w:r>
      <w:r w:rsidR="00DA651D" w:rsidRPr="00D43FF8">
        <w:rPr>
          <w:szCs w:val="24"/>
          <w:lang w:val="en-GB"/>
        </w:rPr>
        <w:t>4</w:t>
      </w:r>
      <w:r w:rsidR="006950E0" w:rsidRPr="00D43FF8">
        <w:rPr>
          <w:szCs w:val="24"/>
          <w:lang w:val="en-GB"/>
        </w:rPr>
        <w:t>).</w:t>
      </w:r>
    </w:p>
    <w:p w:rsidR="006950E0" w:rsidRPr="00D43FF8" w:rsidRDefault="0009023A" w:rsidP="00BD795D">
      <w:pPr>
        <w:pStyle w:val="Bezriadkovania"/>
        <w:numPr>
          <w:ilvl w:val="0"/>
          <w:numId w:val="0"/>
        </w:numPr>
        <w:spacing w:before="120" w:after="120" w:line="480" w:lineRule="auto"/>
        <w:ind w:firstLine="357"/>
        <w:jc w:val="both"/>
        <w:rPr>
          <w:b w:val="0"/>
          <w:szCs w:val="24"/>
          <w:lang w:val="en-GB"/>
        </w:rPr>
      </w:pPr>
      <w:r>
        <w:rPr>
          <w:b w:val="0"/>
          <w:szCs w:val="24"/>
          <w:lang w:val="en-GB"/>
        </w:rPr>
        <w:t>Answers to the first question appear very positive however upon finding o</w:t>
      </w:r>
      <w:r w:rsidR="00CD182E">
        <w:rPr>
          <w:b w:val="0"/>
          <w:szCs w:val="24"/>
          <w:lang w:val="en-GB"/>
        </w:rPr>
        <w:t>ut whether the organisations have</w:t>
      </w:r>
      <w:r>
        <w:rPr>
          <w:b w:val="0"/>
          <w:szCs w:val="24"/>
          <w:lang w:val="en-GB"/>
        </w:rPr>
        <w:t xml:space="preserve"> defined an organisational culture strategy in writing within their organisational strategy, only 21 % - 33 % </w:t>
      </w:r>
      <w:r w:rsidR="00C237DC">
        <w:rPr>
          <w:b w:val="0"/>
          <w:szCs w:val="24"/>
          <w:lang w:val="en-GB"/>
        </w:rPr>
        <w:t xml:space="preserve">of them </w:t>
      </w:r>
      <w:r>
        <w:rPr>
          <w:b w:val="0"/>
          <w:szCs w:val="24"/>
          <w:lang w:val="en-GB"/>
        </w:rPr>
        <w:t xml:space="preserve">answered affirmatively (Table 2), </w:t>
      </w:r>
      <w:r>
        <w:rPr>
          <w:b w:val="0"/>
          <w:szCs w:val="24"/>
          <w:lang w:val="en-GB"/>
        </w:rPr>
        <w:lastRenderedPageBreak/>
        <w:t xml:space="preserve">while if a </w:t>
      </w:r>
      <w:r w:rsidR="00804E1D">
        <w:rPr>
          <w:b w:val="0"/>
          <w:szCs w:val="24"/>
          <w:lang w:val="en-GB"/>
        </w:rPr>
        <w:t>clearly and understandably defined organisational culture strategy is absent it is very difficult to derive particular parameters and values of organisational culture from it</w:t>
      </w:r>
      <w:r w:rsidR="006950E0" w:rsidRPr="00D43FF8">
        <w:rPr>
          <w:b w:val="0"/>
          <w:szCs w:val="24"/>
          <w:lang w:val="en-GB"/>
        </w:rPr>
        <w:t>.</w:t>
      </w:r>
    </w:p>
    <w:p w:rsidR="00A43301" w:rsidRPr="00D43FF8" w:rsidRDefault="00804E1D" w:rsidP="00804E1D">
      <w:pPr>
        <w:pStyle w:val="Nzov"/>
        <w:numPr>
          <w:ilvl w:val="0"/>
          <w:numId w:val="0"/>
        </w:numPr>
        <w:spacing w:line="480" w:lineRule="auto"/>
        <w:ind w:left="426"/>
        <w:rPr>
          <w:i w:val="0"/>
          <w:lang w:val="en-GB"/>
        </w:rPr>
      </w:pPr>
      <w:bookmarkStart w:id="8" w:name="_Toc353129892"/>
      <w:r>
        <w:rPr>
          <w:i w:val="0"/>
          <w:lang w:val="en-GB"/>
        </w:rPr>
        <w:t>Table 2 Spheres in which the analysed organisations have elaborated documents</w:t>
      </w:r>
      <w:bookmarkEnd w:id="8"/>
      <w:r w:rsidR="006950E0" w:rsidRPr="00D43FF8">
        <w:rPr>
          <w:i w:val="0"/>
          <w:sz w:val="20"/>
          <w:szCs w:val="20"/>
          <w:lang w:val="en-GB"/>
        </w:rPr>
        <w:tab/>
      </w:r>
    </w:p>
    <w:p w:rsidR="004558FD" w:rsidRPr="00D43FF8" w:rsidRDefault="00CD182E" w:rsidP="00BD795D">
      <w:pPr>
        <w:spacing w:before="120" w:line="480" w:lineRule="auto"/>
        <w:ind w:firstLine="357"/>
        <w:jc w:val="both"/>
        <w:rPr>
          <w:lang w:val="en-GB"/>
        </w:rPr>
      </w:pPr>
      <w:r>
        <w:rPr>
          <w:lang w:val="en-GB"/>
        </w:rPr>
        <w:t>T</w:t>
      </w:r>
      <w:r w:rsidR="00391034">
        <w:rPr>
          <w:lang w:val="en-GB"/>
        </w:rPr>
        <w:t>he fact whether organisations have established a system of adapting new employees was primarily analysed</w:t>
      </w:r>
      <w:r w:rsidRPr="00CD182E">
        <w:rPr>
          <w:lang w:val="en-GB"/>
        </w:rPr>
        <w:t xml:space="preserve"> </w:t>
      </w:r>
      <w:r>
        <w:rPr>
          <w:lang w:val="en-GB"/>
        </w:rPr>
        <w:t>within employee allocation</w:t>
      </w:r>
      <w:r w:rsidR="00391034">
        <w:rPr>
          <w:lang w:val="en-GB"/>
        </w:rPr>
        <w:t xml:space="preserve">. </w:t>
      </w:r>
      <w:r w:rsidR="00554E6D">
        <w:rPr>
          <w:lang w:val="en-GB"/>
        </w:rPr>
        <w:t>Unfortunately, a</w:t>
      </w:r>
      <w:r w:rsidR="00391034">
        <w:rPr>
          <w:lang w:val="en-GB"/>
        </w:rPr>
        <w:t>nswers of the interviewed organisations</w:t>
      </w:r>
      <w:r w:rsidR="00554E6D">
        <w:rPr>
          <w:lang w:val="en-GB"/>
        </w:rPr>
        <w:t xml:space="preserve"> showed that approximately 30 % of them have not established an adaptation system, which implied that these organisations do not realise the importance of adaptation</w:t>
      </w:r>
      <w:r w:rsidR="004558FD" w:rsidRPr="00D43FF8">
        <w:rPr>
          <w:lang w:val="en-GB"/>
        </w:rPr>
        <w:t xml:space="preserve">. </w:t>
      </w:r>
    </w:p>
    <w:p w:rsidR="004558FD" w:rsidRPr="00D43FF8" w:rsidRDefault="007E2B94" w:rsidP="00BD795D">
      <w:pPr>
        <w:spacing w:before="120" w:line="480" w:lineRule="auto"/>
        <w:ind w:firstLine="357"/>
        <w:jc w:val="both"/>
        <w:rPr>
          <w:lang w:val="en-GB"/>
        </w:rPr>
      </w:pPr>
      <w:r>
        <w:rPr>
          <w:lang w:val="en-GB"/>
        </w:rPr>
        <w:t>An e</w:t>
      </w:r>
      <w:r w:rsidR="00CF50D7">
        <w:rPr>
          <w:lang w:val="en-GB"/>
        </w:rPr>
        <w:t xml:space="preserve">ven more negative finding, which can be evaluated even more critically, resulted from question: “Specify the content of the adaptation process of new employees in your organisation.” The research showed that organisations declaring that they deal with adaptation actually </w:t>
      </w:r>
      <w:r>
        <w:rPr>
          <w:lang w:val="en-GB"/>
        </w:rPr>
        <w:t>only deal with it at the level of adaptation to work (Table</w:t>
      </w:r>
      <w:r w:rsidR="00904A2D">
        <w:rPr>
          <w:lang w:val="en-GB"/>
        </w:rPr>
        <w:t xml:space="preserve"> </w:t>
      </w:r>
      <w:r>
        <w:rPr>
          <w:lang w:val="en-GB"/>
        </w:rPr>
        <w:t>3</w:t>
      </w:r>
      <w:r w:rsidR="005B4B91" w:rsidRPr="00D43FF8">
        <w:rPr>
          <w:lang w:val="en-GB"/>
        </w:rPr>
        <w:t>)</w:t>
      </w:r>
      <w:r w:rsidR="004558FD" w:rsidRPr="00D43FF8">
        <w:rPr>
          <w:lang w:val="en-GB"/>
        </w:rPr>
        <w:t xml:space="preserve">. </w:t>
      </w:r>
    </w:p>
    <w:p w:rsidR="003A0881" w:rsidRPr="00D43FF8" w:rsidRDefault="007E2B94" w:rsidP="007E2B94">
      <w:pPr>
        <w:pStyle w:val="Nzov"/>
        <w:numPr>
          <w:ilvl w:val="0"/>
          <w:numId w:val="0"/>
        </w:numPr>
        <w:spacing w:line="480" w:lineRule="auto"/>
        <w:ind w:left="426"/>
        <w:rPr>
          <w:i w:val="0"/>
          <w:lang w:val="en-GB"/>
        </w:rPr>
      </w:pPr>
      <w:bookmarkStart w:id="9" w:name="_Toc353129915"/>
      <w:r>
        <w:rPr>
          <w:i w:val="0"/>
          <w:lang w:val="en-GB"/>
        </w:rPr>
        <w:t>Table 3 Content of adaptation of new employees</w:t>
      </w:r>
      <w:bookmarkEnd w:id="9"/>
    </w:p>
    <w:p w:rsidR="004558FD" w:rsidRPr="00D43FF8" w:rsidRDefault="007E2B94" w:rsidP="00BD795D">
      <w:pPr>
        <w:spacing w:before="120" w:line="480" w:lineRule="auto"/>
        <w:ind w:firstLine="357"/>
        <w:jc w:val="both"/>
        <w:rPr>
          <w:lang w:val="en-GB"/>
        </w:rPr>
      </w:pPr>
      <w:r>
        <w:rPr>
          <w:lang w:val="en-GB"/>
        </w:rPr>
        <w:t xml:space="preserve">A cross table finding out which organisations deal with both social adaptation and adaptation to organisational culture, as all organisations declared that they deal with adaptation to work, </w:t>
      </w:r>
      <w:r w:rsidR="002C160D">
        <w:rPr>
          <w:lang w:val="en-GB"/>
        </w:rPr>
        <w:t xml:space="preserve">was used in order to find out how many organisations out of those declaring that they deal with adaptation deal with it at all three levels </w:t>
      </w:r>
      <w:r w:rsidR="004558FD" w:rsidRPr="00D43FF8">
        <w:rPr>
          <w:lang w:val="en-GB"/>
        </w:rPr>
        <w:t>(</w:t>
      </w:r>
      <w:r w:rsidR="002C160D">
        <w:rPr>
          <w:lang w:val="en-GB"/>
        </w:rPr>
        <w:t>Table 4</w:t>
      </w:r>
      <w:r w:rsidR="004558FD" w:rsidRPr="00D43FF8">
        <w:rPr>
          <w:lang w:val="en-GB"/>
        </w:rPr>
        <w:t xml:space="preserve">). </w:t>
      </w:r>
      <w:r w:rsidR="002C160D">
        <w:rPr>
          <w:lang w:val="en-GB"/>
        </w:rPr>
        <w:t>The aforementioned showed that only approximately 18 – 20 organisations out of those implementing adaptation deal with adaptation at all three levels. It subsequently shows that only approximately a fifth of organisations out of the whole interviewed sample deal with complex adap</w:t>
      </w:r>
      <w:r w:rsidR="0045339E">
        <w:rPr>
          <w:lang w:val="en-GB"/>
        </w:rPr>
        <w:t>tation of newly hired employees</w:t>
      </w:r>
      <w:r w:rsidR="004558FD" w:rsidRPr="00D43FF8">
        <w:rPr>
          <w:lang w:val="en-GB"/>
        </w:rPr>
        <w:t>.</w:t>
      </w:r>
    </w:p>
    <w:p w:rsidR="004558FD" w:rsidRPr="00D43FF8" w:rsidRDefault="0045339E" w:rsidP="0045339E">
      <w:pPr>
        <w:pStyle w:val="Nzov"/>
        <w:numPr>
          <w:ilvl w:val="0"/>
          <w:numId w:val="0"/>
        </w:numPr>
        <w:spacing w:line="480" w:lineRule="auto"/>
        <w:ind w:left="426"/>
        <w:rPr>
          <w:i w:val="0"/>
          <w:lang w:val="en-GB"/>
        </w:rPr>
      </w:pPr>
      <w:bookmarkStart w:id="10" w:name="_Toc353129918"/>
      <w:bookmarkStart w:id="11" w:name="_Toc366056781"/>
      <w:bookmarkStart w:id="12" w:name="_Toc380603598"/>
      <w:bookmarkStart w:id="13" w:name="_Toc380603794"/>
      <w:bookmarkStart w:id="14" w:name="_Toc380604079"/>
      <w:bookmarkStart w:id="15" w:name="_Toc380605501"/>
      <w:r>
        <w:rPr>
          <w:i w:val="0"/>
          <w:lang w:val="en-GB"/>
        </w:rPr>
        <w:lastRenderedPageBreak/>
        <w:t>Table 4 Cross comparison of organisations dealing with both social adaptation and adaptation to organisational culture</w:t>
      </w:r>
      <w:bookmarkEnd w:id="10"/>
      <w:bookmarkEnd w:id="11"/>
      <w:bookmarkEnd w:id="12"/>
      <w:bookmarkEnd w:id="13"/>
      <w:bookmarkEnd w:id="14"/>
      <w:bookmarkEnd w:id="15"/>
    </w:p>
    <w:p w:rsidR="008F6272" w:rsidRPr="00D43FF8" w:rsidRDefault="0045339E" w:rsidP="005B4B91">
      <w:pPr>
        <w:pStyle w:val="Nadpis1"/>
        <w:numPr>
          <w:ilvl w:val="0"/>
          <w:numId w:val="0"/>
        </w:numPr>
        <w:spacing w:line="480" w:lineRule="auto"/>
        <w:ind w:left="431" w:hanging="431"/>
        <w:rPr>
          <w:lang w:val="en-GB"/>
        </w:rPr>
      </w:pPr>
      <w:r>
        <w:rPr>
          <w:lang w:val="en-GB"/>
        </w:rPr>
        <w:t xml:space="preserve">Evaluation of </w:t>
      </w:r>
      <w:r w:rsidR="009E5569">
        <w:rPr>
          <w:lang w:val="en-GB"/>
        </w:rPr>
        <w:t>Findings</w:t>
      </w:r>
      <w:r>
        <w:rPr>
          <w:lang w:val="en-GB"/>
        </w:rPr>
        <w:t xml:space="preserve"> and Discussion</w:t>
      </w:r>
      <w:bookmarkEnd w:id="1"/>
    </w:p>
    <w:p w:rsidR="005B4B91" w:rsidRPr="00D43FF8" w:rsidRDefault="0045339E" w:rsidP="00BD795D">
      <w:pPr>
        <w:spacing w:line="480" w:lineRule="auto"/>
        <w:ind w:firstLine="357"/>
        <w:jc w:val="both"/>
        <w:rPr>
          <w:szCs w:val="24"/>
          <w:lang w:val="en-GB"/>
        </w:rPr>
      </w:pPr>
      <w:r>
        <w:rPr>
          <w:szCs w:val="24"/>
          <w:lang w:val="en-GB"/>
        </w:rPr>
        <w:t>The research focused on organisations operating in Slovakia showed that even though 100 % of organisations declare that they realise the substantiality of organisational culture, only 21 %</w:t>
      </w:r>
      <w:r w:rsidR="00A87636">
        <w:rPr>
          <w:szCs w:val="24"/>
          <w:lang w:val="en-GB"/>
        </w:rPr>
        <w:t xml:space="preserve"> - 33 % of them have</w:t>
      </w:r>
      <w:r>
        <w:rPr>
          <w:szCs w:val="24"/>
          <w:lang w:val="en-GB"/>
        </w:rPr>
        <w:t xml:space="preserve"> defined an organisational culture strategy in writing</w:t>
      </w:r>
      <w:r w:rsidR="009E5569">
        <w:rPr>
          <w:szCs w:val="24"/>
          <w:lang w:val="en-GB"/>
        </w:rPr>
        <w:t xml:space="preserve"> within their organisational strategy</w:t>
      </w:r>
      <w:r>
        <w:rPr>
          <w:szCs w:val="24"/>
          <w:lang w:val="en-GB"/>
        </w:rPr>
        <w:t xml:space="preserve">. </w:t>
      </w:r>
      <w:r w:rsidR="00A87636">
        <w:rPr>
          <w:szCs w:val="24"/>
          <w:lang w:val="en-GB"/>
        </w:rPr>
        <w:t>The given findings also show that althou</w:t>
      </w:r>
      <w:r w:rsidR="00705E08">
        <w:rPr>
          <w:szCs w:val="24"/>
          <w:lang w:val="en-GB"/>
        </w:rPr>
        <w:t>gh the theory of human resource</w:t>
      </w:r>
      <w:r w:rsidR="00A87636">
        <w:rPr>
          <w:szCs w:val="24"/>
          <w:lang w:val="en-GB"/>
        </w:rPr>
        <w:t xml:space="preserve"> management deals with three levels of adaptation 30 % of the interviewed organisations have not established a system of adaptation, and only approximately 20 % of organisations deal with the complex adaptation of newly hired employees, i.e.</w:t>
      </w:r>
      <w:r w:rsidR="00C237DC">
        <w:rPr>
          <w:szCs w:val="24"/>
          <w:lang w:val="en-GB"/>
        </w:rPr>
        <w:t xml:space="preserve"> adaptation at all three levels</w:t>
      </w:r>
      <w:r w:rsidR="008F6EA1" w:rsidRPr="00D43FF8">
        <w:rPr>
          <w:szCs w:val="24"/>
          <w:lang w:val="en-GB"/>
        </w:rPr>
        <w:t xml:space="preserve">. </w:t>
      </w:r>
    </w:p>
    <w:p w:rsidR="008F6272" w:rsidRPr="00D43FF8" w:rsidRDefault="00C237DC" w:rsidP="00BD795D">
      <w:pPr>
        <w:spacing w:line="480" w:lineRule="auto"/>
        <w:ind w:firstLine="357"/>
        <w:jc w:val="both"/>
        <w:rPr>
          <w:lang w:val="en-GB"/>
        </w:rPr>
      </w:pPr>
      <w:r>
        <w:rPr>
          <w:szCs w:val="24"/>
          <w:lang w:val="en-GB"/>
        </w:rPr>
        <w:t>The aforementioned clearly shows that it is necessary to focus on both organisational culture and employee adaptation separately and the possibility of their mutual positive influencing. Activities necessary to carry out for this purpose along with their reasons can be described as follows</w:t>
      </w:r>
      <w:r w:rsidR="008F6272" w:rsidRPr="00D43FF8">
        <w:rPr>
          <w:lang w:val="en-GB"/>
        </w:rPr>
        <w:t>:</w:t>
      </w:r>
    </w:p>
    <w:p w:rsidR="008F6272" w:rsidRPr="00D43FF8" w:rsidRDefault="00F77391" w:rsidP="00BD795D">
      <w:pPr>
        <w:spacing w:before="120" w:line="480" w:lineRule="auto"/>
        <w:ind w:firstLine="357"/>
        <w:rPr>
          <w:b/>
          <w:i/>
          <w:lang w:val="en-GB"/>
        </w:rPr>
      </w:pPr>
      <w:r>
        <w:rPr>
          <w:b/>
          <w:i/>
          <w:lang w:val="en-GB"/>
        </w:rPr>
        <w:t xml:space="preserve">Guiding </w:t>
      </w:r>
      <w:r w:rsidR="00287FE5">
        <w:rPr>
          <w:b/>
          <w:i/>
          <w:lang w:val="en-GB"/>
        </w:rPr>
        <w:t>an employee</w:t>
      </w:r>
      <w:r>
        <w:rPr>
          <w:b/>
          <w:i/>
          <w:lang w:val="en-GB"/>
        </w:rPr>
        <w:t xml:space="preserve"> in</w:t>
      </w:r>
      <w:r w:rsidR="001C48BB">
        <w:rPr>
          <w:b/>
          <w:i/>
          <w:lang w:val="en-GB"/>
        </w:rPr>
        <w:t xml:space="preserve"> the</w:t>
      </w:r>
      <w:r>
        <w:rPr>
          <w:b/>
          <w:i/>
          <w:lang w:val="en-GB"/>
        </w:rPr>
        <w:t xml:space="preserve"> adaptation</w:t>
      </w:r>
      <w:r w:rsidR="001C48BB">
        <w:rPr>
          <w:b/>
          <w:i/>
          <w:lang w:val="en-GB"/>
        </w:rPr>
        <w:t xml:space="preserve"> process</w:t>
      </w:r>
      <w:r>
        <w:rPr>
          <w:b/>
          <w:i/>
          <w:lang w:val="en-GB"/>
        </w:rPr>
        <w:t xml:space="preserve"> around</w:t>
      </w:r>
      <w:r w:rsidR="00287FE5">
        <w:rPr>
          <w:b/>
          <w:i/>
          <w:lang w:val="en-GB"/>
        </w:rPr>
        <w:t xml:space="preserve"> the premises of an organisation</w:t>
      </w:r>
    </w:p>
    <w:p w:rsidR="008F6272" w:rsidRPr="00D43FF8" w:rsidRDefault="006A039C" w:rsidP="00BD795D">
      <w:pPr>
        <w:spacing w:before="120" w:line="480" w:lineRule="auto"/>
        <w:ind w:firstLine="357"/>
        <w:jc w:val="both"/>
        <w:rPr>
          <w:sz w:val="23"/>
          <w:szCs w:val="23"/>
          <w:lang w:val="en-GB"/>
        </w:rPr>
      </w:pPr>
      <w:r>
        <w:rPr>
          <w:b/>
          <w:lang w:val="en-GB"/>
        </w:rPr>
        <w:t>Reason</w:t>
      </w:r>
      <w:r w:rsidR="008F6272" w:rsidRPr="00D43FF8">
        <w:rPr>
          <w:b/>
          <w:lang w:val="en-GB"/>
        </w:rPr>
        <w:t xml:space="preserve">: </w:t>
      </w:r>
      <w:r w:rsidR="008F6272" w:rsidRPr="00D43FF8">
        <w:rPr>
          <w:lang w:val="en-GB"/>
        </w:rPr>
        <w:t>Pre</w:t>
      </w:r>
      <w:r w:rsidR="00F77391">
        <w:rPr>
          <w:lang w:val="en-GB"/>
        </w:rPr>
        <w:t xml:space="preserve">sentation of the premises of an organisation and related material artefacts is not only necessary from the viewpoint of employee´s orientation in </w:t>
      </w:r>
      <w:r w:rsidR="00AD31D8">
        <w:rPr>
          <w:lang w:val="en-GB"/>
        </w:rPr>
        <w:t>an</w:t>
      </w:r>
      <w:r w:rsidR="00F77391">
        <w:rPr>
          <w:lang w:val="en-GB"/>
        </w:rPr>
        <w:t xml:space="preserve"> organisation but also from the viewpoint of organisational culture, as it</w:t>
      </w:r>
      <w:r w:rsidR="00AD31D8">
        <w:rPr>
          <w:lang w:val="en-GB"/>
        </w:rPr>
        <w:t xml:space="preserve"> first of all</w:t>
      </w:r>
      <w:r w:rsidR="00F77391">
        <w:rPr>
          <w:lang w:val="en-GB"/>
        </w:rPr>
        <w:t xml:space="preserve"> includes the </w:t>
      </w:r>
      <w:r w:rsidR="00AD31D8">
        <w:rPr>
          <w:lang w:val="en-GB"/>
        </w:rPr>
        <w:t xml:space="preserve">employee´s </w:t>
      </w:r>
      <w:r w:rsidR="00F77391">
        <w:rPr>
          <w:lang w:val="en-GB"/>
        </w:rPr>
        <w:t xml:space="preserve">recognition of individual artefacts used by </w:t>
      </w:r>
      <w:r w:rsidR="00AD31D8">
        <w:rPr>
          <w:lang w:val="en-GB"/>
        </w:rPr>
        <w:t>an organisation</w:t>
      </w:r>
      <w:r w:rsidR="00F77391">
        <w:rPr>
          <w:lang w:val="en-GB"/>
        </w:rPr>
        <w:t>, like the size and</w:t>
      </w:r>
      <w:r w:rsidR="00AD31D8">
        <w:rPr>
          <w:lang w:val="en-GB"/>
        </w:rPr>
        <w:t xml:space="preserve"> placement of logo, colours used in an organisation and its premises; office equipment also reflects how an organisation appreciates its employees, respectively how it takes care of them. Employees also obtain a picture of required, respectively </w:t>
      </w:r>
      <w:r w:rsidR="00AD31D8">
        <w:rPr>
          <w:lang w:val="en-GB"/>
        </w:rPr>
        <w:lastRenderedPageBreak/>
        <w:t xml:space="preserve">traditional clothing of employees. Due to the fact that like all symbols, also the symbols of </w:t>
      </w:r>
      <w:r w:rsidR="001C48BB">
        <w:rPr>
          <w:lang w:val="en-GB"/>
        </w:rPr>
        <w:t>material character tend to have a multiple meaning, it is appropriate that new employees are presented their actual meanings (e.g. explanation of a reason why some employees within a single working team sit in an open office and others do not, respectively why some of them wear formal corporate wear while others do not)</w:t>
      </w:r>
      <w:r w:rsidR="008F6272" w:rsidRPr="00D43FF8">
        <w:rPr>
          <w:sz w:val="23"/>
          <w:szCs w:val="23"/>
          <w:lang w:val="en-GB"/>
        </w:rPr>
        <w:t>.</w:t>
      </w:r>
    </w:p>
    <w:p w:rsidR="008F6272" w:rsidRPr="00D43FF8" w:rsidRDefault="001C48BB" w:rsidP="00BD795D">
      <w:pPr>
        <w:spacing w:before="120" w:line="480" w:lineRule="auto"/>
        <w:ind w:firstLine="357"/>
        <w:rPr>
          <w:b/>
          <w:i/>
          <w:lang w:val="en-GB"/>
        </w:rPr>
      </w:pPr>
      <w:r>
        <w:rPr>
          <w:b/>
          <w:i/>
          <w:lang w:val="en-GB"/>
        </w:rPr>
        <w:t>Introduction of organisation´s organisational structure to an employee in the adaptation process</w:t>
      </w:r>
    </w:p>
    <w:p w:rsidR="008F6272" w:rsidRPr="00D43FF8" w:rsidRDefault="001C48BB" w:rsidP="00BD795D">
      <w:pPr>
        <w:spacing w:before="120" w:line="480" w:lineRule="auto"/>
        <w:ind w:firstLine="357"/>
        <w:jc w:val="both"/>
        <w:rPr>
          <w:lang w:val="en-GB"/>
        </w:rPr>
      </w:pPr>
      <w:r>
        <w:rPr>
          <w:b/>
          <w:lang w:val="en-GB"/>
        </w:rPr>
        <w:t>Reason</w:t>
      </w:r>
      <w:r w:rsidR="008F6272" w:rsidRPr="00D43FF8">
        <w:rPr>
          <w:b/>
          <w:lang w:val="en-GB"/>
        </w:rPr>
        <w:t xml:space="preserve">: </w:t>
      </w:r>
      <w:r w:rsidR="001C5B29">
        <w:rPr>
          <w:lang w:val="en-GB"/>
        </w:rPr>
        <w:t>Familiarisation with an organisational structure in terms of organisational culture is crucial from two viewpoints. The viewpoint of an employee and their realisation of their position, respectively status within their organisation as a whole and resulting formal relationships on the one hand, and familiarisation with an organisational structure, primarily leading representatives, is important from the viewpoint of the image of an organisation on the other hand.</w:t>
      </w:r>
      <w:r w:rsidR="008F6272" w:rsidRPr="00D43FF8">
        <w:rPr>
          <w:lang w:val="en-GB"/>
        </w:rPr>
        <w:t xml:space="preserve"> (</w:t>
      </w:r>
      <w:r w:rsidR="001C5B29">
        <w:rPr>
          <w:lang w:val="en-GB"/>
        </w:rPr>
        <w:t xml:space="preserve">Newly hired employees are frequently asked about their satisfaction, position and management of their organisation </w:t>
      </w:r>
      <w:r w:rsidR="005A59B0">
        <w:rPr>
          <w:lang w:val="en-GB"/>
        </w:rPr>
        <w:t xml:space="preserve">by their environment </w:t>
      </w:r>
      <w:r w:rsidR="001C5B29">
        <w:rPr>
          <w:lang w:val="en-GB"/>
        </w:rPr>
        <w:t>especially shortly af</w:t>
      </w:r>
      <w:r w:rsidR="005A59B0">
        <w:rPr>
          <w:lang w:val="en-GB"/>
        </w:rPr>
        <w:t>ter starting at a new position</w:t>
      </w:r>
      <w:r w:rsidR="008F6272" w:rsidRPr="00D43FF8">
        <w:rPr>
          <w:lang w:val="en-GB"/>
        </w:rPr>
        <w:t xml:space="preserve">). </w:t>
      </w:r>
    </w:p>
    <w:p w:rsidR="008F6272" w:rsidRPr="00D43FF8" w:rsidRDefault="001C48BB" w:rsidP="00BD795D">
      <w:pPr>
        <w:spacing w:before="120" w:line="480" w:lineRule="auto"/>
        <w:ind w:firstLine="357"/>
        <w:rPr>
          <w:b/>
          <w:i/>
          <w:lang w:val="en-GB"/>
        </w:rPr>
      </w:pPr>
      <w:r>
        <w:rPr>
          <w:b/>
          <w:i/>
          <w:lang w:val="en-GB"/>
        </w:rPr>
        <w:t>Charac</w:t>
      </w:r>
      <w:r w:rsidR="008F6272" w:rsidRPr="00D43FF8">
        <w:rPr>
          <w:b/>
          <w:i/>
          <w:lang w:val="en-GB"/>
        </w:rPr>
        <w:t>teri</w:t>
      </w:r>
      <w:r>
        <w:rPr>
          <w:b/>
          <w:i/>
          <w:lang w:val="en-GB"/>
        </w:rPr>
        <w:t xml:space="preserve">stics of status symbols attributed to individual levels of management </w:t>
      </w:r>
    </w:p>
    <w:p w:rsidR="008F6272" w:rsidRPr="00D43FF8" w:rsidRDefault="001C48BB" w:rsidP="00BD795D">
      <w:pPr>
        <w:spacing w:before="120" w:line="480" w:lineRule="auto"/>
        <w:ind w:firstLine="357"/>
        <w:jc w:val="both"/>
        <w:rPr>
          <w:sz w:val="23"/>
          <w:szCs w:val="23"/>
          <w:lang w:val="en-GB"/>
        </w:rPr>
      </w:pPr>
      <w:r>
        <w:rPr>
          <w:b/>
          <w:lang w:val="en-GB"/>
        </w:rPr>
        <w:t>Reason</w:t>
      </w:r>
      <w:r w:rsidR="008F6272" w:rsidRPr="00D43FF8">
        <w:rPr>
          <w:b/>
          <w:lang w:val="en-GB"/>
        </w:rPr>
        <w:t xml:space="preserve">: </w:t>
      </w:r>
      <w:r w:rsidR="005A59B0">
        <w:rPr>
          <w:lang w:val="en-GB"/>
        </w:rPr>
        <w:t xml:space="preserve">The need </w:t>
      </w:r>
      <w:r w:rsidR="00471256">
        <w:rPr>
          <w:lang w:val="en-GB"/>
        </w:rPr>
        <w:t>of new employees to be</w:t>
      </w:r>
      <w:r w:rsidR="00A90CC6">
        <w:rPr>
          <w:lang w:val="en-GB"/>
        </w:rPr>
        <w:t>come</w:t>
      </w:r>
      <w:r w:rsidR="00471256">
        <w:rPr>
          <w:lang w:val="en-GB"/>
        </w:rPr>
        <w:t xml:space="preserve"> familiar with status symbols results directly from their </w:t>
      </w:r>
      <w:r w:rsidR="00A90CC6">
        <w:rPr>
          <w:lang w:val="en-GB"/>
        </w:rPr>
        <w:t>nature</w:t>
      </w:r>
      <w:r w:rsidR="00471256">
        <w:rPr>
          <w:lang w:val="en-GB"/>
        </w:rPr>
        <w:t xml:space="preserve">, i.e. the fact that they suggest, respectively should suggest who new employees </w:t>
      </w:r>
      <w:r w:rsidR="00A90CC6">
        <w:rPr>
          <w:lang w:val="en-GB"/>
        </w:rPr>
        <w:t>are encountering, thus suggesting a corresponding way of behaviour and eliminating or reducing possible misunderstandings and conflicts. They at the same time support the identification of employees with their organisation</w:t>
      </w:r>
      <w:r w:rsidR="008F6272" w:rsidRPr="00D43FF8">
        <w:rPr>
          <w:sz w:val="23"/>
          <w:szCs w:val="23"/>
          <w:lang w:val="en-GB"/>
        </w:rPr>
        <w:t xml:space="preserve">. </w:t>
      </w:r>
    </w:p>
    <w:p w:rsidR="008F6272" w:rsidRPr="00D43FF8" w:rsidRDefault="005A59B0" w:rsidP="00BD795D">
      <w:pPr>
        <w:spacing w:before="120" w:line="480" w:lineRule="auto"/>
        <w:ind w:firstLine="357"/>
        <w:rPr>
          <w:b/>
          <w:i/>
          <w:lang w:val="en-GB"/>
        </w:rPr>
      </w:pPr>
      <w:r>
        <w:rPr>
          <w:b/>
          <w:i/>
          <w:lang w:val="en-GB"/>
        </w:rPr>
        <w:t>Introduction of desirable behaviours and acting to an employee in the adaptation process</w:t>
      </w:r>
    </w:p>
    <w:p w:rsidR="008F6272" w:rsidRPr="00D43FF8" w:rsidRDefault="005A59B0" w:rsidP="00BD795D">
      <w:pPr>
        <w:spacing w:before="120" w:line="480" w:lineRule="auto"/>
        <w:ind w:firstLine="357"/>
        <w:jc w:val="both"/>
        <w:rPr>
          <w:lang w:val="en-GB"/>
        </w:rPr>
      </w:pPr>
      <w:r>
        <w:rPr>
          <w:b/>
          <w:lang w:val="en-GB"/>
        </w:rPr>
        <w:lastRenderedPageBreak/>
        <w:t>Reason</w:t>
      </w:r>
      <w:r w:rsidR="008F6272" w:rsidRPr="00D43FF8">
        <w:rPr>
          <w:b/>
          <w:lang w:val="en-GB"/>
        </w:rPr>
        <w:t xml:space="preserve">: </w:t>
      </w:r>
      <w:r w:rsidR="00A90CC6">
        <w:rPr>
          <w:lang w:val="en-GB"/>
        </w:rPr>
        <w:t>Awareness of causes of individual standards of behaviour and acting in an organisation and their understanding (</w:t>
      </w:r>
      <w:r w:rsidR="00FD7CE1">
        <w:rPr>
          <w:lang w:val="en-GB"/>
        </w:rPr>
        <w:t xml:space="preserve">e.g. </w:t>
      </w:r>
      <w:r w:rsidR="00A90CC6">
        <w:rPr>
          <w:lang w:val="en-GB"/>
        </w:rPr>
        <w:t>formal or informal address; address according to a position, title, surname, name; th</w:t>
      </w:r>
      <w:r w:rsidR="00FD7CE1">
        <w:rPr>
          <w:lang w:val="en-GB"/>
        </w:rPr>
        <w:t>e position of women / men, etc.</w:t>
      </w:r>
      <w:r w:rsidR="00A90CC6">
        <w:rPr>
          <w:lang w:val="en-GB"/>
        </w:rPr>
        <w:t xml:space="preserve">) is necessary in order for new employees to adapt. </w:t>
      </w:r>
      <w:r w:rsidR="00FD7CE1">
        <w:rPr>
          <w:lang w:val="en-GB"/>
        </w:rPr>
        <w:t>The rules of behaviour are typically non-written however they are a matter of course for employees and their non-fulfilment can even be punished in some cases. Awareness of individual habits, rituals or ceremonials (e.g. birthday or promotion celebrations or welcoming of new employees in a team)</w:t>
      </w:r>
      <w:r w:rsidR="00730674">
        <w:rPr>
          <w:lang w:val="en-GB"/>
        </w:rPr>
        <w:t xml:space="preserve"> and participation in them</w:t>
      </w:r>
      <w:r w:rsidR="00FD7CE1">
        <w:rPr>
          <w:lang w:val="en-GB"/>
        </w:rPr>
        <w:t xml:space="preserve"> can make social adaptation of new employees significantly easier</w:t>
      </w:r>
      <w:r w:rsidR="008F6272" w:rsidRPr="00D43FF8">
        <w:rPr>
          <w:lang w:val="en-GB"/>
        </w:rPr>
        <w:t>.</w:t>
      </w:r>
    </w:p>
    <w:p w:rsidR="008F6272" w:rsidRPr="00D43FF8" w:rsidRDefault="00730674" w:rsidP="00BD795D">
      <w:pPr>
        <w:spacing w:before="120" w:line="480" w:lineRule="auto"/>
        <w:ind w:firstLine="357"/>
        <w:rPr>
          <w:b/>
          <w:i/>
          <w:lang w:val="en-GB"/>
        </w:rPr>
      </w:pPr>
      <w:r>
        <w:rPr>
          <w:b/>
          <w:i/>
          <w:lang w:val="en-GB"/>
        </w:rPr>
        <w:t>Presentation of history, strategy, Code of Ethics, the founder and heroes of an organisation to an employee in the adaptation process</w:t>
      </w:r>
    </w:p>
    <w:p w:rsidR="008F6272" w:rsidRPr="00D43FF8" w:rsidRDefault="00730674" w:rsidP="00BD795D">
      <w:pPr>
        <w:spacing w:before="120" w:line="480" w:lineRule="auto"/>
        <w:ind w:firstLine="357"/>
        <w:jc w:val="both"/>
        <w:rPr>
          <w:b/>
          <w:lang w:val="en-GB"/>
        </w:rPr>
      </w:pPr>
      <w:r>
        <w:rPr>
          <w:b/>
          <w:lang w:val="en-GB"/>
        </w:rPr>
        <w:t>Reason</w:t>
      </w:r>
      <w:r w:rsidR="008F6272" w:rsidRPr="00D43FF8">
        <w:rPr>
          <w:b/>
          <w:lang w:val="en-GB"/>
        </w:rPr>
        <w:t xml:space="preserve">: </w:t>
      </w:r>
      <w:r>
        <w:rPr>
          <w:lang w:val="en-GB"/>
        </w:rPr>
        <w:t xml:space="preserve">Based on knowledge on the history of an organisation or a story related to it, an employee in the adaptation process can fully understand the roots of values supported by an organisation. From such stories, legends and myths, employees </w:t>
      </w:r>
      <w:r w:rsidR="00012BE7">
        <w:rPr>
          <w:lang w:val="en-GB"/>
        </w:rPr>
        <w:t>obtain</w:t>
      </w:r>
      <w:r>
        <w:rPr>
          <w:lang w:val="en-GB"/>
        </w:rPr>
        <w:t xml:space="preserve"> quite complex information on what attitudes and</w:t>
      </w:r>
      <w:r w:rsidR="00012BE7">
        <w:rPr>
          <w:lang w:val="en-GB"/>
        </w:rPr>
        <w:t xml:space="preserve"> ways of</w:t>
      </w:r>
      <w:r>
        <w:rPr>
          <w:lang w:val="en-GB"/>
        </w:rPr>
        <w:t xml:space="preserve"> behaviour are considered to be correct and rewarded by the members of their organisation and which are perceived as inappro</w:t>
      </w:r>
      <w:r w:rsidR="007C68AA">
        <w:rPr>
          <w:lang w:val="en-GB"/>
        </w:rPr>
        <w:t>priate and unacceptable. If an employee k</w:t>
      </w:r>
      <w:r>
        <w:rPr>
          <w:lang w:val="en-GB"/>
        </w:rPr>
        <w:t>now</w:t>
      </w:r>
      <w:r w:rsidR="007C68AA">
        <w:rPr>
          <w:lang w:val="en-GB"/>
        </w:rPr>
        <w:t>s</w:t>
      </w:r>
      <w:r>
        <w:rPr>
          <w:lang w:val="en-GB"/>
        </w:rPr>
        <w:t xml:space="preserve"> “a hero”, </w:t>
      </w:r>
      <w:r w:rsidR="007C68AA">
        <w:rPr>
          <w:lang w:val="en-GB"/>
        </w:rPr>
        <w:t>best personally, it means they know the</w:t>
      </w:r>
      <w:r>
        <w:rPr>
          <w:lang w:val="en-GB"/>
        </w:rPr>
        <w:t xml:space="preserve"> model of behaviour </w:t>
      </w:r>
      <w:r w:rsidR="007C68AA">
        <w:rPr>
          <w:lang w:val="en-GB"/>
        </w:rPr>
        <w:t>and the bearer of values in an organisation</w:t>
      </w:r>
      <w:r w:rsidR="008F6272" w:rsidRPr="00D43FF8">
        <w:rPr>
          <w:lang w:val="en-GB"/>
        </w:rPr>
        <w:t xml:space="preserve">.  </w:t>
      </w:r>
    </w:p>
    <w:p w:rsidR="008F6272" w:rsidRPr="00D43FF8" w:rsidRDefault="007C68AA" w:rsidP="00BD795D">
      <w:pPr>
        <w:spacing w:before="120" w:line="480" w:lineRule="auto"/>
        <w:ind w:firstLine="357"/>
        <w:rPr>
          <w:b/>
          <w:i/>
          <w:lang w:val="en-GB"/>
        </w:rPr>
      </w:pPr>
      <w:r>
        <w:rPr>
          <w:b/>
          <w:i/>
          <w:lang w:val="en-GB"/>
        </w:rPr>
        <w:t>Direct superior has the key impact on adaptation of employees and is primarily responsible for it</w:t>
      </w:r>
    </w:p>
    <w:p w:rsidR="008F6272" w:rsidRPr="00D43FF8" w:rsidRDefault="00730674" w:rsidP="00BD795D">
      <w:pPr>
        <w:spacing w:before="120" w:line="480" w:lineRule="auto"/>
        <w:ind w:firstLine="357"/>
        <w:jc w:val="both"/>
        <w:rPr>
          <w:lang w:val="en-GB"/>
        </w:rPr>
      </w:pPr>
      <w:r>
        <w:rPr>
          <w:b/>
          <w:lang w:val="en-GB"/>
        </w:rPr>
        <w:t>Reason</w:t>
      </w:r>
      <w:r w:rsidR="008F6272" w:rsidRPr="00D43FF8">
        <w:rPr>
          <w:b/>
          <w:lang w:val="en-GB"/>
        </w:rPr>
        <w:t xml:space="preserve">: </w:t>
      </w:r>
      <w:r w:rsidR="007C68AA">
        <w:rPr>
          <w:lang w:val="en-GB"/>
        </w:rPr>
        <w:t xml:space="preserve">Direct superiors should monitor the quality of an adaptation process of an employee, should participate in it whether actively or from the supervisor </w:t>
      </w:r>
      <w:r w:rsidR="00012BE7">
        <w:rPr>
          <w:lang w:val="en-GB"/>
        </w:rPr>
        <w:t>position</w:t>
      </w:r>
      <w:r w:rsidR="007C68AA">
        <w:rPr>
          <w:lang w:val="en-GB"/>
        </w:rPr>
        <w:t xml:space="preserve">, and last but not least, they should be a model for </w:t>
      </w:r>
      <w:r w:rsidR="007137F2">
        <w:rPr>
          <w:lang w:val="en-GB"/>
        </w:rPr>
        <w:t>such</w:t>
      </w:r>
      <w:r w:rsidR="007C68AA">
        <w:rPr>
          <w:lang w:val="en-GB"/>
        </w:rPr>
        <w:t xml:space="preserve"> employee</w:t>
      </w:r>
      <w:r w:rsidR="007137F2">
        <w:rPr>
          <w:lang w:val="en-GB"/>
        </w:rPr>
        <w:t>s</w:t>
      </w:r>
      <w:r w:rsidR="007C68AA">
        <w:rPr>
          <w:lang w:val="en-GB"/>
        </w:rPr>
        <w:t>, i.e. their behaviour should correspond to the values, attitudes and ways of behaviour supported by their</w:t>
      </w:r>
      <w:r w:rsidR="007137F2">
        <w:rPr>
          <w:lang w:val="en-GB"/>
        </w:rPr>
        <w:t xml:space="preserve"> organisation</w:t>
      </w:r>
      <w:r w:rsidR="008F6272" w:rsidRPr="00D43FF8">
        <w:rPr>
          <w:lang w:val="en-GB"/>
        </w:rPr>
        <w:t>.</w:t>
      </w:r>
    </w:p>
    <w:p w:rsidR="008F6272" w:rsidRPr="00D43FF8" w:rsidRDefault="007137F2" w:rsidP="00BD795D">
      <w:pPr>
        <w:spacing w:before="120" w:line="480" w:lineRule="auto"/>
        <w:ind w:firstLine="357"/>
        <w:rPr>
          <w:b/>
          <w:i/>
          <w:lang w:val="en-GB"/>
        </w:rPr>
      </w:pPr>
      <w:r>
        <w:rPr>
          <w:b/>
          <w:i/>
          <w:lang w:val="en-GB"/>
        </w:rPr>
        <w:lastRenderedPageBreak/>
        <w:t>The need of individual approach upon adapting an employee to organisational culture</w:t>
      </w:r>
    </w:p>
    <w:p w:rsidR="008F6272" w:rsidRPr="00D43FF8" w:rsidRDefault="007137F2" w:rsidP="00BD795D">
      <w:pPr>
        <w:spacing w:before="120" w:line="480" w:lineRule="auto"/>
        <w:ind w:firstLine="357"/>
        <w:jc w:val="both"/>
        <w:rPr>
          <w:lang w:val="en-GB"/>
        </w:rPr>
      </w:pPr>
      <w:r>
        <w:rPr>
          <w:b/>
          <w:lang w:val="en-GB"/>
        </w:rPr>
        <w:t>Reason</w:t>
      </w:r>
      <w:r w:rsidR="008F6272" w:rsidRPr="00D43FF8">
        <w:rPr>
          <w:b/>
          <w:lang w:val="en-GB"/>
        </w:rPr>
        <w:t xml:space="preserve">: </w:t>
      </w:r>
      <w:r>
        <w:rPr>
          <w:lang w:val="en-GB"/>
        </w:rPr>
        <w:t>The lengths of adaptation of employees to organisational culture</w:t>
      </w:r>
      <w:r w:rsidR="00A15E41">
        <w:rPr>
          <w:lang w:val="en-GB"/>
        </w:rPr>
        <w:t>s differ. They are affected by the</w:t>
      </w:r>
      <w:r>
        <w:rPr>
          <w:lang w:val="en-GB"/>
        </w:rPr>
        <w:t xml:space="preserve"> ability of an employee to perceive such a type of information and transform it in their behaviour, types of cultures </w:t>
      </w:r>
      <w:r w:rsidR="00A15E41">
        <w:rPr>
          <w:lang w:val="en-GB"/>
        </w:rPr>
        <w:t>they</w:t>
      </w:r>
      <w:r w:rsidR="00012BE7">
        <w:rPr>
          <w:lang w:val="en-GB"/>
        </w:rPr>
        <w:t xml:space="preserve"> have</w:t>
      </w:r>
      <w:r w:rsidR="00A15E41">
        <w:rPr>
          <w:lang w:val="en-GB"/>
        </w:rPr>
        <w:t xml:space="preserve"> experienced before (in both working and private lives), and the level of their own compliance, respectively non-compliance with a new organisational culture</w:t>
      </w:r>
      <w:r w:rsidR="008F6272" w:rsidRPr="00D43FF8">
        <w:rPr>
          <w:lang w:val="en-GB"/>
        </w:rPr>
        <w:t>.</w:t>
      </w:r>
    </w:p>
    <w:p w:rsidR="008E1597" w:rsidRPr="00D43FF8" w:rsidRDefault="00A15E41" w:rsidP="00BD795D">
      <w:pPr>
        <w:spacing w:before="120" w:line="480" w:lineRule="auto"/>
        <w:ind w:firstLine="357"/>
        <w:jc w:val="both"/>
        <w:rPr>
          <w:lang w:val="en-GB"/>
        </w:rPr>
      </w:pPr>
      <w:r>
        <w:rPr>
          <w:lang w:val="en-GB"/>
        </w:rPr>
        <w:t xml:space="preserve">As </w:t>
      </w:r>
      <w:r w:rsidR="00B57AF4">
        <w:rPr>
          <w:lang w:val="en-GB"/>
        </w:rPr>
        <w:t>already presented in this part of the paper, activities carried out within employee adaptation have a significant impact on decl</w:t>
      </w:r>
      <w:r w:rsidR="00012BE7">
        <w:rPr>
          <w:lang w:val="en-GB"/>
        </w:rPr>
        <w:t>aring and supporting a desired</w:t>
      </w:r>
      <w:r w:rsidR="00B57AF4">
        <w:rPr>
          <w:lang w:val="en-GB"/>
        </w:rPr>
        <w:t xml:space="preserve"> organisational culture and play a significant role in implementing new and changed suitable organisational culture, supporting the sustainable development of an organisation</w:t>
      </w:r>
      <w:r w:rsidR="008E1597" w:rsidRPr="00D43FF8">
        <w:rPr>
          <w:lang w:val="en-GB"/>
        </w:rPr>
        <w:t xml:space="preserve">. </w:t>
      </w:r>
    </w:p>
    <w:p w:rsidR="004854D1" w:rsidRPr="00D43FF8" w:rsidRDefault="00B57AF4" w:rsidP="00BD795D">
      <w:pPr>
        <w:pStyle w:val="Nadpis1"/>
        <w:numPr>
          <w:ilvl w:val="0"/>
          <w:numId w:val="0"/>
        </w:numPr>
        <w:spacing w:line="480" w:lineRule="auto"/>
        <w:ind w:left="431" w:hanging="431"/>
        <w:rPr>
          <w:lang w:val="en-GB"/>
        </w:rPr>
      </w:pPr>
      <w:r>
        <w:rPr>
          <w:lang w:val="en-GB"/>
        </w:rPr>
        <w:t>Conclusion</w:t>
      </w:r>
    </w:p>
    <w:p w:rsidR="009804EF" w:rsidRPr="00D43FF8" w:rsidRDefault="00B57AF4" w:rsidP="005B4B91">
      <w:pPr>
        <w:spacing w:before="120" w:line="480" w:lineRule="auto"/>
        <w:ind w:firstLine="357"/>
        <w:jc w:val="both"/>
        <w:rPr>
          <w:lang w:val="en-GB"/>
        </w:rPr>
      </w:pPr>
      <w:r>
        <w:rPr>
          <w:lang w:val="en-GB"/>
        </w:rPr>
        <w:t>The need to focus on employee adaptation</w:t>
      </w:r>
      <w:r w:rsidR="00705E08">
        <w:rPr>
          <w:lang w:val="en-GB"/>
        </w:rPr>
        <w:t xml:space="preserve"> also</w:t>
      </w:r>
      <w:r>
        <w:rPr>
          <w:lang w:val="en-GB"/>
        </w:rPr>
        <w:t xml:space="preserve"> results from the fact that starting a new job ranks among the most stressful life events. Unfortunately, adaptation is frequently an underestimated</w:t>
      </w:r>
      <w:r w:rsidR="00012F12">
        <w:rPr>
          <w:lang w:val="en-GB"/>
        </w:rPr>
        <w:t xml:space="preserve"> sphere of human resource</w:t>
      </w:r>
      <w:r>
        <w:rPr>
          <w:lang w:val="en-GB"/>
        </w:rPr>
        <w:t xml:space="preserve"> management, although it has a direct and significant impact on the result and success of recruiting and selection of employees, which are typically paid much greater attention </w:t>
      </w:r>
      <w:r w:rsidR="00B46675" w:rsidRPr="00D43FF8">
        <w:rPr>
          <w:lang w:val="en-GB"/>
        </w:rPr>
        <w:t>(</w:t>
      </w:r>
      <w:proofErr w:type="spellStart"/>
      <w:r w:rsidR="00B46675" w:rsidRPr="00D43FF8">
        <w:rPr>
          <w:lang w:val="en-GB"/>
        </w:rPr>
        <w:t>Stýblo</w:t>
      </w:r>
      <w:proofErr w:type="spellEnd"/>
      <w:r w:rsidR="00B46675" w:rsidRPr="00D43FF8">
        <w:rPr>
          <w:lang w:val="en-GB"/>
        </w:rPr>
        <w:t xml:space="preserve"> </w:t>
      </w:r>
      <w:r w:rsidR="008B29EC" w:rsidRPr="00D43FF8">
        <w:rPr>
          <w:lang w:val="en-GB"/>
        </w:rPr>
        <w:t>&amp;</w:t>
      </w:r>
      <w:r w:rsidR="00B46675" w:rsidRPr="00D43FF8">
        <w:rPr>
          <w:lang w:val="en-GB"/>
        </w:rPr>
        <w:t xml:space="preserve"> Urban </w:t>
      </w:r>
      <w:r w:rsidR="008B29EC" w:rsidRPr="00D43FF8">
        <w:rPr>
          <w:lang w:val="en-GB"/>
        </w:rPr>
        <w:t>&amp;</w:t>
      </w:r>
      <w:r w:rsidR="00B46675" w:rsidRPr="00D43FF8">
        <w:rPr>
          <w:lang w:val="en-GB"/>
        </w:rPr>
        <w:t xml:space="preserve"> </w:t>
      </w:r>
      <w:proofErr w:type="spellStart"/>
      <w:r w:rsidR="00B46675" w:rsidRPr="00D43FF8">
        <w:rPr>
          <w:lang w:val="en-GB"/>
        </w:rPr>
        <w:t>Vysokajová</w:t>
      </w:r>
      <w:proofErr w:type="spellEnd"/>
      <w:r w:rsidR="004854D1" w:rsidRPr="00D43FF8">
        <w:rPr>
          <w:i/>
          <w:lang w:val="en-GB"/>
        </w:rPr>
        <w:t xml:space="preserve">, </w:t>
      </w:r>
      <w:r w:rsidR="004854D1" w:rsidRPr="00D43FF8">
        <w:rPr>
          <w:lang w:val="en-GB"/>
        </w:rPr>
        <w:t xml:space="preserve">2009). </w:t>
      </w:r>
      <w:r w:rsidR="00705E08">
        <w:rPr>
          <w:lang w:val="en-GB"/>
        </w:rPr>
        <w:t>However if a new employee leaves an organisation as a result of unsuccessful adaptation, it always results in significant costs of such an organisation.</w:t>
      </w:r>
      <w:r w:rsidR="004854D1" w:rsidRPr="00D43FF8">
        <w:rPr>
          <w:lang w:val="en-GB"/>
        </w:rPr>
        <w:t xml:space="preserve"> A</w:t>
      </w:r>
      <w:r w:rsidR="00705E08">
        <w:rPr>
          <w:lang w:val="en-GB"/>
        </w:rPr>
        <w:t>s</w:t>
      </w:r>
      <w:r w:rsidR="004854D1" w:rsidRPr="00D43FF8">
        <w:rPr>
          <w:lang w:val="en-GB"/>
        </w:rPr>
        <w:t xml:space="preserve"> Armstrong</w:t>
      </w:r>
      <w:r w:rsidR="00B46675" w:rsidRPr="00D43FF8">
        <w:rPr>
          <w:lang w:val="en-GB"/>
        </w:rPr>
        <w:t xml:space="preserve"> (2009)</w:t>
      </w:r>
      <w:r w:rsidR="00705E08">
        <w:rPr>
          <w:lang w:val="en-GB"/>
        </w:rPr>
        <w:t xml:space="preserve"> points out in his </w:t>
      </w:r>
      <w:r w:rsidR="004854D1" w:rsidRPr="00D43FF8">
        <w:rPr>
          <w:lang w:val="en-GB"/>
        </w:rPr>
        <w:t xml:space="preserve">Handbook of </w:t>
      </w:r>
      <w:r w:rsidR="00705E08">
        <w:rPr>
          <w:lang w:val="en-GB"/>
        </w:rPr>
        <w:t>Human Resource M</w:t>
      </w:r>
      <w:r w:rsidR="004854D1" w:rsidRPr="00D43FF8">
        <w:rPr>
          <w:lang w:val="en-GB"/>
        </w:rPr>
        <w:t xml:space="preserve">anagement </w:t>
      </w:r>
      <w:r w:rsidR="00705E08">
        <w:rPr>
          <w:lang w:val="en-GB"/>
        </w:rPr>
        <w:t>P</w:t>
      </w:r>
      <w:r w:rsidR="004854D1" w:rsidRPr="00D43FF8">
        <w:rPr>
          <w:lang w:val="en-GB"/>
        </w:rPr>
        <w:t>ractice:</w:t>
      </w:r>
      <w:r w:rsidR="00004487">
        <w:rPr>
          <w:lang w:val="en-GB"/>
        </w:rPr>
        <w:t xml:space="preserve"> “In case of losing a specialist, costs can represent up to 75 % of their yearly pay. Such costs can amount to 50 % of the pay in case of an auxiliary. If fifteen out of a hundred employees with an average yearly pay in the amount of </w:t>
      </w:r>
      <w:proofErr w:type="spellStart"/>
      <w:r w:rsidR="00004487">
        <w:rPr>
          <w:lang w:val="en-GB"/>
        </w:rPr>
        <w:t>EUR</w:t>
      </w:r>
      <w:proofErr w:type="spellEnd"/>
      <w:r w:rsidR="00004487">
        <w:rPr>
          <w:lang w:val="en-GB"/>
        </w:rPr>
        <w:t xml:space="preserve"> 12,500 leave a </w:t>
      </w:r>
      <w:r w:rsidR="00004487">
        <w:rPr>
          <w:lang w:val="en-GB"/>
        </w:rPr>
        <w:lastRenderedPageBreak/>
        <w:t xml:space="preserve">company, the overall costs can amount to </w:t>
      </w:r>
      <w:proofErr w:type="spellStart"/>
      <w:r w:rsidR="00004487">
        <w:rPr>
          <w:lang w:val="en-GB"/>
        </w:rPr>
        <w:t>EUR</w:t>
      </w:r>
      <w:proofErr w:type="spellEnd"/>
      <w:r w:rsidR="00004487">
        <w:rPr>
          <w:lang w:val="en-GB"/>
        </w:rPr>
        <w:t xml:space="preserve"> 90,000, i.e. 7.</w:t>
      </w:r>
      <w:r w:rsidR="00DB22DB">
        <w:rPr>
          <w:lang w:val="en-GB"/>
        </w:rPr>
        <w:t xml:space="preserve">5 % of the overall labour costs </w:t>
      </w:r>
      <w:r w:rsidR="004854D1" w:rsidRPr="00D43FF8">
        <w:rPr>
          <w:lang w:val="en-GB"/>
        </w:rPr>
        <w:t>(Armstrong, 2009).</w:t>
      </w:r>
      <w:r w:rsidR="00DB22DB">
        <w:rPr>
          <w:lang w:val="en-GB"/>
        </w:rPr>
        <w:t xml:space="preserve"> There is a need to ensure a quick adaptation to all aspects of a new position. Organisations can thus contribute to stability and satisfaction of employees from their first working day and reduce the level of fluctuation which frequently occurs shortly after starting a new job and results in unnecessary financial costs of an organisation. It is necessary for </w:t>
      </w:r>
      <w:r w:rsidR="003D50BA">
        <w:rPr>
          <w:lang w:val="en-GB"/>
        </w:rPr>
        <w:t>this purpose to define a desired</w:t>
      </w:r>
      <w:r w:rsidR="00DB22DB">
        <w:rPr>
          <w:lang w:val="en-GB"/>
        </w:rPr>
        <w:t xml:space="preserve"> organisational culture and implement it using individual activities of human resource management, while employee adaptation is specific due to the fact that it is the first function affecting employees </w:t>
      </w:r>
      <w:r w:rsidR="00904A2D">
        <w:rPr>
          <w:lang w:val="en-GB"/>
        </w:rPr>
        <w:t>upon</w:t>
      </w:r>
      <w:r w:rsidR="00DB22DB">
        <w:rPr>
          <w:lang w:val="en-GB"/>
        </w:rPr>
        <w:t xml:space="preserve"> starting a new job.</w:t>
      </w:r>
      <w:r w:rsidR="00904A2D">
        <w:rPr>
          <w:lang w:val="en-GB"/>
        </w:rPr>
        <w:t xml:space="preserve"> The paper particularly defined individual activities necessary to carry out for this purpose </w:t>
      </w:r>
      <w:r w:rsidR="003D50BA">
        <w:rPr>
          <w:lang w:val="en-GB"/>
        </w:rPr>
        <w:t xml:space="preserve">along </w:t>
      </w:r>
      <w:r w:rsidR="00904A2D">
        <w:rPr>
          <w:lang w:val="en-GB"/>
        </w:rPr>
        <w:t>with their reasons.</w:t>
      </w:r>
      <w:r w:rsidR="009804EF" w:rsidRPr="00D43FF8">
        <w:rPr>
          <w:lang w:val="en-GB"/>
        </w:rPr>
        <w:t xml:space="preserve"> </w:t>
      </w:r>
      <w:r w:rsidR="00904A2D">
        <w:rPr>
          <w:lang w:val="en-GB"/>
        </w:rPr>
        <w:t>Definitions of the given activities cannot be deemed final, however they can be perceived as the key activities upon achieving an effective interconnection of values declared by an organisation and their perception by its individual stakeholders</w:t>
      </w:r>
      <w:r w:rsidR="00453A4C" w:rsidRPr="00D43FF8">
        <w:rPr>
          <w:lang w:val="en-GB"/>
        </w:rPr>
        <w:t xml:space="preserve">. </w:t>
      </w:r>
    </w:p>
    <w:p w:rsidR="00104D7D" w:rsidRPr="00D43FF8" w:rsidRDefault="00904A2D" w:rsidP="00BD795D">
      <w:pPr>
        <w:pStyle w:val="Nadpis2"/>
        <w:numPr>
          <w:ilvl w:val="0"/>
          <w:numId w:val="0"/>
        </w:numPr>
        <w:spacing w:line="480" w:lineRule="auto"/>
        <w:ind w:left="578" w:hanging="578"/>
        <w:rPr>
          <w:sz w:val="28"/>
          <w:lang w:val="en-GB"/>
        </w:rPr>
      </w:pPr>
      <w:r>
        <w:rPr>
          <w:sz w:val="28"/>
          <w:lang w:val="en-GB"/>
        </w:rPr>
        <w:t>REFERENCES</w:t>
      </w:r>
    </w:p>
    <w:p w:rsidR="00587A3F" w:rsidRPr="00D43FF8" w:rsidRDefault="00587A3F" w:rsidP="00542E70">
      <w:pPr>
        <w:pStyle w:val="Odsekzoznamu"/>
        <w:numPr>
          <w:ilvl w:val="0"/>
          <w:numId w:val="24"/>
        </w:numPr>
        <w:suppressAutoHyphens/>
        <w:spacing w:before="0" w:after="0" w:line="480" w:lineRule="auto"/>
        <w:ind w:left="426" w:hanging="426"/>
        <w:rPr>
          <w:lang w:val="en-GB"/>
        </w:rPr>
      </w:pPr>
      <w:r w:rsidRPr="00D43FF8">
        <w:rPr>
          <w:bCs/>
          <w:lang w:val="en-GB"/>
        </w:rPr>
        <w:t xml:space="preserve">Armstrong, M. (2009). </w:t>
      </w:r>
      <w:r w:rsidRPr="00D43FF8">
        <w:rPr>
          <w:bCs/>
          <w:i/>
          <w:lang w:val="en-GB"/>
        </w:rPr>
        <w:t xml:space="preserve">Handbook </w:t>
      </w:r>
      <w:r w:rsidRPr="00D43FF8">
        <w:rPr>
          <w:i/>
          <w:lang w:val="en-GB"/>
        </w:rPr>
        <w:t xml:space="preserve">of human resource management practice. </w:t>
      </w:r>
      <w:r w:rsidRPr="00D43FF8">
        <w:rPr>
          <w:lang w:val="en-GB"/>
        </w:rPr>
        <w:t xml:space="preserve">London: </w:t>
      </w:r>
      <w:proofErr w:type="spellStart"/>
      <w:r w:rsidRPr="00D43FF8">
        <w:rPr>
          <w:lang w:val="en-GB"/>
        </w:rPr>
        <w:t>Kogan</w:t>
      </w:r>
      <w:proofErr w:type="spellEnd"/>
      <w:r w:rsidRPr="00D43FF8">
        <w:rPr>
          <w:lang w:val="en-GB"/>
        </w:rPr>
        <w:t xml:space="preserve"> Page limited.</w:t>
      </w:r>
    </w:p>
    <w:p w:rsidR="00587A3F" w:rsidRPr="00D43FF8" w:rsidRDefault="00587A3F" w:rsidP="00542E70">
      <w:pPr>
        <w:pStyle w:val="Odsekzoznamu"/>
        <w:numPr>
          <w:ilvl w:val="0"/>
          <w:numId w:val="24"/>
        </w:numPr>
        <w:suppressAutoHyphens/>
        <w:spacing w:before="0" w:after="0" w:line="480" w:lineRule="auto"/>
        <w:ind w:left="426" w:hanging="426"/>
        <w:rPr>
          <w:lang w:val="en-GB"/>
        </w:rPr>
      </w:pPr>
      <w:proofErr w:type="spellStart"/>
      <w:r w:rsidRPr="00D43FF8">
        <w:rPr>
          <w:lang w:val="en-GB"/>
        </w:rPr>
        <w:t>Cagáňová</w:t>
      </w:r>
      <w:proofErr w:type="spellEnd"/>
      <w:r w:rsidRPr="00D43FF8">
        <w:rPr>
          <w:lang w:val="en-GB"/>
        </w:rPr>
        <w:t xml:space="preserve">, D. &amp; </w:t>
      </w:r>
      <w:proofErr w:type="spellStart"/>
      <w:r w:rsidRPr="00D43FF8">
        <w:rPr>
          <w:lang w:val="en-GB"/>
        </w:rPr>
        <w:t>Čambál</w:t>
      </w:r>
      <w:proofErr w:type="spellEnd"/>
      <w:r w:rsidRPr="00D43FF8">
        <w:rPr>
          <w:lang w:val="en-GB"/>
        </w:rPr>
        <w:t xml:space="preserve">, M. &amp; </w:t>
      </w:r>
      <w:proofErr w:type="spellStart"/>
      <w:r w:rsidRPr="00D43FF8">
        <w:rPr>
          <w:lang w:val="en-GB"/>
        </w:rPr>
        <w:t>Weidlichová</w:t>
      </w:r>
      <w:proofErr w:type="spellEnd"/>
      <w:r w:rsidRPr="00D43FF8">
        <w:rPr>
          <w:lang w:val="en-GB"/>
        </w:rPr>
        <w:t xml:space="preserve"> L. S., (2010). Intercultural management - trend of contemporary globalized world. Electronics and Electrical Engineering, 6</w:t>
      </w:r>
      <w:proofErr w:type="gramStart"/>
      <w:r w:rsidRPr="00D43FF8">
        <w:rPr>
          <w:lang w:val="en-GB"/>
        </w:rPr>
        <w:t>,  51</w:t>
      </w:r>
      <w:proofErr w:type="gramEnd"/>
      <w:r w:rsidRPr="00D43FF8">
        <w:rPr>
          <w:lang w:val="en-GB"/>
        </w:rPr>
        <w:t xml:space="preserve">–54. </w:t>
      </w:r>
    </w:p>
    <w:p w:rsidR="00587A3F" w:rsidRPr="00D43FF8" w:rsidRDefault="00587A3F" w:rsidP="00542E70">
      <w:pPr>
        <w:pStyle w:val="Odsekzoznamu"/>
        <w:numPr>
          <w:ilvl w:val="0"/>
          <w:numId w:val="24"/>
        </w:numPr>
        <w:suppressAutoHyphens/>
        <w:spacing w:before="0" w:after="0" w:line="480" w:lineRule="auto"/>
        <w:ind w:left="426" w:hanging="426"/>
        <w:rPr>
          <w:lang w:val="en-GB"/>
        </w:rPr>
      </w:pPr>
      <w:r w:rsidRPr="00D43FF8">
        <w:rPr>
          <w:lang w:val="en-GB"/>
        </w:rPr>
        <w:t xml:space="preserve">Cameron, K. S. &amp; Quinn, </w:t>
      </w:r>
      <w:proofErr w:type="spellStart"/>
      <w:r w:rsidRPr="00D43FF8">
        <w:rPr>
          <w:lang w:val="en-GB"/>
        </w:rPr>
        <w:t>R.E.</w:t>
      </w:r>
      <w:proofErr w:type="spellEnd"/>
      <w:r w:rsidRPr="00D43FF8">
        <w:rPr>
          <w:lang w:val="en-GB"/>
        </w:rPr>
        <w:t xml:space="preserve"> (2011). </w:t>
      </w:r>
      <w:r w:rsidRPr="00D43FF8">
        <w:rPr>
          <w:rStyle w:val="fn"/>
          <w:i/>
          <w:lang w:val="en-GB"/>
        </w:rPr>
        <w:t>Diagnosing and Changing Organizational Culture</w:t>
      </w:r>
      <w:r w:rsidRPr="00D43FF8">
        <w:rPr>
          <w:i/>
          <w:lang w:val="en-GB"/>
        </w:rPr>
        <w:t xml:space="preserve">: </w:t>
      </w:r>
      <w:r w:rsidRPr="00D43FF8">
        <w:rPr>
          <w:rStyle w:val="Podtitul1"/>
          <w:i/>
          <w:lang w:val="en-GB"/>
        </w:rPr>
        <w:t xml:space="preserve">Based on the Competing Values Framework. </w:t>
      </w:r>
      <w:r w:rsidRPr="00D43FF8">
        <w:rPr>
          <w:lang w:val="en-GB"/>
        </w:rPr>
        <w:t xml:space="preserve">Chichester: John Wiley &amp; Sons. </w:t>
      </w:r>
    </w:p>
    <w:p w:rsidR="00587A3F" w:rsidRPr="00D43FF8" w:rsidRDefault="00587A3F" w:rsidP="00542E70">
      <w:pPr>
        <w:pStyle w:val="Odsekzoznamu"/>
        <w:numPr>
          <w:ilvl w:val="0"/>
          <w:numId w:val="24"/>
        </w:numPr>
        <w:suppressAutoHyphens/>
        <w:spacing w:before="0" w:after="0" w:line="480" w:lineRule="auto"/>
        <w:ind w:left="426" w:hanging="426"/>
        <w:rPr>
          <w:lang w:val="en-GB"/>
        </w:rPr>
      </w:pPr>
      <w:r w:rsidRPr="00D43FF8">
        <w:rPr>
          <w:lang w:val="en-GB"/>
        </w:rPr>
        <w:t xml:space="preserve">Collins, C. J. &amp; Smith, K. G. (2006). Knowledge exchange and combination: The role of human resource practices in the performance of high-technology firms. Academy of Management Journal, 49(3), 544-560. </w:t>
      </w:r>
    </w:p>
    <w:p w:rsidR="00587A3F" w:rsidRPr="00D43FF8" w:rsidRDefault="00587A3F" w:rsidP="00542E70">
      <w:pPr>
        <w:pStyle w:val="Odsekzoznamu"/>
        <w:numPr>
          <w:ilvl w:val="0"/>
          <w:numId w:val="24"/>
        </w:numPr>
        <w:suppressAutoHyphens/>
        <w:spacing w:before="0" w:after="0" w:line="480" w:lineRule="auto"/>
        <w:ind w:left="426" w:hanging="426"/>
        <w:rPr>
          <w:rStyle w:val="st"/>
          <w:lang w:val="en-GB"/>
        </w:rPr>
      </w:pPr>
      <w:r w:rsidRPr="00D43FF8">
        <w:rPr>
          <w:lang w:val="en-GB"/>
        </w:rPr>
        <w:lastRenderedPageBreak/>
        <w:t>Cow, I. H. (2012). The</w:t>
      </w:r>
      <w:r w:rsidRPr="00D43FF8">
        <w:rPr>
          <w:color w:val="FF0000"/>
          <w:lang w:val="en-GB"/>
        </w:rPr>
        <w:t xml:space="preserve"> </w:t>
      </w:r>
      <w:r w:rsidRPr="00D43FF8">
        <w:rPr>
          <w:lang w:val="en-GB"/>
        </w:rPr>
        <w:t>roles of implementation and organizational culture in the HR-performance link. International Journal of Human Resource Management, 23(15), 3114-3132.</w:t>
      </w:r>
      <w:r w:rsidRPr="00D43FF8">
        <w:rPr>
          <w:rFonts w:eastAsia="TTE17C89F0t00"/>
          <w:caps/>
          <w:lang w:val="en-GB"/>
        </w:rPr>
        <w:t xml:space="preserve"> </w:t>
      </w:r>
    </w:p>
    <w:p w:rsidR="00587A3F" w:rsidRPr="00D43FF8" w:rsidRDefault="00587A3F" w:rsidP="00542E70">
      <w:pPr>
        <w:pStyle w:val="Odsekzoznamu"/>
        <w:numPr>
          <w:ilvl w:val="0"/>
          <w:numId w:val="24"/>
        </w:numPr>
        <w:suppressAutoHyphens/>
        <w:spacing w:before="0" w:after="0" w:line="480" w:lineRule="auto"/>
        <w:ind w:left="426" w:hanging="426"/>
        <w:rPr>
          <w:lang w:val="en-GB"/>
        </w:rPr>
      </w:pPr>
      <w:proofErr w:type="spellStart"/>
      <w:r w:rsidRPr="00D43FF8">
        <w:rPr>
          <w:lang w:val="en-GB"/>
        </w:rPr>
        <w:t>Čambál</w:t>
      </w:r>
      <w:proofErr w:type="spellEnd"/>
      <w:r w:rsidRPr="00D43FF8">
        <w:rPr>
          <w:lang w:val="en-GB"/>
        </w:rPr>
        <w:t xml:space="preserve">, M. &amp; </w:t>
      </w:r>
      <w:proofErr w:type="spellStart"/>
      <w:r w:rsidRPr="00D43FF8">
        <w:rPr>
          <w:lang w:val="en-GB"/>
        </w:rPr>
        <w:t>Cagáňová</w:t>
      </w:r>
      <w:proofErr w:type="spellEnd"/>
      <w:r w:rsidRPr="00D43FF8">
        <w:rPr>
          <w:lang w:val="en-GB"/>
        </w:rPr>
        <w:t xml:space="preserve">, D. &amp; </w:t>
      </w:r>
      <w:proofErr w:type="spellStart"/>
      <w:r w:rsidRPr="00D43FF8">
        <w:rPr>
          <w:lang w:val="en-GB"/>
        </w:rPr>
        <w:t>Sobrino</w:t>
      </w:r>
      <w:proofErr w:type="spellEnd"/>
      <w:r w:rsidRPr="00D43FF8">
        <w:rPr>
          <w:lang w:val="en-GB"/>
        </w:rPr>
        <w:t xml:space="preserve">, D. R. D. &amp; </w:t>
      </w:r>
      <w:proofErr w:type="spellStart"/>
      <w:r w:rsidRPr="00D43FF8">
        <w:rPr>
          <w:lang w:val="en-GB"/>
        </w:rPr>
        <w:t>Košťál</w:t>
      </w:r>
      <w:proofErr w:type="spellEnd"/>
      <w:r w:rsidRPr="00D43FF8">
        <w:rPr>
          <w:lang w:val="en-GB"/>
        </w:rPr>
        <w:t xml:space="preserve">, P. (2013). Developing of organisational culture as a presumption of industrial enterprise performance optimization. </w:t>
      </w:r>
      <w:proofErr w:type="spellStart"/>
      <w:r w:rsidRPr="00D43FF8">
        <w:rPr>
          <w:lang w:val="en-GB"/>
        </w:rPr>
        <w:t>ICEEP</w:t>
      </w:r>
      <w:proofErr w:type="spellEnd"/>
      <w:r w:rsidRPr="00D43FF8">
        <w:rPr>
          <w:lang w:val="en-GB"/>
        </w:rPr>
        <w:t xml:space="preserve"> 2013. 2nd International Conference on Energy and Environmental Protection, 3348-3351, </w:t>
      </w:r>
    </w:p>
    <w:p w:rsidR="00587A3F" w:rsidRPr="00D43FF8" w:rsidRDefault="00587A3F" w:rsidP="00542E70">
      <w:pPr>
        <w:pStyle w:val="Odsekzoznamu"/>
        <w:numPr>
          <w:ilvl w:val="0"/>
          <w:numId w:val="24"/>
        </w:numPr>
        <w:suppressAutoHyphens/>
        <w:spacing w:before="0" w:after="0" w:line="480" w:lineRule="auto"/>
        <w:ind w:left="426" w:hanging="426"/>
        <w:rPr>
          <w:lang w:val="en-GB"/>
        </w:rPr>
      </w:pPr>
      <w:proofErr w:type="spellStart"/>
      <w:r w:rsidRPr="00D43FF8">
        <w:rPr>
          <w:rFonts w:eastAsia="TTE17C89F0t00"/>
          <w:caps/>
          <w:lang w:val="en-GB"/>
        </w:rPr>
        <w:t>Č</w:t>
      </w:r>
      <w:r w:rsidRPr="00D43FF8">
        <w:rPr>
          <w:lang w:val="en-GB"/>
        </w:rPr>
        <w:t>ambál</w:t>
      </w:r>
      <w:proofErr w:type="spellEnd"/>
      <w:r w:rsidRPr="00D43FF8">
        <w:rPr>
          <w:caps/>
          <w:lang w:val="en-GB"/>
        </w:rPr>
        <w:t xml:space="preserve">, M. &amp; </w:t>
      </w:r>
      <w:proofErr w:type="spellStart"/>
      <w:r w:rsidRPr="00D43FF8">
        <w:rPr>
          <w:caps/>
          <w:lang w:val="en-GB"/>
        </w:rPr>
        <w:t>H</w:t>
      </w:r>
      <w:r w:rsidRPr="00D43FF8">
        <w:rPr>
          <w:lang w:val="en-GB"/>
        </w:rPr>
        <w:t>oghová</w:t>
      </w:r>
      <w:proofErr w:type="spellEnd"/>
      <w:r w:rsidRPr="00D43FF8">
        <w:rPr>
          <w:caps/>
          <w:lang w:val="en-GB"/>
        </w:rPr>
        <w:t>, K.</w:t>
      </w:r>
      <w:r w:rsidRPr="00D43FF8">
        <w:rPr>
          <w:lang w:val="en-GB"/>
        </w:rPr>
        <w:t xml:space="preserve"> (2008). </w:t>
      </w:r>
      <w:r w:rsidRPr="00D43FF8">
        <w:rPr>
          <w:iCs/>
          <w:lang w:val="en-GB"/>
        </w:rPr>
        <w:t>Corporate culture application in enterprises as assumption their long-term prosperity.</w:t>
      </w:r>
      <w:r w:rsidRPr="00D43FF8">
        <w:rPr>
          <w:lang w:val="en-GB"/>
        </w:rPr>
        <w:t xml:space="preserve"> Annals of </w:t>
      </w:r>
      <w:proofErr w:type="spellStart"/>
      <w:r w:rsidRPr="00D43FF8">
        <w:rPr>
          <w:lang w:val="en-GB"/>
        </w:rPr>
        <w:t>DAAAM</w:t>
      </w:r>
      <w:proofErr w:type="spellEnd"/>
      <w:r w:rsidRPr="00D43FF8">
        <w:rPr>
          <w:lang w:val="en-GB"/>
        </w:rPr>
        <w:t xml:space="preserve"> and Proceedings of </w:t>
      </w:r>
      <w:proofErr w:type="spellStart"/>
      <w:r w:rsidRPr="00D43FF8">
        <w:rPr>
          <w:lang w:val="en-GB"/>
        </w:rPr>
        <w:t>DAAAM</w:t>
      </w:r>
      <w:proofErr w:type="spellEnd"/>
      <w:r w:rsidRPr="00D43FF8">
        <w:rPr>
          <w:lang w:val="en-GB"/>
        </w:rPr>
        <w:t xml:space="preserve"> Symposium</w:t>
      </w:r>
      <w:r w:rsidRPr="00D43FF8">
        <w:rPr>
          <w:i/>
          <w:lang w:val="en-GB"/>
        </w:rPr>
        <w:t>.</w:t>
      </w:r>
      <w:r w:rsidRPr="00D43FF8">
        <w:rPr>
          <w:lang w:val="en-GB"/>
        </w:rPr>
        <w:t xml:space="preserve"> </w:t>
      </w:r>
      <w:proofErr w:type="spellStart"/>
      <w:r w:rsidRPr="00D43FF8">
        <w:rPr>
          <w:lang w:val="en-GB"/>
        </w:rPr>
        <w:t>Viede</w:t>
      </w:r>
      <w:r w:rsidRPr="00D43FF8">
        <w:rPr>
          <w:rFonts w:eastAsia="TTE17C89F0t00"/>
          <w:lang w:val="en-GB"/>
        </w:rPr>
        <w:t>ň</w:t>
      </w:r>
      <w:proofErr w:type="spellEnd"/>
      <w:r w:rsidRPr="00D43FF8">
        <w:rPr>
          <w:lang w:val="en-GB"/>
        </w:rPr>
        <w:t xml:space="preserve">: </w:t>
      </w:r>
      <w:proofErr w:type="spellStart"/>
      <w:r w:rsidRPr="00D43FF8">
        <w:rPr>
          <w:lang w:val="en-GB"/>
        </w:rPr>
        <w:t>DAAAM</w:t>
      </w:r>
      <w:proofErr w:type="spellEnd"/>
      <w:r w:rsidRPr="00D43FF8">
        <w:rPr>
          <w:lang w:val="en-GB"/>
        </w:rPr>
        <w:t xml:space="preserve"> International Vienna, 191-192 </w:t>
      </w:r>
    </w:p>
    <w:p w:rsidR="00587A3F" w:rsidRPr="00D43FF8" w:rsidRDefault="00587A3F" w:rsidP="00542E70">
      <w:pPr>
        <w:pStyle w:val="Odsekzoznamu"/>
        <w:numPr>
          <w:ilvl w:val="0"/>
          <w:numId w:val="24"/>
        </w:numPr>
        <w:suppressAutoHyphens/>
        <w:spacing w:before="0" w:after="0" w:line="480" w:lineRule="auto"/>
        <w:ind w:left="426" w:hanging="426"/>
        <w:rPr>
          <w:lang w:val="en-GB"/>
        </w:rPr>
      </w:pPr>
      <w:r w:rsidRPr="00D43FF8">
        <w:rPr>
          <w:caps/>
          <w:lang w:val="en-GB"/>
        </w:rPr>
        <w:t>D</w:t>
      </w:r>
      <w:r w:rsidRPr="00D43FF8">
        <w:rPr>
          <w:lang w:val="en-GB"/>
        </w:rPr>
        <w:t>eal</w:t>
      </w:r>
      <w:r w:rsidRPr="00D43FF8">
        <w:rPr>
          <w:caps/>
          <w:lang w:val="en-GB"/>
        </w:rPr>
        <w:t>, T. E. &amp; K</w:t>
      </w:r>
      <w:r w:rsidRPr="00D43FF8">
        <w:rPr>
          <w:lang w:val="en-GB"/>
        </w:rPr>
        <w:t xml:space="preserve">ennedy, A. A. (1982). Corporate cultures: The rites and rituals of corporate life. New York: Addison – Wesley. </w:t>
      </w:r>
    </w:p>
    <w:p w:rsidR="00587A3F" w:rsidRPr="00D43FF8" w:rsidRDefault="00587A3F" w:rsidP="00D255FB">
      <w:pPr>
        <w:pStyle w:val="Odsekzoznamu"/>
        <w:numPr>
          <w:ilvl w:val="0"/>
          <w:numId w:val="24"/>
        </w:numPr>
        <w:suppressAutoHyphens/>
        <w:spacing w:before="0" w:after="0" w:line="480" w:lineRule="auto"/>
        <w:ind w:left="426" w:hanging="426"/>
        <w:rPr>
          <w:lang w:val="en-GB"/>
        </w:rPr>
      </w:pPr>
      <w:proofErr w:type="spellStart"/>
      <w:r w:rsidRPr="00D43FF8">
        <w:rPr>
          <w:lang w:val="en-GB"/>
        </w:rPr>
        <w:t>Dudová</w:t>
      </w:r>
      <w:proofErr w:type="spellEnd"/>
      <w:r w:rsidRPr="00D43FF8">
        <w:rPr>
          <w:lang w:val="en-GB"/>
        </w:rPr>
        <w:t>, I.</w:t>
      </w:r>
      <w:r w:rsidRPr="00D43FF8">
        <w:rPr>
          <w:iCs/>
          <w:lang w:val="en-GB"/>
        </w:rPr>
        <w:t xml:space="preserve"> (2014).</w:t>
      </w:r>
      <w:r w:rsidRPr="00D43FF8">
        <w:rPr>
          <w:i/>
          <w:iCs/>
          <w:lang w:val="en-GB"/>
        </w:rPr>
        <w:t xml:space="preserve"> </w:t>
      </w:r>
      <w:r w:rsidRPr="00D43FF8">
        <w:rPr>
          <w:iCs/>
          <w:lang w:val="en-GB"/>
        </w:rPr>
        <w:t>Social Protection as the Key Pillar of Social Systems in the European Union</w:t>
      </w:r>
      <w:r w:rsidRPr="00D43FF8">
        <w:rPr>
          <w:lang w:val="en-GB"/>
        </w:rPr>
        <w:t xml:space="preserve">. </w:t>
      </w:r>
      <w:r w:rsidRPr="00D43FF8">
        <w:rPr>
          <w:rStyle w:val="Zvraznenie"/>
          <w:i w:val="0"/>
          <w:lang w:val="en-GB"/>
        </w:rPr>
        <w:t>Economic Annals</w:t>
      </w:r>
      <w:r w:rsidRPr="00D43FF8">
        <w:rPr>
          <w:rStyle w:val="st"/>
          <w:i/>
          <w:lang w:val="en-GB"/>
        </w:rPr>
        <w:t>-</w:t>
      </w:r>
      <w:r w:rsidRPr="00D43FF8">
        <w:rPr>
          <w:rStyle w:val="Zvraznenie"/>
          <w:i w:val="0"/>
          <w:lang w:val="en-GB"/>
        </w:rPr>
        <w:t>XXI.</w:t>
      </w:r>
      <w:r w:rsidRPr="00D43FF8">
        <w:rPr>
          <w:lang w:val="en-GB"/>
        </w:rPr>
        <w:t xml:space="preserve"> 7-8(1), 36-39.</w:t>
      </w:r>
    </w:p>
    <w:p w:rsidR="00587A3F" w:rsidRPr="00D43FF8" w:rsidRDefault="00587A3F" w:rsidP="00D255FB">
      <w:pPr>
        <w:pStyle w:val="Odsekzoznamu"/>
        <w:numPr>
          <w:ilvl w:val="0"/>
          <w:numId w:val="24"/>
        </w:numPr>
        <w:suppressAutoHyphens/>
        <w:spacing w:before="0" w:after="0" w:line="480" w:lineRule="auto"/>
        <w:ind w:left="426" w:hanging="426"/>
        <w:rPr>
          <w:lang w:val="en-GB"/>
        </w:rPr>
      </w:pPr>
      <w:proofErr w:type="spellStart"/>
      <w:r w:rsidRPr="00D43FF8">
        <w:rPr>
          <w:lang w:val="en-GB"/>
        </w:rPr>
        <w:t>Gubíniová</w:t>
      </w:r>
      <w:proofErr w:type="spellEnd"/>
      <w:r w:rsidRPr="00D43FF8">
        <w:rPr>
          <w:lang w:val="en-GB"/>
        </w:rPr>
        <w:t xml:space="preserve">, K., &amp; </w:t>
      </w:r>
      <w:proofErr w:type="spellStart"/>
      <w:r w:rsidRPr="00D43FF8">
        <w:rPr>
          <w:lang w:val="en-GB"/>
        </w:rPr>
        <w:t>Pajtinková-Bartáková</w:t>
      </w:r>
      <w:proofErr w:type="spellEnd"/>
      <w:r w:rsidRPr="00D43FF8">
        <w:rPr>
          <w:lang w:val="en-GB"/>
        </w:rPr>
        <w:t xml:space="preserve">, G. (2014) Customer Experience Management as a New </w:t>
      </w:r>
      <w:proofErr w:type="spellStart"/>
      <w:r w:rsidRPr="00D43FF8">
        <w:rPr>
          <w:lang w:val="en-GB"/>
        </w:rPr>
        <w:t>Sourceof</w:t>
      </w:r>
      <w:proofErr w:type="spellEnd"/>
      <w:r w:rsidRPr="00D43FF8">
        <w:rPr>
          <w:lang w:val="en-GB"/>
        </w:rPr>
        <w:t xml:space="preserve"> Competitive Advantage for Companies. The Proceedings of the 5th International Scientific Conference on Trade, International Business and Tourism „Application of Knowledge in Process of Business </w:t>
      </w:r>
      <w:proofErr w:type="spellStart"/>
      <w:r w:rsidRPr="00D43FF8">
        <w:rPr>
          <w:lang w:val="en-GB"/>
        </w:rPr>
        <w:t>Dynamization</w:t>
      </w:r>
      <w:proofErr w:type="spellEnd"/>
      <w:r w:rsidRPr="00D43FF8">
        <w:rPr>
          <w:lang w:val="en-GB"/>
        </w:rPr>
        <w:t xml:space="preserve"> in Central Europe.  Bratislava: </w:t>
      </w:r>
      <w:proofErr w:type="spellStart"/>
      <w:r w:rsidRPr="00D43FF8">
        <w:rPr>
          <w:lang w:val="en-GB"/>
        </w:rPr>
        <w:t>Ekonóm</w:t>
      </w:r>
      <w:proofErr w:type="spellEnd"/>
      <w:r w:rsidRPr="00D43FF8">
        <w:rPr>
          <w:lang w:val="en-GB"/>
        </w:rPr>
        <w:t xml:space="preserve">, 162-168 </w:t>
      </w:r>
    </w:p>
    <w:p w:rsidR="00587A3F" w:rsidRPr="00D43FF8" w:rsidRDefault="00587A3F" w:rsidP="00D255FB">
      <w:pPr>
        <w:pStyle w:val="Odsekzoznamu"/>
        <w:numPr>
          <w:ilvl w:val="0"/>
          <w:numId w:val="24"/>
        </w:numPr>
        <w:suppressAutoHyphens/>
        <w:spacing w:before="0" w:after="0" w:line="480" w:lineRule="auto"/>
        <w:ind w:left="426" w:hanging="426"/>
        <w:rPr>
          <w:lang w:val="en-GB"/>
        </w:rPr>
      </w:pPr>
      <w:proofErr w:type="spellStart"/>
      <w:r w:rsidRPr="00D43FF8">
        <w:rPr>
          <w:lang w:val="en-GB"/>
        </w:rPr>
        <w:t>Joniaková</w:t>
      </w:r>
      <w:proofErr w:type="spellEnd"/>
      <w:r w:rsidRPr="00D43FF8">
        <w:rPr>
          <w:lang w:val="en-GB"/>
        </w:rPr>
        <w:t xml:space="preserve">, Z. &amp; </w:t>
      </w:r>
      <w:proofErr w:type="spellStart"/>
      <w:r w:rsidRPr="00D43FF8">
        <w:rPr>
          <w:lang w:val="en-GB"/>
        </w:rPr>
        <w:t>Blštáková</w:t>
      </w:r>
      <w:proofErr w:type="spellEnd"/>
      <w:r w:rsidRPr="00D43FF8">
        <w:rPr>
          <w:lang w:val="en-GB"/>
        </w:rPr>
        <w:t xml:space="preserve">, J. (2013). </w:t>
      </w:r>
      <w:proofErr w:type="spellStart"/>
      <w:r w:rsidRPr="00D43FF8">
        <w:rPr>
          <w:lang w:val="en-GB"/>
        </w:rPr>
        <w:t>Význam</w:t>
      </w:r>
      <w:proofErr w:type="spellEnd"/>
      <w:r w:rsidRPr="00D43FF8">
        <w:rPr>
          <w:lang w:val="en-GB"/>
        </w:rPr>
        <w:t xml:space="preserve"> </w:t>
      </w:r>
      <w:proofErr w:type="spellStart"/>
      <w:r w:rsidRPr="00D43FF8">
        <w:rPr>
          <w:lang w:val="en-GB"/>
        </w:rPr>
        <w:t>organizačnej</w:t>
      </w:r>
      <w:proofErr w:type="spellEnd"/>
      <w:r w:rsidRPr="00D43FF8">
        <w:rPr>
          <w:lang w:val="en-GB"/>
        </w:rPr>
        <w:t xml:space="preserve"> </w:t>
      </w:r>
      <w:proofErr w:type="spellStart"/>
      <w:r w:rsidRPr="00D43FF8">
        <w:rPr>
          <w:lang w:val="en-GB"/>
        </w:rPr>
        <w:t>kultúry</w:t>
      </w:r>
      <w:proofErr w:type="spellEnd"/>
      <w:r w:rsidRPr="00D43FF8">
        <w:rPr>
          <w:lang w:val="en-GB"/>
        </w:rPr>
        <w:t xml:space="preserve"> pre </w:t>
      </w:r>
      <w:proofErr w:type="spellStart"/>
      <w:r w:rsidRPr="00D43FF8">
        <w:rPr>
          <w:lang w:val="en-GB"/>
        </w:rPr>
        <w:t>aplikáciu</w:t>
      </w:r>
      <w:proofErr w:type="spellEnd"/>
      <w:r w:rsidRPr="00D43FF8">
        <w:rPr>
          <w:lang w:val="en-GB"/>
        </w:rPr>
        <w:t xml:space="preserve"> </w:t>
      </w:r>
      <w:proofErr w:type="spellStart"/>
      <w:r w:rsidRPr="00D43FF8">
        <w:rPr>
          <w:lang w:val="en-GB"/>
        </w:rPr>
        <w:t>spoločensky</w:t>
      </w:r>
      <w:proofErr w:type="spellEnd"/>
      <w:r w:rsidRPr="00D43FF8">
        <w:rPr>
          <w:lang w:val="en-GB"/>
        </w:rPr>
        <w:t xml:space="preserve"> </w:t>
      </w:r>
      <w:proofErr w:type="spellStart"/>
      <w:r w:rsidRPr="00D43FF8">
        <w:rPr>
          <w:lang w:val="en-GB"/>
        </w:rPr>
        <w:t>zodpovedného</w:t>
      </w:r>
      <w:proofErr w:type="spellEnd"/>
      <w:r w:rsidRPr="00D43FF8">
        <w:rPr>
          <w:lang w:val="en-GB"/>
        </w:rPr>
        <w:t xml:space="preserve"> </w:t>
      </w:r>
      <w:proofErr w:type="spellStart"/>
      <w:r w:rsidRPr="00D43FF8">
        <w:rPr>
          <w:lang w:val="en-GB"/>
        </w:rPr>
        <w:t>podnikania</w:t>
      </w:r>
      <w:proofErr w:type="spellEnd"/>
      <w:r w:rsidRPr="00D43FF8">
        <w:rPr>
          <w:lang w:val="en-GB"/>
        </w:rPr>
        <w:t xml:space="preserve">. </w:t>
      </w:r>
      <w:proofErr w:type="spellStart"/>
      <w:r w:rsidRPr="00D43FF8">
        <w:rPr>
          <w:lang w:val="en-GB"/>
        </w:rPr>
        <w:t>Dobrovoľníctvo</w:t>
      </w:r>
      <w:proofErr w:type="spellEnd"/>
      <w:r w:rsidRPr="00D43FF8">
        <w:rPr>
          <w:lang w:val="en-GB"/>
        </w:rPr>
        <w:t xml:space="preserve"> v </w:t>
      </w:r>
      <w:proofErr w:type="spellStart"/>
      <w:r w:rsidRPr="00D43FF8">
        <w:rPr>
          <w:lang w:val="en-GB"/>
        </w:rPr>
        <w:t>organizáciách</w:t>
      </w:r>
      <w:proofErr w:type="spellEnd"/>
      <w:r w:rsidRPr="00D43FF8">
        <w:rPr>
          <w:lang w:val="en-GB"/>
        </w:rPr>
        <w:t xml:space="preserve"> </w:t>
      </w:r>
      <w:proofErr w:type="spellStart"/>
      <w:proofErr w:type="gramStart"/>
      <w:r w:rsidRPr="00D43FF8">
        <w:rPr>
          <w:lang w:val="en-GB"/>
        </w:rPr>
        <w:t>na</w:t>
      </w:r>
      <w:proofErr w:type="spellEnd"/>
      <w:proofErr w:type="gramEnd"/>
      <w:r w:rsidRPr="00D43FF8">
        <w:rPr>
          <w:lang w:val="en-GB"/>
        </w:rPr>
        <w:t xml:space="preserve"> </w:t>
      </w:r>
      <w:proofErr w:type="spellStart"/>
      <w:r w:rsidRPr="00D43FF8">
        <w:rPr>
          <w:lang w:val="en-GB"/>
        </w:rPr>
        <w:t>Slovensku</w:t>
      </w:r>
      <w:proofErr w:type="spellEnd"/>
      <w:r w:rsidRPr="00D43FF8">
        <w:rPr>
          <w:lang w:val="en-GB"/>
        </w:rPr>
        <w:t xml:space="preserve"> - </w:t>
      </w:r>
      <w:proofErr w:type="spellStart"/>
      <w:r w:rsidRPr="00D43FF8">
        <w:rPr>
          <w:lang w:val="en-GB"/>
        </w:rPr>
        <w:t>výsledky</w:t>
      </w:r>
      <w:proofErr w:type="spellEnd"/>
      <w:r w:rsidRPr="00D43FF8">
        <w:rPr>
          <w:lang w:val="en-GB"/>
        </w:rPr>
        <w:t xml:space="preserve"> </w:t>
      </w:r>
      <w:proofErr w:type="spellStart"/>
      <w:r w:rsidRPr="00D43FF8">
        <w:rPr>
          <w:lang w:val="en-GB"/>
        </w:rPr>
        <w:t>výskumu</w:t>
      </w:r>
      <w:proofErr w:type="spellEnd"/>
      <w:r w:rsidRPr="00D43FF8">
        <w:rPr>
          <w:lang w:val="en-GB"/>
        </w:rPr>
        <w:t xml:space="preserve">. </w:t>
      </w:r>
      <w:proofErr w:type="spellStart"/>
      <w:r w:rsidRPr="00D43FF8">
        <w:rPr>
          <w:lang w:val="en-GB"/>
        </w:rPr>
        <w:t>Ekonomické</w:t>
      </w:r>
      <w:proofErr w:type="spellEnd"/>
      <w:r w:rsidRPr="00D43FF8">
        <w:rPr>
          <w:lang w:val="en-GB"/>
        </w:rPr>
        <w:t xml:space="preserve"> </w:t>
      </w:r>
      <w:proofErr w:type="spellStart"/>
      <w:r w:rsidRPr="00D43FF8">
        <w:rPr>
          <w:lang w:val="en-GB"/>
        </w:rPr>
        <w:t>rozhľady</w:t>
      </w:r>
      <w:proofErr w:type="spellEnd"/>
      <w:r w:rsidRPr="00D43FF8">
        <w:rPr>
          <w:lang w:val="en-GB"/>
        </w:rPr>
        <w:t>, 42(3), 371-383</w:t>
      </w:r>
    </w:p>
    <w:p w:rsidR="00587A3F" w:rsidRPr="00D43FF8" w:rsidRDefault="00587A3F" w:rsidP="00542E70">
      <w:pPr>
        <w:pStyle w:val="Odsekzoznamu"/>
        <w:numPr>
          <w:ilvl w:val="0"/>
          <w:numId w:val="24"/>
        </w:numPr>
        <w:suppressAutoHyphens/>
        <w:spacing w:before="0" w:after="0" w:line="480" w:lineRule="auto"/>
        <w:ind w:left="426" w:hanging="426"/>
        <w:rPr>
          <w:lang w:val="en-GB"/>
        </w:rPr>
      </w:pPr>
      <w:proofErr w:type="spellStart"/>
      <w:r w:rsidRPr="00D43FF8">
        <w:rPr>
          <w:lang w:val="en-GB"/>
        </w:rPr>
        <w:t>Kachaňáková</w:t>
      </w:r>
      <w:proofErr w:type="spellEnd"/>
      <w:r w:rsidRPr="00D43FF8">
        <w:rPr>
          <w:lang w:val="en-GB"/>
        </w:rPr>
        <w:t xml:space="preserve">, A, &amp; </w:t>
      </w:r>
      <w:proofErr w:type="spellStart"/>
      <w:r w:rsidRPr="00D43FF8">
        <w:rPr>
          <w:lang w:val="en-GB"/>
        </w:rPr>
        <w:t>Stachová</w:t>
      </w:r>
      <w:proofErr w:type="spellEnd"/>
      <w:r w:rsidRPr="00D43FF8">
        <w:rPr>
          <w:lang w:val="en-GB"/>
        </w:rPr>
        <w:t xml:space="preserve">, K. (2014). Present State of Organisational Culture in Slovakia. </w:t>
      </w:r>
      <w:r w:rsidRPr="00D43FF8">
        <w:rPr>
          <w:szCs w:val="16"/>
          <w:lang w:val="en-GB" w:eastAsia="sk-SK"/>
        </w:rPr>
        <w:t>Economic Annals-XXI</w:t>
      </w:r>
      <w:r w:rsidRPr="00D43FF8">
        <w:rPr>
          <w:lang w:val="en-GB"/>
        </w:rPr>
        <w:t xml:space="preserve">. 3-4(1), 35-38. </w:t>
      </w:r>
    </w:p>
    <w:p w:rsidR="00587A3F" w:rsidRPr="00D43FF8" w:rsidRDefault="00587A3F" w:rsidP="00D255FB">
      <w:pPr>
        <w:pStyle w:val="Odsekzoznamu"/>
        <w:numPr>
          <w:ilvl w:val="0"/>
          <w:numId w:val="24"/>
        </w:numPr>
        <w:suppressAutoHyphens/>
        <w:spacing w:before="0" w:after="0" w:line="480" w:lineRule="auto"/>
        <w:ind w:left="426" w:hanging="426"/>
        <w:rPr>
          <w:lang w:val="en-GB"/>
        </w:rPr>
      </w:pPr>
      <w:proofErr w:type="spellStart"/>
      <w:r w:rsidRPr="00D43FF8">
        <w:rPr>
          <w:lang w:val="en-GB"/>
        </w:rPr>
        <w:lastRenderedPageBreak/>
        <w:t>Kachaňáková</w:t>
      </w:r>
      <w:proofErr w:type="spellEnd"/>
      <w:r w:rsidRPr="00D43FF8">
        <w:rPr>
          <w:lang w:val="en-GB"/>
        </w:rPr>
        <w:t xml:space="preserve">, A. &amp; </w:t>
      </w:r>
      <w:proofErr w:type="spellStart"/>
      <w:r w:rsidRPr="00D43FF8">
        <w:rPr>
          <w:lang w:val="en-GB"/>
        </w:rPr>
        <w:t>Nachtmanová</w:t>
      </w:r>
      <w:proofErr w:type="spellEnd"/>
      <w:r w:rsidRPr="00D43FF8">
        <w:rPr>
          <w:lang w:val="en-GB"/>
        </w:rPr>
        <w:t xml:space="preserve"> O. &amp; </w:t>
      </w:r>
      <w:proofErr w:type="spellStart"/>
      <w:r w:rsidRPr="00D43FF8">
        <w:rPr>
          <w:lang w:val="en-GB"/>
        </w:rPr>
        <w:t>Joniaková</w:t>
      </w:r>
      <w:proofErr w:type="spellEnd"/>
      <w:r w:rsidRPr="00D43FF8">
        <w:rPr>
          <w:lang w:val="en-GB"/>
        </w:rPr>
        <w:t xml:space="preserve">, Z. (2011). </w:t>
      </w:r>
      <w:proofErr w:type="spellStart"/>
      <w:r w:rsidRPr="00D43FF8">
        <w:rPr>
          <w:iCs/>
          <w:lang w:val="en-GB"/>
        </w:rPr>
        <w:t>Personálny</w:t>
      </w:r>
      <w:proofErr w:type="spellEnd"/>
      <w:r w:rsidRPr="00D43FF8">
        <w:rPr>
          <w:iCs/>
          <w:lang w:val="en-GB"/>
        </w:rPr>
        <w:t xml:space="preserve"> </w:t>
      </w:r>
      <w:proofErr w:type="spellStart"/>
      <w:r w:rsidRPr="00D43FF8">
        <w:rPr>
          <w:iCs/>
          <w:lang w:val="en-GB"/>
        </w:rPr>
        <w:t>manažment</w:t>
      </w:r>
      <w:proofErr w:type="spellEnd"/>
      <w:r w:rsidRPr="00D43FF8">
        <w:rPr>
          <w:iCs/>
          <w:lang w:val="en-GB"/>
        </w:rPr>
        <w:t>.</w:t>
      </w:r>
      <w:r w:rsidRPr="00D43FF8">
        <w:rPr>
          <w:lang w:val="en-GB"/>
        </w:rPr>
        <w:t xml:space="preserve"> 2. </w:t>
      </w:r>
      <w:proofErr w:type="spellStart"/>
      <w:r w:rsidRPr="00D43FF8">
        <w:rPr>
          <w:lang w:val="en-GB"/>
        </w:rPr>
        <w:t>Vydanie</w:t>
      </w:r>
      <w:proofErr w:type="spellEnd"/>
      <w:r w:rsidRPr="00D43FF8">
        <w:rPr>
          <w:lang w:val="en-GB"/>
        </w:rPr>
        <w:t>.</w:t>
      </w:r>
      <w:r w:rsidRPr="00D43FF8">
        <w:rPr>
          <w:i/>
          <w:lang w:val="en-GB"/>
        </w:rPr>
        <w:t xml:space="preserve"> </w:t>
      </w:r>
      <w:r w:rsidRPr="00D43FF8">
        <w:rPr>
          <w:lang w:val="en-GB"/>
        </w:rPr>
        <w:t xml:space="preserve">Bratislava: </w:t>
      </w:r>
      <w:proofErr w:type="spellStart"/>
      <w:r w:rsidRPr="00D43FF8">
        <w:rPr>
          <w:lang w:val="en-GB"/>
        </w:rPr>
        <w:t>Iura</w:t>
      </w:r>
      <w:proofErr w:type="spellEnd"/>
      <w:r w:rsidRPr="00D43FF8">
        <w:rPr>
          <w:lang w:val="en-GB"/>
        </w:rPr>
        <w:t xml:space="preserve"> Edition. </w:t>
      </w:r>
    </w:p>
    <w:p w:rsidR="00587A3F" w:rsidRPr="00D43FF8" w:rsidRDefault="00587A3F" w:rsidP="00D255FB">
      <w:pPr>
        <w:pStyle w:val="Odsekzoznamu"/>
        <w:numPr>
          <w:ilvl w:val="0"/>
          <w:numId w:val="24"/>
        </w:numPr>
        <w:suppressAutoHyphens/>
        <w:spacing w:before="0" w:after="0" w:line="480" w:lineRule="auto"/>
        <w:ind w:left="426" w:hanging="426"/>
        <w:rPr>
          <w:lang w:val="en-GB"/>
        </w:rPr>
      </w:pPr>
      <w:proofErr w:type="spellStart"/>
      <w:r w:rsidRPr="00D43FF8">
        <w:rPr>
          <w:lang w:val="en-GB"/>
        </w:rPr>
        <w:t>Kachaňáková</w:t>
      </w:r>
      <w:proofErr w:type="spellEnd"/>
      <w:r w:rsidRPr="00D43FF8">
        <w:rPr>
          <w:lang w:val="en-GB"/>
        </w:rPr>
        <w:t xml:space="preserve">, A. (2010). </w:t>
      </w:r>
      <w:proofErr w:type="spellStart"/>
      <w:r w:rsidRPr="00D43FF8">
        <w:rPr>
          <w:lang w:val="en-GB"/>
        </w:rPr>
        <w:t>Organizačná</w:t>
      </w:r>
      <w:proofErr w:type="spellEnd"/>
      <w:r w:rsidRPr="00D43FF8">
        <w:rPr>
          <w:lang w:val="en-GB"/>
        </w:rPr>
        <w:t xml:space="preserve"> </w:t>
      </w:r>
      <w:proofErr w:type="spellStart"/>
      <w:r w:rsidRPr="00D43FF8">
        <w:rPr>
          <w:lang w:val="en-GB"/>
        </w:rPr>
        <w:t>kultúra</w:t>
      </w:r>
      <w:proofErr w:type="spellEnd"/>
      <w:r w:rsidRPr="00D43FF8">
        <w:rPr>
          <w:i/>
          <w:lang w:val="en-GB"/>
        </w:rPr>
        <w:t>.</w:t>
      </w:r>
      <w:r w:rsidRPr="00D43FF8">
        <w:rPr>
          <w:lang w:val="en-GB"/>
        </w:rPr>
        <w:t xml:space="preserve"> Bratislava: </w:t>
      </w:r>
      <w:proofErr w:type="spellStart"/>
      <w:r w:rsidRPr="00D43FF8">
        <w:rPr>
          <w:lang w:val="en-GB"/>
        </w:rPr>
        <w:t>Iura</w:t>
      </w:r>
      <w:proofErr w:type="spellEnd"/>
      <w:r w:rsidRPr="00D43FF8">
        <w:rPr>
          <w:lang w:val="en-GB"/>
        </w:rPr>
        <w:t xml:space="preserve"> Edition.</w:t>
      </w:r>
    </w:p>
    <w:p w:rsidR="00587A3F" w:rsidRPr="00D43FF8" w:rsidRDefault="00587A3F" w:rsidP="00D255FB">
      <w:pPr>
        <w:pStyle w:val="Odsekzoznamu"/>
        <w:numPr>
          <w:ilvl w:val="0"/>
          <w:numId w:val="24"/>
        </w:numPr>
        <w:suppressAutoHyphens/>
        <w:spacing w:before="0" w:after="0" w:line="480" w:lineRule="auto"/>
        <w:ind w:left="426" w:hanging="426"/>
        <w:rPr>
          <w:lang w:val="en-GB"/>
        </w:rPr>
      </w:pPr>
      <w:proofErr w:type="spellStart"/>
      <w:r w:rsidRPr="00D43FF8">
        <w:rPr>
          <w:lang w:val="en-GB"/>
        </w:rPr>
        <w:t>Kampf</w:t>
      </w:r>
      <w:proofErr w:type="spellEnd"/>
      <w:r w:rsidRPr="00D43FF8">
        <w:rPr>
          <w:lang w:val="en-GB"/>
        </w:rPr>
        <w:t xml:space="preserve">, R. &amp; </w:t>
      </w:r>
      <w:proofErr w:type="spellStart"/>
      <w:r w:rsidRPr="00D43FF8">
        <w:rPr>
          <w:lang w:val="en-GB"/>
        </w:rPr>
        <w:t>Hitka</w:t>
      </w:r>
      <w:proofErr w:type="spellEnd"/>
      <w:r w:rsidRPr="00D43FF8">
        <w:rPr>
          <w:lang w:val="en-GB"/>
        </w:rPr>
        <w:t xml:space="preserve">, M. &amp; </w:t>
      </w:r>
      <w:proofErr w:type="spellStart"/>
      <w:r w:rsidRPr="00D43FF8">
        <w:rPr>
          <w:lang w:val="en-GB"/>
        </w:rPr>
        <w:t>Potkány</w:t>
      </w:r>
      <w:proofErr w:type="spellEnd"/>
      <w:r w:rsidRPr="00D43FF8">
        <w:rPr>
          <w:lang w:val="en-GB"/>
        </w:rPr>
        <w:t xml:space="preserve">, M. (2014). </w:t>
      </w:r>
      <w:proofErr w:type="spellStart"/>
      <w:r w:rsidRPr="00D43FF8">
        <w:rPr>
          <w:lang w:val="en-GB"/>
        </w:rPr>
        <w:t>Medziročné</w:t>
      </w:r>
      <w:proofErr w:type="spellEnd"/>
      <w:r w:rsidRPr="00D43FF8">
        <w:rPr>
          <w:lang w:val="en-GB"/>
        </w:rPr>
        <w:t xml:space="preserve"> </w:t>
      </w:r>
      <w:proofErr w:type="spellStart"/>
      <w:r w:rsidRPr="00D43FF8">
        <w:rPr>
          <w:lang w:val="en-GB"/>
        </w:rPr>
        <w:t>diferencie</w:t>
      </w:r>
      <w:proofErr w:type="spellEnd"/>
      <w:r w:rsidRPr="00D43FF8">
        <w:rPr>
          <w:lang w:val="en-GB"/>
        </w:rPr>
        <w:t xml:space="preserve"> </w:t>
      </w:r>
      <w:proofErr w:type="spellStart"/>
      <w:r w:rsidRPr="00D43FF8">
        <w:rPr>
          <w:lang w:val="en-GB"/>
        </w:rPr>
        <w:t>motivácie</w:t>
      </w:r>
      <w:proofErr w:type="spellEnd"/>
      <w:r w:rsidRPr="00D43FF8">
        <w:rPr>
          <w:lang w:val="en-GB"/>
        </w:rPr>
        <w:t xml:space="preserve"> </w:t>
      </w:r>
      <w:proofErr w:type="spellStart"/>
      <w:r w:rsidRPr="00D43FF8">
        <w:rPr>
          <w:lang w:val="en-GB"/>
        </w:rPr>
        <w:t>zamestnancov</w:t>
      </w:r>
      <w:proofErr w:type="spellEnd"/>
      <w:r w:rsidRPr="00D43FF8">
        <w:rPr>
          <w:lang w:val="en-GB"/>
        </w:rPr>
        <w:t xml:space="preserve"> </w:t>
      </w:r>
      <w:proofErr w:type="spellStart"/>
      <w:r w:rsidRPr="00D43FF8">
        <w:rPr>
          <w:lang w:val="en-GB"/>
        </w:rPr>
        <w:t>výrobných</w:t>
      </w:r>
      <w:proofErr w:type="spellEnd"/>
      <w:r w:rsidRPr="00D43FF8">
        <w:rPr>
          <w:lang w:val="en-GB"/>
        </w:rPr>
        <w:t xml:space="preserve"> </w:t>
      </w:r>
      <w:proofErr w:type="spellStart"/>
      <w:r w:rsidRPr="00D43FF8">
        <w:rPr>
          <w:lang w:val="en-GB"/>
        </w:rPr>
        <w:t>podnikov</w:t>
      </w:r>
      <w:proofErr w:type="spellEnd"/>
      <w:r w:rsidRPr="00D43FF8">
        <w:rPr>
          <w:lang w:val="en-GB"/>
        </w:rPr>
        <w:t xml:space="preserve"> </w:t>
      </w:r>
      <w:proofErr w:type="spellStart"/>
      <w:r w:rsidRPr="00D43FF8">
        <w:rPr>
          <w:lang w:val="en-GB"/>
        </w:rPr>
        <w:t>Slovenska</w:t>
      </w:r>
      <w:proofErr w:type="spellEnd"/>
      <w:r w:rsidRPr="00D43FF8">
        <w:rPr>
          <w:lang w:val="en-GB"/>
        </w:rPr>
        <w:t xml:space="preserve">. Journal Communication. (4), 98-102. </w:t>
      </w:r>
    </w:p>
    <w:p w:rsidR="00587A3F" w:rsidRPr="00D43FF8" w:rsidRDefault="00587A3F" w:rsidP="00542E70">
      <w:pPr>
        <w:pStyle w:val="Odsekzoznamu"/>
        <w:numPr>
          <w:ilvl w:val="0"/>
          <w:numId w:val="24"/>
        </w:numPr>
        <w:suppressAutoHyphens/>
        <w:spacing w:before="0" w:after="0" w:line="480" w:lineRule="auto"/>
        <w:ind w:left="426" w:hanging="426"/>
        <w:rPr>
          <w:lang w:val="en-GB"/>
        </w:rPr>
      </w:pPr>
      <w:proofErr w:type="spellStart"/>
      <w:r w:rsidRPr="00D43FF8">
        <w:rPr>
          <w:lang w:val="en-GB"/>
        </w:rPr>
        <w:t>Lukášová</w:t>
      </w:r>
      <w:proofErr w:type="spellEnd"/>
      <w:r w:rsidRPr="00D43FF8">
        <w:rPr>
          <w:lang w:val="en-GB"/>
        </w:rPr>
        <w:t xml:space="preserve">, R. (2010). </w:t>
      </w:r>
      <w:proofErr w:type="spellStart"/>
      <w:r w:rsidRPr="00D43FF8">
        <w:rPr>
          <w:i/>
          <w:lang w:val="en-GB"/>
        </w:rPr>
        <w:t>Organizační</w:t>
      </w:r>
      <w:proofErr w:type="spellEnd"/>
      <w:r w:rsidRPr="00D43FF8">
        <w:rPr>
          <w:i/>
          <w:lang w:val="en-GB"/>
        </w:rPr>
        <w:t xml:space="preserve"> </w:t>
      </w:r>
      <w:proofErr w:type="spellStart"/>
      <w:r w:rsidRPr="00D43FF8">
        <w:rPr>
          <w:i/>
          <w:lang w:val="en-GB"/>
        </w:rPr>
        <w:t>kultura</w:t>
      </w:r>
      <w:proofErr w:type="spellEnd"/>
      <w:r w:rsidRPr="00D43FF8">
        <w:rPr>
          <w:i/>
          <w:lang w:val="en-GB"/>
        </w:rPr>
        <w:t xml:space="preserve"> a </w:t>
      </w:r>
      <w:proofErr w:type="spellStart"/>
      <w:r w:rsidRPr="00D43FF8">
        <w:rPr>
          <w:i/>
          <w:lang w:val="en-GB"/>
        </w:rPr>
        <w:t>její</w:t>
      </w:r>
      <w:proofErr w:type="spellEnd"/>
      <w:r w:rsidRPr="00D43FF8">
        <w:rPr>
          <w:i/>
          <w:lang w:val="en-GB"/>
        </w:rPr>
        <w:t xml:space="preserve"> </w:t>
      </w:r>
      <w:proofErr w:type="spellStart"/>
      <w:r w:rsidRPr="00D43FF8">
        <w:rPr>
          <w:i/>
          <w:lang w:val="en-GB"/>
        </w:rPr>
        <w:t>změna</w:t>
      </w:r>
      <w:proofErr w:type="spellEnd"/>
      <w:r w:rsidRPr="00D43FF8">
        <w:rPr>
          <w:i/>
          <w:lang w:val="en-GB"/>
        </w:rPr>
        <w:t>.</w:t>
      </w:r>
      <w:r w:rsidRPr="00D43FF8">
        <w:rPr>
          <w:lang w:val="en-GB"/>
        </w:rPr>
        <w:t xml:space="preserve"> </w:t>
      </w:r>
      <w:proofErr w:type="spellStart"/>
      <w:r w:rsidRPr="00D43FF8">
        <w:rPr>
          <w:lang w:val="en-GB"/>
        </w:rPr>
        <w:t>Praha</w:t>
      </w:r>
      <w:proofErr w:type="spellEnd"/>
      <w:r w:rsidRPr="00D43FF8">
        <w:rPr>
          <w:lang w:val="en-GB"/>
        </w:rPr>
        <w:t xml:space="preserve">: </w:t>
      </w:r>
      <w:proofErr w:type="spellStart"/>
      <w:r w:rsidRPr="00D43FF8">
        <w:rPr>
          <w:lang w:val="en-GB"/>
        </w:rPr>
        <w:t>Grada</w:t>
      </w:r>
      <w:proofErr w:type="spellEnd"/>
      <w:r w:rsidRPr="00D43FF8">
        <w:rPr>
          <w:lang w:val="en-GB"/>
        </w:rPr>
        <w:t xml:space="preserve"> </w:t>
      </w:r>
      <w:proofErr w:type="spellStart"/>
      <w:r w:rsidRPr="00D43FF8">
        <w:rPr>
          <w:lang w:val="en-GB"/>
        </w:rPr>
        <w:t>Publicshing</w:t>
      </w:r>
      <w:proofErr w:type="spellEnd"/>
      <w:r w:rsidRPr="00D43FF8">
        <w:rPr>
          <w:lang w:val="en-GB"/>
        </w:rPr>
        <w:t xml:space="preserve">. </w:t>
      </w:r>
    </w:p>
    <w:p w:rsidR="00587A3F" w:rsidRPr="00D43FF8" w:rsidRDefault="00C41EDD" w:rsidP="00D255FB">
      <w:pPr>
        <w:pStyle w:val="Odsekzoznamu"/>
        <w:numPr>
          <w:ilvl w:val="0"/>
          <w:numId w:val="24"/>
        </w:numPr>
        <w:suppressAutoHyphens/>
        <w:spacing w:before="0" w:after="0" w:line="480" w:lineRule="auto"/>
        <w:ind w:left="426" w:hanging="426"/>
        <w:rPr>
          <w:rStyle w:val="st"/>
          <w:lang w:val="en-GB"/>
        </w:rPr>
      </w:pPr>
      <w:hyperlink r:id="rId9" w:tooltip="Show author details" w:history="1">
        <w:r w:rsidR="00587A3F" w:rsidRPr="00D43FF8">
          <w:rPr>
            <w:rStyle w:val="Hypertextovprepojenie"/>
            <w:color w:val="auto"/>
            <w:u w:val="none"/>
            <w:lang w:val="en-GB"/>
          </w:rPr>
          <w:t>Maloney, K.</w:t>
        </w:r>
      </w:hyperlink>
      <w:r w:rsidR="00587A3F" w:rsidRPr="00D43FF8">
        <w:rPr>
          <w:lang w:val="en-GB"/>
        </w:rPr>
        <w:t xml:space="preserve">, </w:t>
      </w:r>
      <w:hyperlink r:id="rId10" w:tooltip="Show author details" w:history="1">
        <w:r w:rsidR="00587A3F" w:rsidRPr="00D43FF8">
          <w:rPr>
            <w:rStyle w:val="Hypertextovprepojenie"/>
            <w:color w:val="auto"/>
            <w:u w:val="none"/>
            <w:lang w:val="en-GB"/>
          </w:rPr>
          <w:t>Stanford, P.</w:t>
        </w:r>
      </w:hyperlink>
      <w:r w:rsidR="00587A3F" w:rsidRPr="00D43FF8">
        <w:rPr>
          <w:lang w:val="en-GB"/>
        </w:rPr>
        <w:t xml:space="preserve"> (2011). </w:t>
      </w:r>
      <w:hyperlink r:id="rId11" w:tooltip="Show document details" w:history="1">
        <w:r w:rsidR="00587A3F" w:rsidRPr="00D43FF8">
          <w:rPr>
            <w:rStyle w:val="Hypertextovprepojenie"/>
            <w:color w:val="auto"/>
            <w:u w:val="none"/>
            <w:lang w:val="en-GB"/>
          </w:rPr>
          <w:t>The craft of people management</w:t>
        </w:r>
      </w:hyperlink>
      <w:r w:rsidR="00587A3F" w:rsidRPr="00D43FF8">
        <w:rPr>
          <w:lang w:val="en-GB"/>
        </w:rPr>
        <w:t xml:space="preserve"> </w:t>
      </w:r>
      <w:hyperlink r:id="rId12" w:tooltip="Show source title details" w:history="1">
        <w:r w:rsidR="00587A3F" w:rsidRPr="00D43FF8">
          <w:rPr>
            <w:rStyle w:val="Hypertextovprepojenie"/>
            <w:color w:val="auto"/>
            <w:u w:val="none"/>
            <w:lang w:val="en-GB"/>
          </w:rPr>
          <w:t>Human Resource Management International Digest</w:t>
        </w:r>
      </w:hyperlink>
      <w:r w:rsidR="00587A3F" w:rsidRPr="00D43FF8">
        <w:rPr>
          <w:i/>
          <w:lang w:val="en-GB"/>
        </w:rPr>
        <w:t xml:space="preserve">. </w:t>
      </w:r>
      <w:r w:rsidR="00587A3F" w:rsidRPr="00D43FF8">
        <w:rPr>
          <w:lang w:val="en-GB"/>
        </w:rPr>
        <w:t xml:space="preserve">19(3), 3-5 </w:t>
      </w:r>
    </w:p>
    <w:p w:rsidR="00587A3F" w:rsidRPr="00D43FF8" w:rsidRDefault="00587A3F" w:rsidP="00D255FB">
      <w:pPr>
        <w:pStyle w:val="Odsekzoznamu"/>
        <w:numPr>
          <w:ilvl w:val="0"/>
          <w:numId w:val="24"/>
        </w:numPr>
        <w:suppressAutoHyphens/>
        <w:spacing w:before="0" w:after="0" w:line="480" w:lineRule="auto"/>
        <w:ind w:left="426" w:hanging="426"/>
        <w:rPr>
          <w:lang w:val="en-GB"/>
        </w:rPr>
      </w:pPr>
      <w:proofErr w:type="spellStart"/>
      <w:r w:rsidRPr="00D43FF8">
        <w:rPr>
          <w:lang w:val="en-GB"/>
        </w:rPr>
        <w:t>Papula</w:t>
      </w:r>
      <w:proofErr w:type="spellEnd"/>
      <w:r w:rsidRPr="00D43FF8">
        <w:rPr>
          <w:lang w:val="en-GB"/>
        </w:rPr>
        <w:t xml:space="preserve">, J. &amp; </w:t>
      </w:r>
      <w:proofErr w:type="spellStart"/>
      <w:r w:rsidRPr="00D43FF8">
        <w:rPr>
          <w:lang w:val="en-GB"/>
        </w:rPr>
        <w:t>Volná</w:t>
      </w:r>
      <w:proofErr w:type="spellEnd"/>
      <w:r w:rsidRPr="00D43FF8">
        <w:rPr>
          <w:lang w:val="en-GB"/>
        </w:rPr>
        <w:t>, J. (2012). A Descriptive Analysis of Intellectual Capital Concept Implementation within Slovak Companies. Driving the Economy through Innovation and Entrepreneurship: Emerging Agenda for Technology Management. Springer, India, 443-451.</w:t>
      </w:r>
    </w:p>
    <w:p w:rsidR="00587A3F" w:rsidRPr="00D43FF8" w:rsidRDefault="00587A3F" w:rsidP="00D255FB">
      <w:pPr>
        <w:pStyle w:val="Odsekzoznamu"/>
        <w:numPr>
          <w:ilvl w:val="0"/>
          <w:numId w:val="24"/>
        </w:numPr>
        <w:suppressAutoHyphens/>
        <w:spacing w:before="0" w:after="0" w:line="480" w:lineRule="auto"/>
        <w:ind w:left="426" w:hanging="426"/>
        <w:rPr>
          <w:lang w:val="en-GB"/>
        </w:rPr>
      </w:pPr>
      <w:proofErr w:type="spellStart"/>
      <w:r w:rsidRPr="00D43FF8">
        <w:rPr>
          <w:bCs/>
          <w:lang w:val="en-GB"/>
        </w:rPr>
        <w:t>Remišová</w:t>
      </w:r>
      <w:proofErr w:type="spellEnd"/>
      <w:r w:rsidRPr="00D43FF8">
        <w:rPr>
          <w:bCs/>
          <w:lang w:val="en-GB"/>
        </w:rPr>
        <w:t xml:space="preserve">, A. </w:t>
      </w:r>
      <w:proofErr w:type="spellStart"/>
      <w:r w:rsidRPr="00D43FF8">
        <w:rPr>
          <w:bCs/>
          <w:lang w:val="en-GB"/>
        </w:rPr>
        <w:t>Búciová</w:t>
      </w:r>
      <w:proofErr w:type="spellEnd"/>
      <w:r w:rsidRPr="00D43FF8">
        <w:rPr>
          <w:bCs/>
          <w:lang w:val="en-GB"/>
        </w:rPr>
        <w:t xml:space="preserve">, Z. (2012). </w:t>
      </w:r>
      <w:r w:rsidRPr="00D43FF8">
        <w:rPr>
          <w:lang w:val="en-GB"/>
        </w:rPr>
        <w:t>Measuring corporate social responsibility towards employees.</w:t>
      </w:r>
      <w:r w:rsidRPr="00D43FF8">
        <w:rPr>
          <w:rStyle w:val="apple-converted-space"/>
          <w:lang w:val="en-GB"/>
        </w:rPr>
        <w:t> </w:t>
      </w:r>
      <w:r w:rsidRPr="00D43FF8">
        <w:rPr>
          <w:iCs/>
          <w:lang w:val="en-GB"/>
        </w:rPr>
        <w:t>Journal for East European Management Studies</w:t>
      </w:r>
      <w:r w:rsidRPr="00D43FF8">
        <w:rPr>
          <w:lang w:val="en-GB"/>
        </w:rPr>
        <w:t>, 17(3), 273-29.</w:t>
      </w:r>
    </w:p>
    <w:p w:rsidR="00587A3F" w:rsidRPr="00D43FF8" w:rsidRDefault="00587A3F" w:rsidP="00D255FB">
      <w:pPr>
        <w:pStyle w:val="Odsekzoznamu"/>
        <w:numPr>
          <w:ilvl w:val="0"/>
          <w:numId w:val="24"/>
        </w:numPr>
        <w:suppressAutoHyphens/>
        <w:spacing w:before="0" w:after="0" w:line="480" w:lineRule="auto"/>
        <w:ind w:left="426" w:hanging="426"/>
        <w:rPr>
          <w:lang w:val="en-GB"/>
        </w:rPr>
      </w:pPr>
      <w:r w:rsidRPr="00D43FF8">
        <w:rPr>
          <w:lang w:val="en-GB"/>
        </w:rPr>
        <w:t xml:space="preserve">Schein, </w:t>
      </w:r>
      <w:proofErr w:type="spellStart"/>
      <w:r w:rsidRPr="00D43FF8">
        <w:rPr>
          <w:lang w:val="en-GB"/>
        </w:rPr>
        <w:t>E.H.</w:t>
      </w:r>
      <w:proofErr w:type="spellEnd"/>
      <w:r w:rsidRPr="00D43FF8">
        <w:rPr>
          <w:lang w:val="en-GB"/>
        </w:rPr>
        <w:t xml:space="preserve">, (1999). </w:t>
      </w:r>
      <w:r w:rsidRPr="00D43FF8">
        <w:rPr>
          <w:rStyle w:val="st"/>
          <w:lang w:val="en-GB"/>
        </w:rPr>
        <w:t xml:space="preserve">Corporate Culture - </w:t>
      </w:r>
      <w:proofErr w:type="spellStart"/>
      <w:r w:rsidRPr="00D43FF8">
        <w:rPr>
          <w:rStyle w:val="st"/>
          <w:lang w:val="en-GB"/>
        </w:rPr>
        <w:t>Surival</w:t>
      </w:r>
      <w:proofErr w:type="spellEnd"/>
      <w:r w:rsidRPr="00D43FF8">
        <w:rPr>
          <w:rStyle w:val="st"/>
          <w:lang w:val="en-GB"/>
        </w:rPr>
        <w:t xml:space="preserve"> Guide</w:t>
      </w:r>
      <w:r w:rsidRPr="00D43FF8">
        <w:rPr>
          <w:rStyle w:val="st"/>
          <w:i/>
          <w:lang w:val="en-GB"/>
        </w:rPr>
        <w:t>.</w:t>
      </w:r>
      <w:r w:rsidRPr="00D43FF8">
        <w:rPr>
          <w:rStyle w:val="st"/>
          <w:lang w:val="en-GB"/>
        </w:rPr>
        <w:t xml:space="preserve"> San Francisco:</w:t>
      </w:r>
      <w:r w:rsidRPr="00D43FF8">
        <w:rPr>
          <w:lang w:val="en-GB"/>
        </w:rPr>
        <w:t xml:space="preserve"> </w:t>
      </w:r>
      <w:proofErr w:type="spellStart"/>
      <w:r w:rsidRPr="00D43FF8">
        <w:rPr>
          <w:lang w:val="en-GB"/>
        </w:rPr>
        <w:t>Jossey</w:t>
      </w:r>
      <w:proofErr w:type="spellEnd"/>
      <w:r w:rsidRPr="00D43FF8">
        <w:rPr>
          <w:lang w:val="en-GB"/>
        </w:rPr>
        <w:t xml:space="preserve">-Bass. </w:t>
      </w:r>
    </w:p>
    <w:p w:rsidR="00587A3F" w:rsidRPr="00D43FF8" w:rsidRDefault="00587A3F" w:rsidP="00542E70">
      <w:pPr>
        <w:pStyle w:val="Odsekzoznamu"/>
        <w:numPr>
          <w:ilvl w:val="0"/>
          <w:numId w:val="24"/>
        </w:numPr>
        <w:suppressAutoHyphens/>
        <w:spacing w:before="0" w:after="0" w:line="480" w:lineRule="auto"/>
        <w:ind w:left="426" w:hanging="426"/>
        <w:rPr>
          <w:lang w:val="en-GB"/>
        </w:rPr>
      </w:pPr>
      <w:proofErr w:type="spellStart"/>
      <w:r w:rsidRPr="00D43FF8">
        <w:rPr>
          <w:color w:val="000000"/>
          <w:lang w:val="en-GB"/>
        </w:rPr>
        <w:t>Stacho</w:t>
      </w:r>
      <w:proofErr w:type="spellEnd"/>
      <w:r w:rsidRPr="00D43FF8">
        <w:rPr>
          <w:color w:val="000000"/>
          <w:lang w:val="en-GB"/>
        </w:rPr>
        <w:t xml:space="preserve">, Z. &amp; </w:t>
      </w:r>
      <w:proofErr w:type="spellStart"/>
      <w:r w:rsidRPr="00D43FF8">
        <w:rPr>
          <w:color w:val="000000"/>
          <w:lang w:val="en-GB"/>
        </w:rPr>
        <w:t>Stasiak-Betlejewska</w:t>
      </w:r>
      <w:proofErr w:type="spellEnd"/>
      <w:r w:rsidRPr="00D43FF8">
        <w:rPr>
          <w:color w:val="000000"/>
          <w:lang w:val="en-GB"/>
        </w:rPr>
        <w:t>, R. (2</w:t>
      </w:r>
      <w:r w:rsidRPr="00D43FF8">
        <w:rPr>
          <w:lang w:val="en-GB"/>
        </w:rPr>
        <w:t xml:space="preserve">014). Approach of organisations operating in Slovakia to employee´s performance evaluation. </w:t>
      </w:r>
      <w:r w:rsidRPr="00D43FF8">
        <w:rPr>
          <w:lang w:val="en-GB" w:eastAsia="sk-SK"/>
        </w:rPr>
        <w:t>Economic Annals-XXI,</w:t>
      </w:r>
      <w:r w:rsidRPr="00D43FF8">
        <w:rPr>
          <w:sz w:val="16"/>
          <w:szCs w:val="16"/>
          <w:lang w:val="en-GB" w:eastAsia="sk-SK"/>
        </w:rPr>
        <w:t xml:space="preserve"> </w:t>
      </w:r>
      <w:r w:rsidRPr="00D43FF8">
        <w:rPr>
          <w:lang w:val="en-GB"/>
        </w:rPr>
        <w:t xml:space="preserve">5-6 (1), 83-87. </w:t>
      </w:r>
    </w:p>
    <w:p w:rsidR="00587A3F" w:rsidRPr="00D43FF8" w:rsidRDefault="00587A3F" w:rsidP="00EF5C14">
      <w:pPr>
        <w:pStyle w:val="Odsekzoznamu"/>
        <w:numPr>
          <w:ilvl w:val="0"/>
          <w:numId w:val="24"/>
        </w:numPr>
        <w:suppressAutoHyphens/>
        <w:spacing w:before="0" w:after="0" w:line="480" w:lineRule="auto"/>
        <w:ind w:left="426" w:hanging="426"/>
        <w:rPr>
          <w:lang w:val="en-GB"/>
        </w:rPr>
      </w:pPr>
      <w:proofErr w:type="spellStart"/>
      <w:r w:rsidRPr="00D43FF8">
        <w:rPr>
          <w:lang w:val="en-GB"/>
        </w:rPr>
        <w:t>Stachová</w:t>
      </w:r>
      <w:proofErr w:type="spellEnd"/>
      <w:r w:rsidRPr="00D43FF8">
        <w:rPr>
          <w:lang w:val="en-GB"/>
        </w:rPr>
        <w:t xml:space="preserve">, K. &amp; </w:t>
      </w:r>
      <w:proofErr w:type="spellStart"/>
      <w:r w:rsidRPr="00D43FF8">
        <w:rPr>
          <w:lang w:val="en-GB"/>
        </w:rPr>
        <w:t>Stacho</w:t>
      </w:r>
      <w:proofErr w:type="spellEnd"/>
      <w:r w:rsidRPr="00D43FF8">
        <w:rPr>
          <w:lang w:val="en-GB"/>
        </w:rPr>
        <w:t xml:space="preserve"> Z. (2013). Employee Allocation in Slovak Companies. Business: Theory and Practice 14(4). 332-336. </w:t>
      </w:r>
    </w:p>
    <w:p w:rsidR="00587A3F" w:rsidRPr="00D43FF8" w:rsidRDefault="00587A3F" w:rsidP="00EF5C14">
      <w:pPr>
        <w:pStyle w:val="Odsekzoznamu"/>
        <w:numPr>
          <w:ilvl w:val="0"/>
          <w:numId w:val="24"/>
        </w:numPr>
        <w:suppressAutoHyphens/>
        <w:spacing w:before="0" w:after="0" w:line="480" w:lineRule="auto"/>
        <w:ind w:left="426" w:hanging="426"/>
        <w:rPr>
          <w:lang w:val="en-GB"/>
        </w:rPr>
      </w:pPr>
      <w:proofErr w:type="spellStart"/>
      <w:r w:rsidRPr="00D43FF8">
        <w:rPr>
          <w:lang w:val="en-GB"/>
        </w:rPr>
        <w:t>Stachová</w:t>
      </w:r>
      <w:proofErr w:type="spellEnd"/>
      <w:r w:rsidRPr="00D43FF8">
        <w:rPr>
          <w:lang w:val="en-GB"/>
        </w:rPr>
        <w:t xml:space="preserve">, K. (2013). Focus of organisations operating in Slovak on labour relations. </w:t>
      </w:r>
      <w:r w:rsidRPr="00D43FF8">
        <w:rPr>
          <w:lang w:val="en-GB" w:eastAsia="sk-SK"/>
        </w:rPr>
        <w:t>Economic Annals-XXI,</w:t>
      </w:r>
      <w:r w:rsidRPr="00D43FF8">
        <w:rPr>
          <w:sz w:val="16"/>
          <w:szCs w:val="16"/>
          <w:lang w:val="en-GB" w:eastAsia="sk-SK"/>
        </w:rPr>
        <w:t xml:space="preserve"> </w:t>
      </w:r>
      <w:r w:rsidRPr="00D43FF8">
        <w:rPr>
          <w:lang w:val="en-GB"/>
        </w:rPr>
        <w:t xml:space="preserve">5-6 (1), 86-89. </w:t>
      </w:r>
    </w:p>
    <w:p w:rsidR="00587A3F" w:rsidRPr="00D43FF8" w:rsidRDefault="00587A3F" w:rsidP="00542E70">
      <w:pPr>
        <w:pStyle w:val="Odsekzoznamu"/>
        <w:numPr>
          <w:ilvl w:val="0"/>
          <w:numId w:val="24"/>
        </w:numPr>
        <w:suppressAutoHyphens/>
        <w:spacing w:before="0" w:after="0" w:line="480" w:lineRule="auto"/>
        <w:ind w:left="426" w:hanging="426"/>
        <w:rPr>
          <w:lang w:val="en-GB"/>
        </w:rPr>
      </w:pPr>
      <w:proofErr w:type="spellStart"/>
      <w:r w:rsidRPr="00D43FF8">
        <w:rPr>
          <w:lang w:val="en-GB"/>
        </w:rPr>
        <w:lastRenderedPageBreak/>
        <w:t>Stýblo</w:t>
      </w:r>
      <w:proofErr w:type="spellEnd"/>
      <w:r w:rsidRPr="00D43FF8">
        <w:rPr>
          <w:lang w:val="en-GB"/>
        </w:rPr>
        <w:t xml:space="preserve">, J. &amp; Urban, J. &amp; </w:t>
      </w:r>
      <w:proofErr w:type="spellStart"/>
      <w:r w:rsidRPr="00D43FF8">
        <w:rPr>
          <w:lang w:val="en-GB"/>
        </w:rPr>
        <w:t>Vysokajová</w:t>
      </w:r>
      <w:proofErr w:type="spellEnd"/>
      <w:r w:rsidRPr="00D43FF8">
        <w:rPr>
          <w:lang w:val="en-GB"/>
        </w:rPr>
        <w:t xml:space="preserve">, M. (2009). </w:t>
      </w:r>
      <w:proofErr w:type="spellStart"/>
      <w:r w:rsidRPr="00D43FF8">
        <w:rPr>
          <w:lang w:val="en-GB"/>
        </w:rPr>
        <w:t>Meritum</w:t>
      </w:r>
      <w:proofErr w:type="spellEnd"/>
      <w:r w:rsidRPr="00D43FF8">
        <w:rPr>
          <w:lang w:val="en-GB"/>
        </w:rPr>
        <w:t xml:space="preserve"> </w:t>
      </w:r>
      <w:proofErr w:type="spellStart"/>
      <w:r w:rsidRPr="00D43FF8">
        <w:rPr>
          <w:lang w:val="en-GB"/>
        </w:rPr>
        <w:t>Personalistika</w:t>
      </w:r>
      <w:proofErr w:type="spellEnd"/>
      <w:r w:rsidRPr="00D43FF8">
        <w:rPr>
          <w:lang w:val="en-GB"/>
        </w:rPr>
        <w:t xml:space="preserve"> 2009-2010. </w:t>
      </w:r>
      <w:proofErr w:type="spellStart"/>
      <w:r w:rsidRPr="00D43FF8">
        <w:rPr>
          <w:lang w:val="en-GB"/>
        </w:rPr>
        <w:t>Praha</w:t>
      </w:r>
      <w:proofErr w:type="spellEnd"/>
      <w:r w:rsidRPr="00D43FF8">
        <w:rPr>
          <w:lang w:val="en-GB"/>
        </w:rPr>
        <w:t xml:space="preserve">: </w:t>
      </w:r>
      <w:proofErr w:type="spellStart"/>
      <w:r w:rsidRPr="00D43FF8">
        <w:rPr>
          <w:lang w:val="en-GB"/>
        </w:rPr>
        <w:t>ASPI</w:t>
      </w:r>
      <w:proofErr w:type="spellEnd"/>
      <w:r w:rsidRPr="00D43FF8">
        <w:rPr>
          <w:lang w:val="en-GB"/>
        </w:rPr>
        <w:t>.</w:t>
      </w:r>
    </w:p>
    <w:p w:rsidR="00587A3F" w:rsidRPr="00D43FF8" w:rsidRDefault="00587A3F" w:rsidP="00D255FB">
      <w:pPr>
        <w:pStyle w:val="Odsekzoznamu"/>
        <w:numPr>
          <w:ilvl w:val="0"/>
          <w:numId w:val="24"/>
        </w:numPr>
        <w:suppressAutoHyphens/>
        <w:spacing w:before="0" w:after="0" w:line="480" w:lineRule="auto"/>
        <w:ind w:left="426" w:hanging="426"/>
        <w:rPr>
          <w:lang w:val="en-GB"/>
        </w:rPr>
      </w:pPr>
      <w:proofErr w:type="spellStart"/>
      <w:r w:rsidRPr="00D43FF8">
        <w:rPr>
          <w:lang w:val="en-GB"/>
        </w:rPr>
        <w:t>Urbancová</w:t>
      </w:r>
      <w:proofErr w:type="spellEnd"/>
      <w:r w:rsidRPr="00D43FF8">
        <w:rPr>
          <w:lang w:val="en-GB"/>
        </w:rPr>
        <w:t xml:space="preserve">, H. (2012). Results of analysis of organisational culture in organisations in the Czech Republic and Slovak Republic. </w:t>
      </w:r>
      <w:proofErr w:type="spellStart"/>
      <w:r w:rsidRPr="00D43FF8">
        <w:rPr>
          <w:lang w:val="en-GB"/>
        </w:rPr>
        <w:t>Acta</w:t>
      </w:r>
      <w:proofErr w:type="spellEnd"/>
      <w:r w:rsidRPr="00D43FF8">
        <w:rPr>
          <w:lang w:val="en-GB"/>
        </w:rPr>
        <w:t xml:space="preserve"> </w:t>
      </w:r>
      <w:proofErr w:type="spellStart"/>
      <w:r w:rsidRPr="00D43FF8">
        <w:rPr>
          <w:lang w:val="en-GB"/>
        </w:rPr>
        <w:t>Universitatis</w:t>
      </w:r>
      <w:proofErr w:type="spellEnd"/>
      <w:r w:rsidRPr="00D43FF8">
        <w:rPr>
          <w:lang w:val="en-GB"/>
        </w:rPr>
        <w:t xml:space="preserve"> </w:t>
      </w:r>
      <w:proofErr w:type="spellStart"/>
      <w:r w:rsidRPr="00D43FF8">
        <w:rPr>
          <w:lang w:val="en-GB"/>
        </w:rPr>
        <w:t>Agriculturae</w:t>
      </w:r>
      <w:proofErr w:type="spellEnd"/>
      <w:r w:rsidRPr="00D43FF8">
        <w:rPr>
          <w:lang w:val="en-GB"/>
        </w:rPr>
        <w:t xml:space="preserve"> </w:t>
      </w:r>
      <w:proofErr w:type="gramStart"/>
      <w:r w:rsidRPr="00D43FF8">
        <w:rPr>
          <w:lang w:val="en-GB"/>
        </w:rPr>
        <w:t>et</w:t>
      </w:r>
      <w:proofErr w:type="gramEnd"/>
      <w:r w:rsidRPr="00D43FF8">
        <w:rPr>
          <w:lang w:val="en-GB"/>
        </w:rPr>
        <w:t xml:space="preserve"> </w:t>
      </w:r>
      <w:proofErr w:type="spellStart"/>
      <w:r w:rsidRPr="00D43FF8">
        <w:rPr>
          <w:lang w:val="en-GB"/>
        </w:rPr>
        <w:t>Silviculturae</w:t>
      </w:r>
      <w:proofErr w:type="spellEnd"/>
      <w:r w:rsidRPr="00D43FF8">
        <w:rPr>
          <w:lang w:val="en-GB"/>
        </w:rPr>
        <w:t xml:space="preserve"> </w:t>
      </w:r>
      <w:proofErr w:type="spellStart"/>
      <w:r w:rsidRPr="00D43FF8">
        <w:rPr>
          <w:lang w:val="en-GB"/>
        </w:rPr>
        <w:t>Mendelianae</w:t>
      </w:r>
      <w:proofErr w:type="spellEnd"/>
      <w:r w:rsidRPr="00D43FF8">
        <w:rPr>
          <w:lang w:val="en-GB"/>
        </w:rPr>
        <w:t xml:space="preserve"> </w:t>
      </w:r>
      <w:proofErr w:type="spellStart"/>
      <w:r w:rsidRPr="00D43FF8">
        <w:rPr>
          <w:lang w:val="en-GB"/>
        </w:rPr>
        <w:t>Brunensis</w:t>
      </w:r>
      <w:proofErr w:type="spellEnd"/>
      <w:r w:rsidRPr="00D43FF8">
        <w:rPr>
          <w:lang w:val="en-GB"/>
        </w:rPr>
        <w:t>, 60(7). 433-440.</w:t>
      </w:r>
    </w:p>
    <w:p w:rsidR="00587A3F" w:rsidRPr="00D43FF8" w:rsidRDefault="00587A3F" w:rsidP="00D255FB">
      <w:pPr>
        <w:pStyle w:val="Odsekzoznamu"/>
        <w:numPr>
          <w:ilvl w:val="0"/>
          <w:numId w:val="24"/>
        </w:numPr>
        <w:suppressAutoHyphens/>
        <w:spacing w:before="0" w:after="0" w:line="480" w:lineRule="auto"/>
        <w:ind w:left="426" w:hanging="426"/>
        <w:rPr>
          <w:lang w:val="en-GB"/>
        </w:rPr>
      </w:pPr>
      <w:r w:rsidRPr="00D43FF8">
        <w:rPr>
          <w:rStyle w:val="Zvraznenie"/>
          <w:i w:val="0"/>
          <w:lang w:val="en-GB"/>
        </w:rPr>
        <w:t xml:space="preserve">Wei </w:t>
      </w:r>
      <w:proofErr w:type="spellStart"/>
      <w:r w:rsidRPr="00D43FF8">
        <w:rPr>
          <w:rStyle w:val="Zvraznenie"/>
          <w:i w:val="0"/>
          <w:lang w:val="en-GB"/>
        </w:rPr>
        <w:t>Jiacheng</w:t>
      </w:r>
      <w:proofErr w:type="spellEnd"/>
      <w:r w:rsidRPr="00D43FF8">
        <w:rPr>
          <w:rStyle w:val="st"/>
          <w:i/>
          <w:lang w:val="en-GB"/>
        </w:rPr>
        <w:t xml:space="preserve"> </w:t>
      </w:r>
      <w:r w:rsidRPr="00D43FF8">
        <w:rPr>
          <w:rStyle w:val="st"/>
          <w:lang w:val="en-GB"/>
        </w:rPr>
        <w:t>&amp;</w:t>
      </w:r>
      <w:r w:rsidRPr="00D43FF8">
        <w:rPr>
          <w:rStyle w:val="st"/>
          <w:i/>
          <w:lang w:val="en-GB"/>
        </w:rPr>
        <w:t xml:space="preserve"> </w:t>
      </w:r>
      <w:r w:rsidRPr="00D43FF8">
        <w:rPr>
          <w:rStyle w:val="Zvraznenie"/>
          <w:i w:val="0"/>
          <w:lang w:val="en-GB"/>
        </w:rPr>
        <w:t>Liu Lu</w:t>
      </w:r>
      <w:r w:rsidRPr="00D43FF8">
        <w:rPr>
          <w:rStyle w:val="st"/>
          <w:i/>
          <w:lang w:val="en-GB"/>
        </w:rPr>
        <w:t xml:space="preserve"> </w:t>
      </w:r>
      <w:r w:rsidRPr="00D43FF8">
        <w:rPr>
          <w:rStyle w:val="st"/>
          <w:lang w:val="en-GB"/>
        </w:rPr>
        <w:t>&amp;</w:t>
      </w:r>
      <w:r w:rsidRPr="00D43FF8">
        <w:rPr>
          <w:rStyle w:val="st"/>
          <w:i/>
          <w:lang w:val="en-GB"/>
        </w:rPr>
        <w:t xml:space="preserve"> </w:t>
      </w:r>
      <w:r w:rsidRPr="00D43FF8">
        <w:rPr>
          <w:rStyle w:val="Zvraznenie"/>
          <w:i w:val="0"/>
          <w:lang w:val="en-GB"/>
        </w:rPr>
        <w:t xml:space="preserve">Calabrese </w:t>
      </w:r>
      <w:r w:rsidRPr="00D43FF8">
        <w:rPr>
          <w:rStyle w:val="st"/>
          <w:i/>
          <w:lang w:val="en-GB"/>
        </w:rPr>
        <w:t>A</w:t>
      </w:r>
      <w:r w:rsidRPr="00D43FF8">
        <w:rPr>
          <w:rStyle w:val="st"/>
          <w:lang w:val="en-GB"/>
        </w:rPr>
        <w:t>. F.</w:t>
      </w:r>
      <w:r w:rsidRPr="00D43FF8">
        <w:rPr>
          <w:rStyle w:val="st"/>
          <w:i/>
          <w:lang w:val="en-GB"/>
        </w:rPr>
        <w:t xml:space="preserve"> </w:t>
      </w:r>
      <w:r w:rsidRPr="00D43FF8">
        <w:rPr>
          <w:rStyle w:val="st"/>
          <w:lang w:val="en-GB"/>
        </w:rPr>
        <w:t>(</w:t>
      </w:r>
      <w:r w:rsidRPr="00D43FF8">
        <w:rPr>
          <w:lang w:val="en-GB"/>
        </w:rPr>
        <w:t xml:space="preserve">2010). A cognitive model of intra-organizational knowledge-sharing motivations in the view of cross-culture. International Journal of Information Management 3(30) 220 - 230 </w:t>
      </w:r>
    </w:p>
    <w:p w:rsidR="00587A3F" w:rsidRPr="00D43FF8" w:rsidRDefault="00587A3F" w:rsidP="00D255FB">
      <w:pPr>
        <w:pStyle w:val="Odsekzoznamu"/>
        <w:numPr>
          <w:ilvl w:val="0"/>
          <w:numId w:val="24"/>
        </w:numPr>
        <w:suppressAutoHyphens/>
        <w:spacing w:before="0" w:after="0" w:line="480" w:lineRule="auto"/>
        <w:ind w:left="426" w:hanging="426"/>
        <w:rPr>
          <w:lang w:val="en-GB"/>
        </w:rPr>
      </w:pPr>
      <w:proofErr w:type="spellStart"/>
      <w:r w:rsidRPr="00D43FF8">
        <w:rPr>
          <w:lang w:val="en-GB"/>
        </w:rPr>
        <w:t>Závadský</w:t>
      </w:r>
      <w:proofErr w:type="spellEnd"/>
      <w:r w:rsidRPr="00D43FF8">
        <w:rPr>
          <w:lang w:val="en-GB"/>
        </w:rPr>
        <w:t xml:space="preserve">, J. </w:t>
      </w:r>
      <w:proofErr w:type="spellStart"/>
      <w:r w:rsidRPr="00D43FF8">
        <w:rPr>
          <w:lang w:val="en-GB"/>
        </w:rPr>
        <w:t>Hitka</w:t>
      </w:r>
      <w:proofErr w:type="spellEnd"/>
      <w:r w:rsidRPr="00D43FF8">
        <w:rPr>
          <w:lang w:val="en-GB"/>
        </w:rPr>
        <w:t xml:space="preserve">, M. </w:t>
      </w:r>
      <w:proofErr w:type="spellStart"/>
      <w:r w:rsidRPr="00D43FF8">
        <w:rPr>
          <w:lang w:val="en-GB"/>
        </w:rPr>
        <w:t>Potkány</w:t>
      </w:r>
      <w:proofErr w:type="spellEnd"/>
      <w:r w:rsidRPr="00D43FF8">
        <w:rPr>
          <w:lang w:val="en-GB"/>
        </w:rPr>
        <w:t xml:space="preserve">, M. (2015). Changes of employee motivation of Slovak enterprises due to global economic crisis. </w:t>
      </w:r>
      <w:proofErr w:type="spellStart"/>
      <w:r w:rsidRPr="00D43FF8">
        <w:rPr>
          <w:rStyle w:val="Siln"/>
          <w:b w:val="0"/>
          <w:lang w:val="en-GB"/>
        </w:rPr>
        <w:t>E+M</w:t>
      </w:r>
      <w:proofErr w:type="spellEnd"/>
      <w:r w:rsidRPr="00D43FF8">
        <w:rPr>
          <w:rStyle w:val="Siln"/>
          <w:b w:val="0"/>
          <w:lang w:val="en-GB"/>
        </w:rPr>
        <w:t xml:space="preserve"> Economics and Management</w:t>
      </w:r>
      <w:r w:rsidRPr="00D43FF8">
        <w:rPr>
          <w:lang w:val="en-GB"/>
        </w:rPr>
        <w:t xml:space="preserve"> (1), 57-66</w:t>
      </w:r>
    </w:p>
    <w:p w:rsidR="00D255FB" w:rsidRPr="00D43FF8" w:rsidRDefault="00D255FB" w:rsidP="00D255FB">
      <w:pPr>
        <w:pStyle w:val="Bezriadkovania"/>
        <w:numPr>
          <w:ilvl w:val="0"/>
          <w:numId w:val="0"/>
        </w:numPr>
        <w:ind w:left="360"/>
        <w:jc w:val="left"/>
        <w:rPr>
          <w:lang w:val="en-GB"/>
        </w:rPr>
      </w:pPr>
    </w:p>
    <w:p w:rsidR="00ED7811" w:rsidRPr="00D43FF8" w:rsidRDefault="00ED7811" w:rsidP="00ED7811">
      <w:pPr>
        <w:pStyle w:val="Bezriadkovania"/>
        <w:numPr>
          <w:ilvl w:val="0"/>
          <w:numId w:val="0"/>
        </w:numPr>
        <w:ind w:left="360"/>
        <w:jc w:val="left"/>
        <w:rPr>
          <w:lang w:val="en-GB"/>
        </w:rPr>
      </w:pPr>
    </w:p>
    <w:p w:rsidR="00250AA9" w:rsidRPr="00D43FF8" w:rsidRDefault="00250AA9" w:rsidP="00250AA9">
      <w:pPr>
        <w:suppressAutoHyphens/>
        <w:spacing w:after="0" w:line="276" w:lineRule="auto"/>
        <w:jc w:val="both"/>
        <w:rPr>
          <w:b/>
          <w:lang w:val="en-GB"/>
        </w:rPr>
      </w:pPr>
      <w:proofErr w:type="gramStart"/>
      <w:r w:rsidRPr="00D43FF8">
        <w:rPr>
          <w:b/>
          <w:szCs w:val="24"/>
          <w:lang w:val="en-GB" w:eastAsia="sk-SK"/>
        </w:rPr>
        <w:t>doc</w:t>
      </w:r>
      <w:proofErr w:type="gramEnd"/>
      <w:r w:rsidRPr="00D43FF8">
        <w:rPr>
          <w:b/>
          <w:szCs w:val="24"/>
          <w:lang w:val="en-GB" w:eastAsia="sk-SK"/>
        </w:rPr>
        <w:t xml:space="preserve">. </w:t>
      </w:r>
      <w:proofErr w:type="spellStart"/>
      <w:r w:rsidRPr="00D43FF8">
        <w:rPr>
          <w:b/>
          <w:szCs w:val="24"/>
          <w:lang w:val="en-GB" w:eastAsia="sk-SK"/>
        </w:rPr>
        <w:t>Ing</w:t>
      </w:r>
      <w:proofErr w:type="spellEnd"/>
      <w:r w:rsidRPr="00D43FF8">
        <w:rPr>
          <w:b/>
          <w:szCs w:val="24"/>
          <w:lang w:val="en-GB" w:eastAsia="sk-SK"/>
        </w:rPr>
        <w:t xml:space="preserve">. </w:t>
      </w:r>
      <w:proofErr w:type="spellStart"/>
      <w:r w:rsidRPr="00D43FF8">
        <w:rPr>
          <w:b/>
          <w:szCs w:val="24"/>
          <w:lang w:val="en-GB" w:eastAsia="sk-SK"/>
        </w:rPr>
        <w:t>Katarína</w:t>
      </w:r>
      <w:proofErr w:type="spellEnd"/>
      <w:r w:rsidRPr="00D43FF8">
        <w:rPr>
          <w:b/>
          <w:szCs w:val="24"/>
          <w:lang w:val="en-GB" w:eastAsia="sk-SK"/>
        </w:rPr>
        <w:t xml:space="preserve"> </w:t>
      </w:r>
      <w:proofErr w:type="spellStart"/>
      <w:r w:rsidRPr="00D43FF8">
        <w:rPr>
          <w:b/>
          <w:szCs w:val="24"/>
          <w:lang w:val="en-GB" w:eastAsia="sk-SK"/>
        </w:rPr>
        <w:t>Stachová</w:t>
      </w:r>
      <w:proofErr w:type="spellEnd"/>
      <w:r w:rsidRPr="00D43FF8">
        <w:rPr>
          <w:b/>
          <w:szCs w:val="24"/>
          <w:lang w:val="en-GB" w:eastAsia="sk-SK"/>
        </w:rPr>
        <w:t xml:space="preserve">, PhD., </w:t>
      </w:r>
    </w:p>
    <w:p w:rsidR="00250AA9" w:rsidRPr="00D43FF8" w:rsidRDefault="00250AA9" w:rsidP="00250AA9">
      <w:pPr>
        <w:suppressAutoHyphens/>
        <w:spacing w:after="0" w:line="276" w:lineRule="auto"/>
        <w:jc w:val="both"/>
        <w:rPr>
          <w:lang w:val="en-GB"/>
        </w:rPr>
      </w:pPr>
      <w:r w:rsidRPr="00D43FF8">
        <w:rPr>
          <w:lang w:val="en-GB"/>
        </w:rPr>
        <w:t xml:space="preserve">Department of Management, </w:t>
      </w:r>
    </w:p>
    <w:p w:rsidR="00250AA9" w:rsidRPr="00D43FF8" w:rsidRDefault="00250AA9" w:rsidP="00250AA9">
      <w:pPr>
        <w:suppressAutoHyphens/>
        <w:spacing w:after="0" w:line="276" w:lineRule="auto"/>
        <w:jc w:val="both"/>
        <w:rPr>
          <w:lang w:val="en-GB"/>
        </w:rPr>
      </w:pPr>
      <w:r w:rsidRPr="00D43FF8">
        <w:rPr>
          <w:lang w:val="en-GB"/>
        </w:rPr>
        <w:t>School of Economics and Management in Public Administration in Bratislava,</w:t>
      </w:r>
    </w:p>
    <w:p w:rsidR="00250AA9" w:rsidRPr="00D43FF8" w:rsidRDefault="00250AA9" w:rsidP="00250AA9">
      <w:pPr>
        <w:suppressAutoHyphens/>
        <w:spacing w:after="0" w:line="276" w:lineRule="auto"/>
        <w:jc w:val="both"/>
        <w:rPr>
          <w:lang w:val="en-GB"/>
        </w:rPr>
      </w:pPr>
      <w:proofErr w:type="spellStart"/>
      <w:r w:rsidRPr="00D43FF8">
        <w:rPr>
          <w:lang w:val="en-GB"/>
        </w:rPr>
        <w:t>Furdekova</w:t>
      </w:r>
      <w:proofErr w:type="spellEnd"/>
      <w:r w:rsidRPr="00D43FF8">
        <w:rPr>
          <w:lang w:val="en-GB"/>
        </w:rPr>
        <w:t xml:space="preserve"> 16, 85104 Bratislava, Slovak Republic </w:t>
      </w:r>
    </w:p>
    <w:p w:rsidR="00250AA9" w:rsidRPr="00D43FF8" w:rsidRDefault="00250AA9" w:rsidP="00250AA9">
      <w:pPr>
        <w:suppressAutoHyphens/>
        <w:spacing w:after="0" w:line="276" w:lineRule="auto"/>
        <w:jc w:val="both"/>
        <w:rPr>
          <w:lang w:val="en-GB"/>
        </w:rPr>
      </w:pPr>
      <w:r w:rsidRPr="00D43FF8">
        <w:rPr>
          <w:lang w:val="en-GB"/>
        </w:rPr>
        <w:t>katarina.stachova@vsemvs.sk</w:t>
      </w:r>
    </w:p>
    <w:p w:rsidR="00250AA9" w:rsidRPr="00D43FF8" w:rsidRDefault="00250AA9" w:rsidP="00250AA9">
      <w:pPr>
        <w:suppressAutoHyphens/>
        <w:spacing w:after="0" w:line="276" w:lineRule="auto"/>
        <w:jc w:val="both"/>
        <w:rPr>
          <w:szCs w:val="24"/>
          <w:lang w:val="en-GB"/>
        </w:rPr>
      </w:pPr>
    </w:p>
    <w:p w:rsidR="00250AA9" w:rsidRPr="00D43FF8" w:rsidRDefault="00250AA9" w:rsidP="00250AA9">
      <w:pPr>
        <w:spacing w:after="0" w:line="276" w:lineRule="auto"/>
        <w:rPr>
          <w:b/>
          <w:lang w:val="en-GB"/>
        </w:rPr>
      </w:pPr>
      <w:proofErr w:type="gramStart"/>
      <w:r w:rsidRPr="00D43FF8">
        <w:rPr>
          <w:b/>
          <w:szCs w:val="24"/>
          <w:lang w:val="en-GB" w:eastAsia="sk-SK"/>
        </w:rPr>
        <w:t>doc</w:t>
      </w:r>
      <w:proofErr w:type="gramEnd"/>
      <w:r w:rsidRPr="00D43FF8">
        <w:rPr>
          <w:b/>
          <w:szCs w:val="24"/>
          <w:lang w:val="en-GB" w:eastAsia="sk-SK"/>
        </w:rPr>
        <w:t xml:space="preserve">. </w:t>
      </w:r>
      <w:proofErr w:type="spellStart"/>
      <w:r w:rsidRPr="00D43FF8">
        <w:rPr>
          <w:b/>
          <w:szCs w:val="24"/>
          <w:lang w:val="en-GB" w:eastAsia="sk-SK"/>
        </w:rPr>
        <w:t>Ing</w:t>
      </w:r>
      <w:proofErr w:type="spellEnd"/>
      <w:r w:rsidRPr="00D43FF8">
        <w:rPr>
          <w:b/>
          <w:szCs w:val="24"/>
          <w:lang w:val="en-GB" w:eastAsia="sk-SK"/>
        </w:rPr>
        <w:t xml:space="preserve">. Monika </w:t>
      </w:r>
      <w:proofErr w:type="spellStart"/>
      <w:r w:rsidRPr="00D43FF8">
        <w:rPr>
          <w:b/>
          <w:szCs w:val="24"/>
          <w:lang w:val="en-GB" w:eastAsia="sk-SK"/>
        </w:rPr>
        <w:t>Hudáková</w:t>
      </w:r>
      <w:proofErr w:type="spellEnd"/>
      <w:r w:rsidRPr="00D43FF8">
        <w:rPr>
          <w:b/>
          <w:szCs w:val="24"/>
          <w:lang w:val="en-GB" w:eastAsia="sk-SK"/>
        </w:rPr>
        <w:t xml:space="preserve">, PhD., </w:t>
      </w:r>
    </w:p>
    <w:p w:rsidR="00250AA9" w:rsidRPr="00D43FF8" w:rsidRDefault="00250AA9" w:rsidP="00250AA9">
      <w:pPr>
        <w:spacing w:after="0" w:line="276" w:lineRule="auto"/>
        <w:rPr>
          <w:lang w:val="en-GB"/>
        </w:rPr>
      </w:pPr>
      <w:r w:rsidRPr="00D43FF8">
        <w:rPr>
          <w:lang w:val="en-GB"/>
        </w:rPr>
        <w:t xml:space="preserve">Department of Small and Medium Entrepreneurship, </w:t>
      </w:r>
    </w:p>
    <w:p w:rsidR="00250AA9" w:rsidRPr="00D43FF8" w:rsidRDefault="00250AA9" w:rsidP="00250AA9">
      <w:pPr>
        <w:spacing w:after="0" w:line="276" w:lineRule="auto"/>
        <w:rPr>
          <w:lang w:val="en-GB"/>
        </w:rPr>
      </w:pPr>
      <w:r w:rsidRPr="00D43FF8">
        <w:rPr>
          <w:lang w:val="en-GB"/>
        </w:rPr>
        <w:t xml:space="preserve">School of Economics and Management in Public Administration in Bratislava, </w:t>
      </w:r>
    </w:p>
    <w:p w:rsidR="00250AA9" w:rsidRPr="00D43FF8" w:rsidRDefault="00250AA9" w:rsidP="00250AA9">
      <w:pPr>
        <w:spacing w:after="0" w:line="276" w:lineRule="auto"/>
        <w:rPr>
          <w:lang w:val="en-GB"/>
        </w:rPr>
      </w:pPr>
      <w:proofErr w:type="spellStart"/>
      <w:r w:rsidRPr="00D43FF8">
        <w:rPr>
          <w:lang w:val="en-GB"/>
        </w:rPr>
        <w:t>Furdekova</w:t>
      </w:r>
      <w:proofErr w:type="spellEnd"/>
      <w:r w:rsidRPr="00D43FF8">
        <w:rPr>
          <w:lang w:val="en-GB"/>
        </w:rPr>
        <w:t xml:space="preserve"> 16, 85104 Bratislava, Slovak Republic </w:t>
      </w:r>
    </w:p>
    <w:p w:rsidR="00250AA9" w:rsidRPr="00D43FF8" w:rsidRDefault="00250AA9" w:rsidP="00250AA9">
      <w:pPr>
        <w:spacing w:after="0" w:line="276" w:lineRule="auto"/>
        <w:rPr>
          <w:rStyle w:val="Hypertextovprepojenie"/>
          <w:color w:val="auto"/>
          <w:u w:val="none"/>
          <w:lang w:val="en-GB"/>
        </w:rPr>
      </w:pPr>
      <w:r w:rsidRPr="00D43FF8">
        <w:rPr>
          <w:lang w:val="en-GB"/>
        </w:rPr>
        <w:t>monika.hudakova@vsemvs.sk</w:t>
      </w:r>
      <w:r w:rsidRPr="00D43FF8">
        <w:rPr>
          <w:rStyle w:val="Hypertextovprepojenie"/>
          <w:color w:val="auto"/>
          <w:u w:val="none"/>
          <w:lang w:val="en-GB"/>
        </w:rPr>
        <w:t xml:space="preserve"> </w:t>
      </w:r>
    </w:p>
    <w:p w:rsidR="00250AA9" w:rsidRPr="00D43FF8" w:rsidRDefault="00250AA9" w:rsidP="00250AA9">
      <w:pPr>
        <w:spacing w:after="0" w:line="276" w:lineRule="auto"/>
        <w:rPr>
          <w:lang w:val="en-GB"/>
        </w:rPr>
      </w:pPr>
    </w:p>
    <w:p w:rsidR="00250AA9" w:rsidRPr="00D43FF8" w:rsidRDefault="00250AA9" w:rsidP="00250AA9">
      <w:pPr>
        <w:spacing w:after="0" w:line="276" w:lineRule="auto"/>
        <w:rPr>
          <w:b/>
          <w:lang w:val="en-GB"/>
        </w:rPr>
      </w:pPr>
      <w:proofErr w:type="spellStart"/>
      <w:proofErr w:type="gramStart"/>
      <w:r w:rsidRPr="00D43FF8">
        <w:rPr>
          <w:b/>
          <w:szCs w:val="24"/>
          <w:lang w:val="en-GB" w:eastAsia="sk-SK"/>
        </w:rPr>
        <w:t>Ing</w:t>
      </w:r>
      <w:proofErr w:type="spellEnd"/>
      <w:r w:rsidRPr="00D43FF8">
        <w:rPr>
          <w:b/>
          <w:szCs w:val="24"/>
          <w:lang w:val="en-GB" w:eastAsia="sk-SK"/>
        </w:rPr>
        <w:t>.</w:t>
      </w:r>
      <w:proofErr w:type="gramEnd"/>
      <w:r w:rsidRPr="00D43FF8">
        <w:rPr>
          <w:b/>
          <w:szCs w:val="24"/>
          <w:lang w:val="en-GB" w:eastAsia="sk-SK"/>
        </w:rPr>
        <w:t xml:space="preserve"> </w:t>
      </w:r>
      <w:proofErr w:type="spellStart"/>
      <w:r w:rsidRPr="00D43FF8">
        <w:rPr>
          <w:b/>
          <w:szCs w:val="24"/>
          <w:lang w:val="en-GB" w:eastAsia="sk-SK"/>
        </w:rPr>
        <w:t>Zdenko</w:t>
      </w:r>
      <w:proofErr w:type="spellEnd"/>
      <w:r w:rsidRPr="00D43FF8">
        <w:rPr>
          <w:b/>
          <w:szCs w:val="24"/>
          <w:lang w:val="en-GB" w:eastAsia="sk-SK"/>
        </w:rPr>
        <w:t xml:space="preserve"> </w:t>
      </w:r>
      <w:proofErr w:type="spellStart"/>
      <w:r w:rsidRPr="00D43FF8">
        <w:rPr>
          <w:b/>
          <w:szCs w:val="24"/>
          <w:lang w:val="en-GB" w:eastAsia="sk-SK"/>
        </w:rPr>
        <w:t>Stacho</w:t>
      </w:r>
      <w:proofErr w:type="spellEnd"/>
      <w:r w:rsidRPr="00D43FF8">
        <w:rPr>
          <w:b/>
          <w:szCs w:val="24"/>
          <w:lang w:val="en-GB" w:eastAsia="sk-SK"/>
        </w:rPr>
        <w:t xml:space="preserve">, PhD., </w:t>
      </w:r>
    </w:p>
    <w:p w:rsidR="00250AA9" w:rsidRPr="00D43FF8" w:rsidRDefault="00250AA9" w:rsidP="00250AA9">
      <w:pPr>
        <w:spacing w:after="0" w:line="276" w:lineRule="auto"/>
        <w:rPr>
          <w:lang w:val="en-GB"/>
        </w:rPr>
      </w:pPr>
      <w:r w:rsidRPr="00D43FF8">
        <w:rPr>
          <w:lang w:val="en-GB"/>
        </w:rPr>
        <w:t xml:space="preserve">Department of Management, </w:t>
      </w:r>
    </w:p>
    <w:p w:rsidR="00250AA9" w:rsidRPr="00D43FF8" w:rsidRDefault="00250AA9" w:rsidP="00250AA9">
      <w:pPr>
        <w:spacing w:after="0" w:line="276" w:lineRule="auto"/>
        <w:rPr>
          <w:lang w:val="en-GB"/>
        </w:rPr>
      </w:pPr>
      <w:r w:rsidRPr="00D43FF8">
        <w:rPr>
          <w:lang w:val="en-GB"/>
        </w:rPr>
        <w:t>School of Economics and Management in Public Administration in Bratislava,</w:t>
      </w:r>
    </w:p>
    <w:p w:rsidR="00250AA9" w:rsidRPr="00D43FF8" w:rsidRDefault="00250AA9" w:rsidP="00250AA9">
      <w:pPr>
        <w:spacing w:after="0" w:line="276" w:lineRule="auto"/>
        <w:rPr>
          <w:lang w:val="en-GB"/>
        </w:rPr>
      </w:pPr>
      <w:proofErr w:type="spellStart"/>
      <w:r w:rsidRPr="00D43FF8">
        <w:rPr>
          <w:lang w:val="en-GB"/>
        </w:rPr>
        <w:t>Furdekova</w:t>
      </w:r>
      <w:proofErr w:type="spellEnd"/>
      <w:r w:rsidRPr="00D43FF8">
        <w:rPr>
          <w:lang w:val="en-GB"/>
        </w:rPr>
        <w:t xml:space="preserve"> 16, 85104 Bratislava, Slovak Republic </w:t>
      </w:r>
    </w:p>
    <w:p w:rsidR="00250AA9" w:rsidRPr="00D43FF8" w:rsidRDefault="00250AA9" w:rsidP="00250AA9">
      <w:pPr>
        <w:spacing w:after="0" w:line="276" w:lineRule="auto"/>
        <w:rPr>
          <w:lang w:val="en-GB"/>
        </w:rPr>
      </w:pPr>
      <w:r w:rsidRPr="00D43FF8">
        <w:rPr>
          <w:lang w:val="en-GB"/>
        </w:rPr>
        <w:t>zdenko.stacho@vsemvs.sk</w:t>
      </w:r>
    </w:p>
    <w:p w:rsidR="00250AA9" w:rsidRPr="00D43FF8" w:rsidRDefault="00250AA9" w:rsidP="00250AA9">
      <w:pPr>
        <w:spacing w:after="0" w:line="276" w:lineRule="auto"/>
        <w:rPr>
          <w:rStyle w:val="Hypertextovprepojenie"/>
          <w:color w:val="auto"/>
          <w:szCs w:val="24"/>
          <w:u w:val="none"/>
          <w:lang w:val="en-GB" w:eastAsia="sk-SK"/>
        </w:rPr>
      </w:pPr>
    </w:p>
    <w:p w:rsidR="00250AA9" w:rsidRPr="00D43FF8" w:rsidRDefault="00250AA9" w:rsidP="00250AA9">
      <w:pPr>
        <w:spacing w:after="0" w:line="276" w:lineRule="auto"/>
        <w:rPr>
          <w:b/>
          <w:szCs w:val="24"/>
          <w:lang w:val="en-GB"/>
        </w:rPr>
      </w:pPr>
      <w:proofErr w:type="spellStart"/>
      <w:proofErr w:type="gramStart"/>
      <w:r w:rsidRPr="00D43FF8">
        <w:rPr>
          <w:b/>
          <w:szCs w:val="24"/>
          <w:lang w:val="en-GB"/>
        </w:rPr>
        <w:t>Ing</w:t>
      </w:r>
      <w:proofErr w:type="spellEnd"/>
      <w:r w:rsidRPr="00D43FF8">
        <w:rPr>
          <w:b/>
          <w:szCs w:val="24"/>
          <w:lang w:val="en-GB"/>
        </w:rPr>
        <w:t>.</w:t>
      </w:r>
      <w:proofErr w:type="gramEnd"/>
      <w:r w:rsidRPr="00D43FF8">
        <w:rPr>
          <w:b/>
          <w:szCs w:val="24"/>
          <w:lang w:val="en-GB"/>
        </w:rPr>
        <w:t xml:space="preserve"> </w:t>
      </w:r>
      <w:proofErr w:type="spellStart"/>
      <w:r w:rsidRPr="00D43FF8">
        <w:rPr>
          <w:b/>
          <w:szCs w:val="24"/>
          <w:lang w:val="en-GB"/>
        </w:rPr>
        <w:t>Renata</w:t>
      </w:r>
      <w:proofErr w:type="spellEnd"/>
      <w:r w:rsidRPr="00D43FF8">
        <w:rPr>
          <w:b/>
          <w:szCs w:val="24"/>
          <w:lang w:val="en-GB"/>
        </w:rPr>
        <w:t xml:space="preserve"> </w:t>
      </w:r>
      <w:proofErr w:type="spellStart"/>
      <w:r w:rsidRPr="00D43FF8">
        <w:rPr>
          <w:b/>
          <w:szCs w:val="24"/>
          <w:lang w:val="en-GB"/>
        </w:rPr>
        <w:t>Stasiak-Betlejewska</w:t>
      </w:r>
      <w:proofErr w:type="spellEnd"/>
      <w:r w:rsidRPr="00D43FF8">
        <w:rPr>
          <w:b/>
          <w:szCs w:val="24"/>
          <w:lang w:val="en-GB"/>
        </w:rPr>
        <w:t xml:space="preserve">, PhD., </w:t>
      </w:r>
    </w:p>
    <w:p w:rsidR="00AD6CCA" w:rsidRPr="00D43FF8" w:rsidRDefault="00AD6CCA" w:rsidP="00AD6CCA">
      <w:pPr>
        <w:spacing w:after="0" w:line="276" w:lineRule="auto"/>
        <w:rPr>
          <w:szCs w:val="24"/>
          <w:lang w:val="en-GB"/>
        </w:rPr>
      </w:pPr>
      <w:r w:rsidRPr="00D43FF8">
        <w:rPr>
          <w:szCs w:val="24"/>
          <w:lang w:val="en-GB"/>
        </w:rPr>
        <w:t xml:space="preserve">Czestochowa University of Technology, </w:t>
      </w:r>
    </w:p>
    <w:p w:rsidR="00AD6CCA" w:rsidRPr="00D43FF8" w:rsidRDefault="00AD6CCA" w:rsidP="00AD6CCA">
      <w:pPr>
        <w:spacing w:after="0" w:line="276" w:lineRule="auto"/>
        <w:rPr>
          <w:szCs w:val="24"/>
          <w:lang w:val="en-GB"/>
        </w:rPr>
      </w:pPr>
      <w:r w:rsidRPr="00D43FF8">
        <w:rPr>
          <w:szCs w:val="24"/>
          <w:lang w:val="en-GB"/>
        </w:rPr>
        <w:t xml:space="preserve">Faculty of Management, </w:t>
      </w:r>
    </w:p>
    <w:p w:rsidR="00AD6CCA" w:rsidRPr="00D43FF8" w:rsidRDefault="00AD6CCA" w:rsidP="00AD6CCA">
      <w:pPr>
        <w:spacing w:after="0" w:line="276" w:lineRule="auto"/>
        <w:rPr>
          <w:szCs w:val="24"/>
          <w:lang w:val="en-GB"/>
        </w:rPr>
      </w:pPr>
      <w:r w:rsidRPr="00D43FF8">
        <w:rPr>
          <w:szCs w:val="24"/>
          <w:lang w:val="en-GB"/>
        </w:rPr>
        <w:t xml:space="preserve">Institute of Production Engineering                </w:t>
      </w:r>
    </w:p>
    <w:p w:rsidR="00AD6CCA" w:rsidRPr="00D43FF8" w:rsidRDefault="00AD6CCA" w:rsidP="00AD6CCA">
      <w:pPr>
        <w:spacing w:after="0" w:line="276" w:lineRule="auto"/>
        <w:jc w:val="both"/>
        <w:rPr>
          <w:rStyle w:val="submitted"/>
          <w:lang w:val="en-GB"/>
        </w:rPr>
      </w:pPr>
      <w:proofErr w:type="spellStart"/>
      <w:proofErr w:type="gramStart"/>
      <w:r w:rsidRPr="00D43FF8">
        <w:rPr>
          <w:rStyle w:val="submitted"/>
          <w:lang w:val="en-GB"/>
        </w:rPr>
        <w:t>ul</w:t>
      </w:r>
      <w:proofErr w:type="spellEnd"/>
      <w:proofErr w:type="gramEnd"/>
      <w:r w:rsidRPr="00D43FF8">
        <w:rPr>
          <w:rStyle w:val="submitted"/>
          <w:lang w:val="en-GB"/>
        </w:rPr>
        <w:t xml:space="preserve">. </w:t>
      </w:r>
      <w:proofErr w:type="spellStart"/>
      <w:r w:rsidRPr="00D43FF8">
        <w:rPr>
          <w:rStyle w:val="submitted"/>
          <w:lang w:val="en-GB"/>
        </w:rPr>
        <w:t>Dąbrowskiego</w:t>
      </w:r>
      <w:proofErr w:type="spellEnd"/>
      <w:r w:rsidRPr="00D43FF8">
        <w:rPr>
          <w:rStyle w:val="submitted"/>
          <w:lang w:val="en-GB"/>
        </w:rPr>
        <w:t xml:space="preserve"> 69, 42 – 201 </w:t>
      </w:r>
      <w:proofErr w:type="spellStart"/>
      <w:r w:rsidRPr="00D43FF8">
        <w:rPr>
          <w:rStyle w:val="submitted"/>
          <w:lang w:val="en-GB"/>
        </w:rPr>
        <w:t>Częstochowa</w:t>
      </w:r>
      <w:proofErr w:type="spellEnd"/>
      <w:r w:rsidRPr="00D43FF8">
        <w:rPr>
          <w:rStyle w:val="submitted"/>
          <w:lang w:val="en-GB"/>
        </w:rPr>
        <w:t>, Poland</w:t>
      </w:r>
    </w:p>
    <w:p w:rsidR="00AD6CCA" w:rsidRPr="00D43FF8" w:rsidRDefault="00AD6CCA" w:rsidP="00AD6CCA">
      <w:pPr>
        <w:spacing w:after="0" w:line="276" w:lineRule="auto"/>
        <w:rPr>
          <w:color w:val="008000"/>
          <w:lang w:val="en-GB"/>
        </w:rPr>
      </w:pPr>
      <w:proofErr w:type="gramStart"/>
      <w:r w:rsidRPr="00D43FF8">
        <w:rPr>
          <w:rStyle w:val="submitted"/>
          <w:lang w:val="en-GB"/>
        </w:rPr>
        <w:lastRenderedPageBreak/>
        <w:t>e-mail</w:t>
      </w:r>
      <w:proofErr w:type="gramEnd"/>
      <w:r w:rsidRPr="00D43FF8">
        <w:rPr>
          <w:rStyle w:val="submitted"/>
          <w:lang w:val="en-GB"/>
        </w:rPr>
        <w:t>: renatastasiak@wp.pl</w:t>
      </w:r>
    </w:p>
    <w:p w:rsidR="00250AA9" w:rsidRPr="00D43FF8" w:rsidRDefault="00250AA9" w:rsidP="00250AA9">
      <w:pPr>
        <w:rPr>
          <w:lang w:val="en-GB"/>
        </w:rPr>
      </w:pPr>
      <w:r w:rsidRPr="00D43FF8">
        <w:rPr>
          <w:lang w:val="en-GB"/>
        </w:rPr>
        <w:br w:type="page"/>
      </w:r>
    </w:p>
    <w:p w:rsidR="00340E40" w:rsidRPr="00904A2D" w:rsidRDefault="00904A2D" w:rsidP="00904A2D">
      <w:pPr>
        <w:pStyle w:val="Nzov"/>
        <w:numPr>
          <w:ilvl w:val="0"/>
          <w:numId w:val="0"/>
        </w:numPr>
        <w:ind w:left="426"/>
        <w:rPr>
          <w:i w:val="0"/>
          <w:lang w:val="en-GB"/>
        </w:rPr>
      </w:pPr>
      <w:r w:rsidRPr="00904A2D">
        <w:rPr>
          <w:i w:val="0"/>
          <w:lang w:val="en-GB"/>
        </w:rPr>
        <w:lastRenderedPageBreak/>
        <w:t>Table 1</w:t>
      </w:r>
    </w:p>
    <w:tbl>
      <w:tblPr>
        <w:tblW w:w="8354" w:type="dxa"/>
        <w:jc w:val="center"/>
        <w:tblBorders>
          <w:top w:val="single" w:sz="4" w:space="0" w:color="auto"/>
          <w:bottom w:val="single" w:sz="4" w:space="0" w:color="auto"/>
        </w:tblBorders>
        <w:tblLook w:val="00A0"/>
      </w:tblPr>
      <w:tblGrid>
        <w:gridCol w:w="3186"/>
        <w:gridCol w:w="1701"/>
        <w:gridCol w:w="1766"/>
        <w:gridCol w:w="1701"/>
      </w:tblGrid>
      <w:tr w:rsidR="00340E40" w:rsidRPr="00D43FF8" w:rsidTr="00671B42">
        <w:trPr>
          <w:jc w:val="center"/>
        </w:trPr>
        <w:tc>
          <w:tcPr>
            <w:tcW w:w="3186" w:type="dxa"/>
            <w:tcBorders>
              <w:top w:val="single" w:sz="4" w:space="0" w:color="auto"/>
              <w:bottom w:val="single" w:sz="4" w:space="0" w:color="auto"/>
            </w:tcBorders>
            <w:shd w:val="clear" w:color="auto" w:fill="auto"/>
          </w:tcPr>
          <w:p w:rsidR="00340E40" w:rsidRPr="00D43FF8" w:rsidRDefault="00904A2D" w:rsidP="00904A2D">
            <w:pPr>
              <w:spacing w:after="0" w:line="240" w:lineRule="auto"/>
              <w:rPr>
                <w:b/>
                <w:sz w:val="20"/>
                <w:szCs w:val="20"/>
                <w:lang w:val="en-GB"/>
              </w:rPr>
            </w:pPr>
            <w:r>
              <w:rPr>
                <w:b/>
                <w:sz w:val="20"/>
                <w:szCs w:val="20"/>
                <w:lang w:val="en-GB"/>
              </w:rPr>
              <w:t>Number of employees in organisation</w:t>
            </w:r>
          </w:p>
        </w:tc>
        <w:tc>
          <w:tcPr>
            <w:tcW w:w="1701" w:type="dxa"/>
            <w:tcBorders>
              <w:top w:val="single" w:sz="4" w:space="0" w:color="auto"/>
              <w:bottom w:val="single" w:sz="4" w:space="0" w:color="auto"/>
            </w:tcBorders>
            <w:shd w:val="clear" w:color="auto" w:fill="auto"/>
          </w:tcPr>
          <w:p w:rsidR="00340E40" w:rsidRPr="00D43FF8" w:rsidRDefault="00340E40" w:rsidP="00340E40">
            <w:pPr>
              <w:spacing w:after="0" w:line="240" w:lineRule="auto"/>
              <w:jc w:val="center"/>
              <w:rPr>
                <w:b/>
                <w:sz w:val="20"/>
                <w:szCs w:val="20"/>
                <w:lang w:val="en-GB"/>
              </w:rPr>
            </w:pPr>
            <w:r w:rsidRPr="00D43FF8">
              <w:rPr>
                <w:b/>
                <w:sz w:val="20"/>
                <w:szCs w:val="20"/>
                <w:lang w:val="en-GB"/>
              </w:rPr>
              <w:t>50 - 249</w:t>
            </w:r>
          </w:p>
        </w:tc>
        <w:tc>
          <w:tcPr>
            <w:tcW w:w="1766" w:type="dxa"/>
            <w:tcBorders>
              <w:top w:val="single" w:sz="4" w:space="0" w:color="auto"/>
              <w:bottom w:val="single" w:sz="4" w:space="0" w:color="auto"/>
            </w:tcBorders>
            <w:shd w:val="clear" w:color="auto" w:fill="auto"/>
          </w:tcPr>
          <w:p w:rsidR="00340E40" w:rsidRPr="00D43FF8" w:rsidRDefault="00904A2D" w:rsidP="00904A2D">
            <w:pPr>
              <w:spacing w:after="0" w:line="240" w:lineRule="auto"/>
              <w:jc w:val="center"/>
              <w:rPr>
                <w:b/>
                <w:sz w:val="20"/>
                <w:szCs w:val="20"/>
                <w:lang w:val="en-GB"/>
              </w:rPr>
            </w:pPr>
            <w:r>
              <w:rPr>
                <w:b/>
                <w:sz w:val="20"/>
                <w:szCs w:val="20"/>
                <w:lang w:val="en-GB"/>
              </w:rPr>
              <w:t>250 – 1,</w:t>
            </w:r>
            <w:r w:rsidR="00340E40" w:rsidRPr="00D43FF8">
              <w:rPr>
                <w:b/>
                <w:sz w:val="20"/>
                <w:szCs w:val="20"/>
                <w:lang w:val="en-GB"/>
              </w:rPr>
              <w:t>000</w:t>
            </w:r>
          </w:p>
        </w:tc>
        <w:tc>
          <w:tcPr>
            <w:tcW w:w="1701" w:type="dxa"/>
            <w:tcBorders>
              <w:top w:val="single" w:sz="4" w:space="0" w:color="auto"/>
              <w:bottom w:val="single" w:sz="4" w:space="0" w:color="auto"/>
            </w:tcBorders>
            <w:shd w:val="clear" w:color="auto" w:fill="auto"/>
          </w:tcPr>
          <w:p w:rsidR="00340E40" w:rsidRPr="00D43FF8" w:rsidRDefault="00904A2D" w:rsidP="00340E40">
            <w:pPr>
              <w:spacing w:after="0" w:line="240" w:lineRule="auto"/>
              <w:jc w:val="center"/>
              <w:rPr>
                <w:b/>
                <w:sz w:val="20"/>
                <w:szCs w:val="20"/>
                <w:lang w:val="en-GB"/>
              </w:rPr>
            </w:pPr>
            <w:r>
              <w:rPr>
                <w:b/>
                <w:sz w:val="20"/>
                <w:szCs w:val="20"/>
                <w:lang w:val="en-GB"/>
              </w:rPr>
              <w:t>over 1,</w:t>
            </w:r>
            <w:r w:rsidR="00340E40" w:rsidRPr="00D43FF8">
              <w:rPr>
                <w:b/>
                <w:sz w:val="20"/>
                <w:szCs w:val="20"/>
                <w:lang w:val="en-GB"/>
              </w:rPr>
              <w:t>000</w:t>
            </w:r>
          </w:p>
        </w:tc>
      </w:tr>
      <w:tr w:rsidR="00340E40" w:rsidRPr="00D43FF8" w:rsidTr="00671B42">
        <w:trPr>
          <w:jc w:val="center"/>
        </w:trPr>
        <w:tc>
          <w:tcPr>
            <w:tcW w:w="3186" w:type="dxa"/>
            <w:tcBorders>
              <w:top w:val="single" w:sz="4" w:space="0" w:color="auto"/>
            </w:tcBorders>
            <w:shd w:val="clear" w:color="auto" w:fill="auto"/>
          </w:tcPr>
          <w:p w:rsidR="00340E40" w:rsidRPr="00D43FF8" w:rsidRDefault="00904A2D" w:rsidP="00904A2D">
            <w:pPr>
              <w:spacing w:after="0" w:line="240" w:lineRule="auto"/>
              <w:rPr>
                <w:b/>
                <w:sz w:val="20"/>
                <w:szCs w:val="20"/>
                <w:lang w:val="en-GB"/>
              </w:rPr>
            </w:pPr>
            <w:r>
              <w:rPr>
                <w:b/>
                <w:sz w:val="20"/>
                <w:szCs w:val="20"/>
                <w:lang w:val="en-GB"/>
              </w:rPr>
              <w:t>Number of organisations in</w:t>
            </w:r>
            <w:r w:rsidR="00340E40" w:rsidRPr="00D43FF8">
              <w:rPr>
                <w:b/>
                <w:sz w:val="20"/>
                <w:szCs w:val="20"/>
                <w:lang w:val="en-GB"/>
              </w:rPr>
              <w:t xml:space="preserve"> 2011</w:t>
            </w:r>
          </w:p>
        </w:tc>
        <w:tc>
          <w:tcPr>
            <w:tcW w:w="1701" w:type="dxa"/>
            <w:tcBorders>
              <w:top w:val="single" w:sz="4" w:space="0" w:color="auto"/>
            </w:tcBorders>
            <w:shd w:val="clear" w:color="auto" w:fill="auto"/>
          </w:tcPr>
          <w:p w:rsidR="00340E40" w:rsidRPr="00D43FF8" w:rsidRDefault="00340E40" w:rsidP="00340E40">
            <w:pPr>
              <w:spacing w:after="0" w:line="240" w:lineRule="auto"/>
              <w:jc w:val="center"/>
              <w:rPr>
                <w:sz w:val="20"/>
                <w:szCs w:val="20"/>
                <w:lang w:val="en-GB"/>
              </w:rPr>
            </w:pPr>
            <w:r w:rsidRPr="00D43FF8">
              <w:rPr>
                <w:sz w:val="20"/>
                <w:szCs w:val="20"/>
                <w:lang w:val="en-GB"/>
              </w:rPr>
              <w:t>221</w:t>
            </w:r>
          </w:p>
        </w:tc>
        <w:tc>
          <w:tcPr>
            <w:tcW w:w="1766" w:type="dxa"/>
            <w:tcBorders>
              <w:top w:val="single" w:sz="4" w:space="0" w:color="auto"/>
            </w:tcBorders>
            <w:shd w:val="clear" w:color="auto" w:fill="auto"/>
          </w:tcPr>
          <w:p w:rsidR="00340E40" w:rsidRPr="00D43FF8" w:rsidRDefault="00340E40" w:rsidP="00340E40">
            <w:pPr>
              <w:spacing w:after="0" w:line="240" w:lineRule="auto"/>
              <w:jc w:val="center"/>
              <w:rPr>
                <w:sz w:val="20"/>
                <w:szCs w:val="20"/>
                <w:lang w:val="en-GB"/>
              </w:rPr>
            </w:pPr>
            <w:r w:rsidRPr="00D43FF8">
              <w:rPr>
                <w:sz w:val="20"/>
                <w:szCs w:val="20"/>
                <w:lang w:val="en-GB"/>
              </w:rPr>
              <w:t>92</w:t>
            </w:r>
          </w:p>
        </w:tc>
        <w:tc>
          <w:tcPr>
            <w:tcW w:w="1701" w:type="dxa"/>
            <w:tcBorders>
              <w:top w:val="single" w:sz="4" w:space="0" w:color="auto"/>
            </w:tcBorders>
            <w:shd w:val="clear" w:color="auto" w:fill="auto"/>
          </w:tcPr>
          <w:p w:rsidR="00340E40" w:rsidRPr="00D43FF8" w:rsidRDefault="00340E40" w:rsidP="00340E40">
            <w:pPr>
              <w:spacing w:after="0" w:line="240" w:lineRule="auto"/>
              <w:jc w:val="center"/>
              <w:rPr>
                <w:sz w:val="20"/>
                <w:szCs w:val="20"/>
                <w:lang w:val="en-GB"/>
              </w:rPr>
            </w:pPr>
            <w:r w:rsidRPr="00D43FF8">
              <w:rPr>
                <w:sz w:val="20"/>
                <w:szCs w:val="20"/>
                <w:lang w:val="en-GB"/>
              </w:rPr>
              <w:t>27</w:t>
            </w:r>
          </w:p>
        </w:tc>
      </w:tr>
      <w:tr w:rsidR="00340E40" w:rsidRPr="00D43FF8" w:rsidTr="00671B42">
        <w:trPr>
          <w:jc w:val="center"/>
        </w:trPr>
        <w:tc>
          <w:tcPr>
            <w:tcW w:w="3186" w:type="dxa"/>
            <w:shd w:val="clear" w:color="auto" w:fill="auto"/>
          </w:tcPr>
          <w:p w:rsidR="00340E40" w:rsidRPr="00D43FF8" w:rsidRDefault="00904A2D" w:rsidP="00904A2D">
            <w:pPr>
              <w:spacing w:after="0" w:line="240" w:lineRule="auto"/>
              <w:rPr>
                <w:b/>
                <w:sz w:val="20"/>
                <w:szCs w:val="20"/>
                <w:lang w:val="en-GB"/>
              </w:rPr>
            </w:pPr>
            <w:r>
              <w:rPr>
                <w:b/>
                <w:sz w:val="20"/>
                <w:szCs w:val="20"/>
                <w:lang w:val="en-GB"/>
              </w:rPr>
              <w:t>Number of organisations in</w:t>
            </w:r>
            <w:r w:rsidR="00340E40" w:rsidRPr="00D43FF8">
              <w:rPr>
                <w:b/>
                <w:sz w:val="20"/>
                <w:szCs w:val="20"/>
                <w:lang w:val="en-GB"/>
              </w:rPr>
              <w:t xml:space="preserve"> 2012</w:t>
            </w:r>
          </w:p>
        </w:tc>
        <w:tc>
          <w:tcPr>
            <w:tcW w:w="1701" w:type="dxa"/>
            <w:shd w:val="clear" w:color="auto" w:fill="auto"/>
          </w:tcPr>
          <w:p w:rsidR="00340E40" w:rsidRPr="00D43FF8" w:rsidRDefault="00340E40" w:rsidP="00340E40">
            <w:pPr>
              <w:spacing w:after="0" w:line="240" w:lineRule="auto"/>
              <w:jc w:val="center"/>
              <w:rPr>
                <w:sz w:val="20"/>
                <w:szCs w:val="20"/>
                <w:lang w:val="en-GB"/>
              </w:rPr>
            </w:pPr>
            <w:r w:rsidRPr="00D43FF8">
              <w:rPr>
                <w:sz w:val="20"/>
                <w:szCs w:val="20"/>
                <w:lang w:val="en-GB"/>
              </w:rPr>
              <w:t>214</w:t>
            </w:r>
          </w:p>
        </w:tc>
        <w:tc>
          <w:tcPr>
            <w:tcW w:w="1766" w:type="dxa"/>
            <w:shd w:val="clear" w:color="auto" w:fill="auto"/>
          </w:tcPr>
          <w:p w:rsidR="00340E40" w:rsidRPr="00D43FF8" w:rsidRDefault="00340E40" w:rsidP="00340E40">
            <w:pPr>
              <w:spacing w:after="0" w:line="240" w:lineRule="auto"/>
              <w:jc w:val="center"/>
              <w:rPr>
                <w:sz w:val="20"/>
                <w:szCs w:val="20"/>
                <w:lang w:val="en-GB"/>
              </w:rPr>
            </w:pPr>
            <w:r w:rsidRPr="00D43FF8">
              <w:rPr>
                <w:sz w:val="20"/>
                <w:szCs w:val="20"/>
                <w:lang w:val="en-GB"/>
              </w:rPr>
              <w:t>102</w:t>
            </w:r>
          </w:p>
        </w:tc>
        <w:tc>
          <w:tcPr>
            <w:tcW w:w="1701" w:type="dxa"/>
            <w:shd w:val="clear" w:color="auto" w:fill="auto"/>
          </w:tcPr>
          <w:p w:rsidR="00340E40" w:rsidRPr="00D43FF8" w:rsidRDefault="00340E40" w:rsidP="00340E40">
            <w:pPr>
              <w:spacing w:after="0" w:line="240" w:lineRule="auto"/>
              <w:jc w:val="center"/>
              <w:rPr>
                <w:sz w:val="20"/>
                <w:szCs w:val="20"/>
                <w:lang w:val="en-GB"/>
              </w:rPr>
            </w:pPr>
            <w:r w:rsidRPr="00D43FF8">
              <w:rPr>
                <w:sz w:val="20"/>
                <w:szCs w:val="20"/>
                <w:lang w:val="en-GB"/>
              </w:rPr>
              <w:t>24</w:t>
            </w:r>
          </w:p>
        </w:tc>
      </w:tr>
      <w:tr w:rsidR="00340E40" w:rsidRPr="00D43FF8" w:rsidTr="00671B42">
        <w:trPr>
          <w:jc w:val="center"/>
        </w:trPr>
        <w:tc>
          <w:tcPr>
            <w:tcW w:w="3186" w:type="dxa"/>
            <w:shd w:val="clear" w:color="auto" w:fill="auto"/>
          </w:tcPr>
          <w:p w:rsidR="00340E40" w:rsidRPr="00D43FF8" w:rsidRDefault="00904A2D" w:rsidP="00904A2D">
            <w:pPr>
              <w:spacing w:after="0" w:line="240" w:lineRule="auto"/>
              <w:rPr>
                <w:b/>
                <w:sz w:val="20"/>
                <w:szCs w:val="20"/>
                <w:lang w:val="en-GB"/>
              </w:rPr>
            </w:pPr>
            <w:r>
              <w:rPr>
                <w:b/>
                <w:sz w:val="20"/>
                <w:szCs w:val="20"/>
                <w:lang w:val="en-GB"/>
              </w:rPr>
              <w:t>Number of organisations in</w:t>
            </w:r>
            <w:r w:rsidRPr="00D43FF8">
              <w:rPr>
                <w:b/>
                <w:sz w:val="20"/>
                <w:szCs w:val="20"/>
                <w:lang w:val="en-GB"/>
              </w:rPr>
              <w:t xml:space="preserve"> </w:t>
            </w:r>
            <w:r w:rsidR="00340E40" w:rsidRPr="00D43FF8">
              <w:rPr>
                <w:b/>
                <w:sz w:val="20"/>
                <w:szCs w:val="20"/>
                <w:lang w:val="en-GB"/>
              </w:rPr>
              <w:t>2013</w:t>
            </w:r>
          </w:p>
        </w:tc>
        <w:tc>
          <w:tcPr>
            <w:tcW w:w="1701" w:type="dxa"/>
            <w:shd w:val="clear" w:color="auto" w:fill="auto"/>
          </w:tcPr>
          <w:p w:rsidR="00340E40" w:rsidRPr="00D43FF8" w:rsidRDefault="00340E40" w:rsidP="00340E40">
            <w:pPr>
              <w:spacing w:after="0" w:line="240" w:lineRule="auto"/>
              <w:jc w:val="center"/>
              <w:rPr>
                <w:sz w:val="20"/>
                <w:szCs w:val="20"/>
                <w:lang w:val="en-GB"/>
              </w:rPr>
            </w:pPr>
            <w:r w:rsidRPr="00D43FF8">
              <w:rPr>
                <w:sz w:val="20"/>
                <w:szCs w:val="20"/>
                <w:lang w:val="en-GB"/>
              </w:rPr>
              <w:t>228</w:t>
            </w:r>
          </w:p>
        </w:tc>
        <w:tc>
          <w:tcPr>
            <w:tcW w:w="1766" w:type="dxa"/>
            <w:shd w:val="clear" w:color="auto" w:fill="auto"/>
          </w:tcPr>
          <w:p w:rsidR="00340E40" w:rsidRPr="00D43FF8" w:rsidRDefault="00340E40" w:rsidP="00340E40">
            <w:pPr>
              <w:spacing w:after="0" w:line="240" w:lineRule="auto"/>
              <w:jc w:val="center"/>
              <w:rPr>
                <w:sz w:val="20"/>
                <w:szCs w:val="20"/>
                <w:lang w:val="en-GB"/>
              </w:rPr>
            </w:pPr>
            <w:r w:rsidRPr="00D43FF8">
              <w:rPr>
                <w:sz w:val="20"/>
                <w:szCs w:val="20"/>
                <w:lang w:val="en-GB"/>
              </w:rPr>
              <w:t>85</w:t>
            </w:r>
          </w:p>
        </w:tc>
        <w:tc>
          <w:tcPr>
            <w:tcW w:w="1701" w:type="dxa"/>
            <w:shd w:val="clear" w:color="auto" w:fill="auto"/>
          </w:tcPr>
          <w:p w:rsidR="00340E40" w:rsidRPr="00D43FF8" w:rsidRDefault="00340E40" w:rsidP="00340E40">
            <w:pPr>
              <w:spacing w:after="0" w:line="240" w:lineRule="auto"/>
              <w:jc w:val="center"/>
              <w:rPr>
                <w:sz w:val="20"/>
                <w:szCs w:val="20"/>
                <w:lang w:val="en-GB"/>
              </w:rPr>
            </w:pPr>
            <w:r w:rsidRPr="00D43FF8">
              <w:rPr>
                <w:sz w:val="20"/>
                <w:szCs w:val="20"/>
                <w:lang w:val="en-GB"/>
              </w:rPr>
              <w:t>27</w:t>
            </w:r>
          </w:p>
        </w:tc>
      </w:tr>
    </w:tbl>
    <w:p w:rsidR="00340E40" w:rsidRPr="00D43FF8" w:rsidRDefault="00904A2D" w:rsidP="00340E40">
      <w:pPr>
        <w:spacing w:line="480" w:lineRule="auto"/>
        <w:jc w:val="both"/>
        <w:rPr>
          <w:i/>
          <w:iCs/>
          <w:sz w:val="20"/>
          <w:szCs w:val="20"/>
          <w:lang w:val="en-GB"/>
        </w:rPr>
      </w:pPr>
      <w:r>
        <w:rPr>
          <w:i/>
          <w:iCs/>
          <w:sz w:val="20"/>
          <w:szCs w:val="20"/>
          <w:lang w:val="en-GB"/>
        </w:rPr>
        <w:t>Source</w:t>
      </w:r>
      <w:r w:rsidR="00340E40" w:rsidRPr="00D43FF8">
        <w:rPr>
          <w:i/>
          <w:iCs/>
          <w:sz w:val="20"/>
          <w:szCs w:val="20"/>
          <w:lang w:val="en-GB"/>
        </w:rPr>
        <w:t>:</w:t>
      </w:r>
      <w:r>
        <w:rPr>
          <w:i/>
          <w:iCs/>
          <w:sz w:val="20"/>
          <w:szCs w:val="20"/>
          <w:lang w:val="en-GB"/>
        </w:rPr>
        <w:t xml:space="preserve"> Own elaboration</w:t>
      </w:r>
    </w:p>
    <w:p w:rsidR="00340E40" w:rsidRPr="00904A2D" w:rsidRDefault="00904A2D" w:rsidP="00904A2D">
      <w:pPr>
        <w:pStyle w:val="Nzov"/>
        <w:numPr>
          <w:ilvl w:val="0"/>
          <w:numId w:val="0"/>
        </w:numPr>
        <w:ind w:left="426"/>
        <w:rPr>
          <w:i w:val="0"/>
          <w:lang w:val="en-GB"/>
        </w:rPr>
      </w:pPr>
      <w:r w:rsidRPr="00904A2D">
        <w:rPr>
          <w:i w:val="0"/>
          <w:lang w:val="en-GB"/>
        </w:rPr>
        <w:t>Table 2</w:t>
      </w:r>
    </w:p>
    <w:tbl>
      <w:tblPr>
        <w:tblW w:w="8490" w:type="dxa"/>
        <w:jc w:val="center"/>
        <w:tblBorders>
          <w:top w:val="single" w:sz="4" w:space="0" w:color="auto"/>
          <w:bottom w:val="single" w:sz="4" w:space="0" w:color="auto"/>
        </w:tblBorders>
        <w:tblLayout w:type="fixed"/>
        <w:tblLook w:val="00A0"/>
      </w:tblPr>
      <w:tblGrid>
        <w:gridCol w:w="2410"/>
        <w:gridCol w:w="616"/>
        <w:gridCol w:w="660"/>
        <w:gridCol w:w="740"/>
        <w:gridCol w:w="677"/>
        <w:gridCol w:w="709"/>
        <w:gridCol w:w="709"/>
        <w:gridCol w:w="616"/>
        <w:gridCol w:w="616"/>
        <w:gridCol w:w="737"/>
      </w:tblGrid>
      <w:tr w:rsidR="00340E40" w:rsidRPr="00D43FF8" w:rsidTr="00671B42">
        <w:trPr>
          <w:jc w:val="center"/>
        </w:trPr>
        <w:tc>
          <w:tcPr>
            <w:tcW w:w="2410" w:type="dxa"/>
            <w:tcBorders>
              <w:top w:val="single" w:sz="4" w:space="0" w:color="auto"/>
              <w:bottom w:val="nil"/>
            </w:tcBorders>
            <w:shd w:val="clear" w:color="auto" w:fill="auto"/>
          </w:tcPr>
          <w:p w:rsidR="00340E40" w:rsidRPr="00D43FF8" w:rsidRDefault="005017F7" w:rsidP="005017F7">
            <w:pPr>
              <w:autoSpaceDE w:val="0"/>
              <w:autoSpaceDN w:val="0"/>
              <w:adjustRightInd w:val="0"/>
              <w:spacing w:after="0" w:line="240" w:lineRule="auto"/>
              <w:rPr>
                <w:rFonts w:cs="Times New Roman"/>
                <w:b/>
                <w:sz w:val="20"/>
                <w:szCs w:val="20"/>
                <w:lang w:val="en-GB"/>
              </w:rPr>
            </w:pPr>
            <w:r>
              <w:rPr>
                <w:rFonts w:cs="Times New Roman"/>
                <w:b/>
                <w:sz w:val="20"/>
                <w:szCs w:val="20"/>
                <w:lang w:val="en-GB"/>
              </w:rPr>
              <w:t>Has your organisation elaborated the following documents?</w:t>
            </w:r>
          </w:p>
        </w:tc>
        <w:tc>
          <w:tcPr>
            <w:tcW w:w="2016" w:type="dxa"/>
            <w:gridSpan w:val="3"/>
            <w:tcBorders>
              <w:top w:val="single" w:sz="4" w:space="0" w:color="auto"/>
              <w:bottom w:val="nil"/>
            </w:tcBorders>
            <w:shd w:val="clear" w:color="auto" w:fill="auto"/>
          </w:tcPr>
          <w:p w:rsidR="00340E40" w:rsidRPr="00D43FF8" w:rsidRDefault="005017F7" w:rsidP="005017F7">
            <w:pPr>
              <w:autoSpaceDE w:val="0"/>
              <w:autoSpaceDN w:val="0"/>
              <w:adjustRightInd w:val="0"/>
              <w:spacing w:after="0" w:line="240" w:lineRule="auto"/>
              <w:jc w:val="center"/>
              <w:rPr>
                <w:rFonts w:cs="Times New Roman"/>
                <w:sz w:val="20"/>
                <w:szCs w:val="20"/>
                <w:lang w:val="en-GB"/>
              </w:rPr>
            </w:pPr>
            <w:r>
              <w:rPr>
                <w:rFonts w:cs="Times New Roman"/>
                <w:b/>
                <w:sz w:val="20"/>
                <w:szCs w:val="20"/>
                <w:lang w:val="en-GB"/>
              </w:rPr>
              <w:t xml:space="preserve">Yes, a document in a written form in </w:t>
            </w:r>
            <w:r w:rsidR="00340E40" w:rsidRPr="00D43FF8">
              <w:rPr>
                <w:rFonts w:cs="Times New Roman"/>
                <w:b/>
                <w:bCs/>
                <w:sz w:val="20"/>
                <w:szCs w:val="20"/>
                <w:lang w:val="en-GB"/>
              </w:rPr>
              <w:t>[%]</w:t>
            </w:r>
          </w:p>
        </w:tc>
        <w:tc>
          <w:tcPr>
            <w:tcW w:w="2095" w:type="dxa"/>
            <w:gridSpan w:val="3"/>
            <w:tcBorders>
              <w:top w:val="single" w:sz="4" w:space="0" w:color="auto"/>
              <w:bottom w:val="nil"/>
            </w:tcBorders>
            <w:shd w:val="clear" w:color="auto" w:fill="auto"/>
          </w:tcPr>
          <w:p w:rsidR="00340E40" w:rsidRPr="00D43FF8" w:rsidRDefault="00904A2D" w:rsidP="00904A2D">
            <w:pPr>
              <w:autoSpaceDE w:val="0"/>
              <w:autoSpaceDN w:val="0"/>
              <w:adjustRightInd w:val="0"/>
              <w:spacing w:after="0" w:line="240" w:lineRule="auto"/>
              <w:jc w:val="center"/>
              <w:rPr>
                <w:rFonts w:cs="Times New Roman"/>
                <w:sz w:val="20"/>
                <w:szCs w:val="20"/>
                <w:lang w:val="en-GB"/>
              </w:rPr>
            </w:pPr>
            <w:r>
              <w:rPr>
                <w:rFonts w:cs="Times New Roman"/>
                <w:b/>
                <w:sz w:val="20"/>
                <w:szCs w:val="20"/>
                <w:lang w:val="en-GB"/>
              </w:rPr>
              <w:t xml:space="preserve">Yes, a document in a non-written form in </w:t>
            </w:r>
            <w:r w:rsidR="00340E40" w:rsidRPr="00D43FF8">
              <w:rPr>
                <w:rFonts w:cs="Times New Roman"/>
                <w:b/>
                <w:bCs/>
                <w:sz w:val="20"/>
                <w:szCs w:val="20"/>
                <w:lang w:val="en-GB"/>
              </w:rPr>
              <w:t>[%]</w:t>
            </w:r>
          </w:p>
        </w:tc>
        <w:tc>
          <w:tcPr>
            <w:tcW w:w="1969" w:type="dxa"/>
            <w:gridSpan w:val="3"/>
            <w:tcBorders>
              <w:top w:val="single" w:sz="4" w:space="0" w:color="auto"/>
              <w:bottom w:val="nil"/>
            </w:tcBorders>
            <w:shd w:val="clear" w:color="auto" w:fill="auto"/>
          </w:tcPr>
          <w:p w:rsidR="00340E40" w:rsidRPr="00D43FF8" w:rsidRDefault="00904A2D" w:rsidP="00340E40">
            <w:pPr>
              <w:autoSpaceDE w:val="0"/>
              <w:autoSpaceDN w:val="0"/>
              <w:adjustRightInd w:val="0"/>
              <w:spacing w:after="0" w:line="240" w:lineRule="auto"/>
              <w:jc w:val="center"/>
              <w:rPr>
                <w:rFonts w:cs="Times New Roman"/>
                <w:sz w:val="20"/>
                <w:szCs w:val="20"/>
                <w:lang w:val="en-GB"/>
              </w:rPr>
            </w:pPr>
            <w:r>
              <w:rPr>
                <w:rFonts w:cs="Times New Roman"/>
                <w:b/>
                <w:sz w:val="20"/>
                <w:szCs w:val="20"/>
                <w:lang w:val="en-GB"/>
              </w:rPr>
              <w:t>No in</w:t>
            </w:r>
            <w:r w:rsidR="00340E40" w:rsidRPr="00D43FF8">
              <w:rPr>
                <w:rFonts w:cs="Times New Roman"/>
                <w:b/>
                <w:bCs/>
                <w:sz w:val="20"/>
                <w:szCs w:val="20"/>
                <w:lang w:val="en-GB"/>
              </w:rPr>
              <w:t xml:space="preserve"> [%]</w:t>
            </w:r>
          </w:p>
        </w:tc>
      </w:tr>
      <w:tr w:rsidR="00340E40" w:rsidRPr="00D43FF8" w:rsidTr="00671B42">
        <w:trPr>
          <w:jc w:val="center"/>
        </w:trPr>
        <w:tc>
          <w:tcPr>
            <w:tcW w:w="2410" w:type="dxa"/>
            <w:tcBorders>
              <w:top w:val="nil"/>
              <w:bottom w:val="single" w:sz="4" w:space="0" w:color="auto"/>
            </w:tcBorders>
            <w:shd w:val="clear" w:color="auto" w:fill="auto"/>
            <w:tcMar>
              <w:left w:w="57" w:type="dxa"/>
              <w:right w:w="57" w:type="dxa"/>
            </w:tcMar>
          </w:tcPr>
          <w:p w:rsidR="00340E40" w:rsidRPr="00D43FF8" w:rsidRDefault="00340E40" w:rsidP="00340E40">
            <w:pPr>
              <w:autoSpaceDE w:val="0"/>
              <w:autoSpaceDN w:val="0"/>
              <w:adjustRightInd w:val="0"/>
              <w:spacing w:after="0" w:line="240" w:lineRule="auto"/>
              <w:rPr>
                <w:rFonts w:cs="Times New Roman"/>
                <w:b/>
                <w:sz w:val="20"/>
                <w:szCs w:val="20"/>
                <w:lang w:val="en-GB"/>
              </w:rPr>
            </w:pPr>
          </w:p>
        </w:tc>
        <w:tc>
          <w:tcPr>
            <w:tcW w:w="616" w:type="dxa"/>
            <w:tcBorders>
              <w:top w:val="nil"/>
              <w:bottom w:val="single" w:sz="4" w:space="0" w:color="auto"/>
            </w:tcBorders>
            <w:shd w:val="clear" w:color="auto" w:fill="auto"/>
            <w:tcMar>
              <w:left w:w="57" w:type="dxa"/>
              <w:right w:w="57" w:type="dxa"/>
            </w:tcMar>
          </w:tcPr>
          <w:p w:rsidR="00340E40" w:rsidRPr="00D43FF8" w:rsidRDefault="00340E40" w:rsidP="00340E40">
            <w:pPr>
              <w:autoSpaceDE w:val="0"/>
              <w:autoSpaceDN w:val="0"/>
              <w:adjustRightInd w:val="0"/>
              <w:spacing w:after="0" w:line="240" w:lineRule="auto"/>
              <w:jc w:val="center"/>
              <w:rPr>
                <w:rFonts w:cs="Times New Roman"/>
                <w:b/>
                <w:sz w:val="20"/>
                <w:szCs w:val="20"/>
                <w:lang w:val="en-GB"/>
              </w:rPr>
            </w:pPr>
            <w:r w:rsidRPr="00D43FF8">
              <w:rPr>
                <w:rFonts w:cs="Times New Roman"/>
                <w:b/>
                <w:sz w:val="20"/>
                <w:szCs w:val="20"/>
                <w:lang w:val="en-GB"/>
              </w:rPr>
              <w:t>2011</w:t>
            </w:r>
          </w:p>
        </w:tc>
        <w:tc>
          <w:tcPr>
            <w:tcW w:w="660" w:type="dxa"/>
            <w:tcBorders>
              <w:top w:val="nil"/>
              <w:bottom w:val="single" w:sz="4" w:space="0" w:color="auto"/>
            </w:tcBorders>
            <w:shd w:val="clear" w:color="auto" w:fill="auto"/>
            <w:tcMar>
              <w:left w:w="57" w:type="dxa"/>
              <w:right w:w="57" w:type="dxa"/>
            </w:tcMar>
          </w:tcPr>
          <w:p w:rsidR="00340E40" w:rsidRPr="00D43FF8" w:rsidRDefault="00340E40" w:rsidP="00340E40">
            <w:pPr>
              <w:autoSpaceDE w:val="0"/>
              <w:autoSpaceDN w:val="0"/>
              <w:adjustRightInd w:val="0"/>
              <w:spacing w:after="0" w:line="240" w:lineRule="auto"/>
              <w:jc w:val="center"/>
              <w:rPr>
                <w:rFonts w:cs="Times New Roman"/>
                <w:b/>
                <w:sz w:val="20"/>
                <w:szCs w:val="20"/>
                <w:lang w:val="en-GB"/>
              </w:rPr>
            </w:pPr>
            <w:r w:rsidRPr="00D43FF8">
              <w:rPr>
                <w:rFonts w:cs="Times New Roman"/>
                <w:b/>
                <w:sz w:val="20"/>
                <w:szCs w:val="20"/>
                <w:lang w:val="en-GB"/>
              </w:rPr>
              <w:t>2012</w:t>
            </w:r>
          </w:p>
        </w:tc>
        <w:tc>
          <w:tcPr>
            <w:tcW w:w="740" w:type="dxa"/>
            <w:tcBorders>
              <w:top w:val="nil"/>
              <w:bottom w:val="single" w:sz="4" w:space="0" w:color="auto"/>
            </w:tcBorders>
            <w:shd w:val="clear" w:color="auto" w:fill="auto"/>
            <w:tcMar>
              <w:left w:w="57" w:type="dxa"/>
              <w:right w:w="57" w:type="dxa"/>
            </w:tcMar>
          </w:tcPr>
          <w:p w:rsidR="00340E40" w:rsidRPr="00D43FF8" w:rsidRDefault="00340E40" w:rsidP="00340E40">
            <w:pPr>
              <w:autoSpaceDE w:val="0"/>
              <w:autoSpaceDN w:val="0"/>
              <w:adjustRightInd w:val="0"/>
              <w:spacing w:after="0" w:line="240" w:lineRule="auto"/>
              <w:jc w:val="center"/>
              <w:rPr>
                <w:rFonts w:cs="Times New Roman"/>
                <w:b/>
                <w:sz w:val="20"/>
                <w:szCs w:val="20"/>
                <w:lang w:val="en-GB"/>
              </w:rPr>
            </w:pPr>
            <w:r w:rsidRPr="00D43FF8">
              <w:rPr>
                <w:rFonts w:cs="Times New Roman"/>
                <w:b/>
                <w:sz w:val="20"/>
                <w:szCs w:val="20"/>
                <w:lang w:val="en-GB"/>
              </w:rPr>
              <w:t>2013</w:t>
            </w:r>
          </w:p>
        </w:tc>
        <w:tc>
          <w:tcPr>
            <w:tcW w:w="677" w:type="dxa"/>
            <w:tcBorders>
              <w:top w:val="nil"/>
              <w:bottom w:val="single" w:sz="4" w:space="0" w:color="auto"/>
            </w:tcBorders>
            <w:shd w:val="clear" w:color="auto" w:fill="auto"/>
            <w:tcMar>
              <w:left w:w="57" w:type="dxa"/>
              <w:right w:w="57" w:type="dxa"/>
            </w:tcMar>
          </w:tcPr>
          <w:p w:rsidR="00340E40" w:rsidRPr="00D43FF8" w:rsidRDefault="00340E40" w:rsidP="00340E40">
            <w:pPr>
              <w:autoSpaceDE w:val="0"/>
              <w:autoSpaceDN w:val="0"/>
              <w:adjustRightInd w:val="0"/>
              <w:spacing w:after="0" w:line="240" w:lineRule="auto"/>
              <w:jc w:val="center"/>
              <w:rPr>
                <w:rFonts w:cs="Times New Roman"/>
                <w:b/>
                <w:sz w:val="20"/>
                <w:szCs w:val="20"/>
                <w:lang w:val="en-GB"/>
              </w:rPr>
            </w:pPr>
            <w:r w:rsidRPr="00D43FF8">
              <w:rPr>
                <w:rFonts w:cs="Times New Roman"/>
                <w:b/>
                <w:sz w:val="20"/>
                <w:szCs w:val="20"/>
                <w:lang w:val="en-GB"/>
              </w:rPr>
              <w:t>2011</w:t>
            </w:r>
          </w:p>
        </w:tc>
        <w:tc>
          <w:tcPr>
            <w:tcW w:w="709" w:type="dxa"/>
            <w:tcBorders>
              <w:top w:val="nil"/>
              <w:bottom w:val="single" w:sz="4" w:space="0" w:color="auto"/>
            </w:tcBorders>
            <w:shd w:val="clear" w:color="auto" w:fill="auto"/>
            <w:tcMar>
              <w:left w:w="57" w:type="dxa"/>
              <w:right w:w="57" w:type="dxa"/>
            </w:tcMar>
          </w:tcPr>
          <w:p w:rsidR="00340E40" w:rsidRPr="00D43FF8" w:rsidRDefault="00340E40" w:rsidP="00340E40">
            <w:pPr>
              <w:autoSpaceDE w:val="0"/>
              <w:autoSpaceDN w:val="0"/>
              <w:adjustRightInd w:val="0"/>
              <w:spacing w:after="0" w:line="240" w:lineRule="auto"/>
              <w:jc w:val="center"/>
              <w:rPr>
                <w:rFonts w:cs="Times New Roman"/>
                <w:b/>
                <w:sz w:val="20"/>
                <w:szCs w:val="20"/>
                <w:lang w:val="en-GB"/>
              </w:rPr>
            </w:pPr>
            <w:r w:rsidRPr="00D43FF8">
              <w:rPr>
                <w:rFonts w:cs="Times New Roman"/>
                <w:b/>
                <w:sz w:val="20"/>
                <w:szCs w:val="20"/>
                <w:lang w:val="en-GB"/>
              </w:rPr>
              <w:t>2012</w:t>
            </w:r>
          </w:p>
        </w:tc>
        <w:tc>
          <w:tcPr>
            <w:tcW w:w="709" w:type="dxa"/>
            <w:tcBorders>
              <w:top w:val="nil"/>
              <w:bottom w:val="single" w:sz="4" w:space="0" w:color="auto"/>
            </w:tcBorders>
            <w:shd w:val="clear" w:color="auto" w:fill="auto"/>
            <w:tcMar>
              <w:left w:w="57" w:type="dxa"/>
              <w:right w:w="57" w:type="dxa"/>
            </w:tcMar>
          </w:tcPr>
          <w:p w:rsidR="00340E40" w:rsidRPr="00D43FF8" w:rsidRDefault="00340E40" w:rsidP="00340E40">
            <w:pPr>
              <w:autoSpaceDE w:val="0"/>
              <w:autoSpaceDN w:val="0"/>
              <w:adjustRightInd w:val="0"/>
              <w:spacing w:after="0" w:line="240" w:lineRule="auto"/>
              <w:jc w:val="center"/>
              <w:rPr>
                <w:rFonts w:cs="Times New Roman"/>
                <w:b/>
                <w:sz w:val="20"/>
                <w:szCs w:val="20"/>
                <w:lang w:val="en-GB"/>
              </w:rPr>
            </w:pPr>
            <w:r w:rsidRPr="00D43FF8">
              <w:rPr>
                <w:rFonts w:cs="Times New Roman"/>
                <w:b/>
                <w:sz w:val="20"/>
                <w:szCs w:val="20"/>
                <w:lang w:val="en-GB"/>
              </w:rPr>
              <w:t>2013</w:t>
            </w:r>
          </w:p>
        </w:tc>
        <w:tc>
          <w:tcPr>
            <w:tcW w:w="616" w:type="dxa"/>
            <w:tcBorders>
              <w:top w:val="nil"/>
              <w:bottom w:val="single" w:sz="4" w:space="0" w:color="auto"/>
            </w:tcBorders>
            <w:shd w:val="clear" w:color="auto" w:fill="auto"/>
            <w:tcMar>
              <w:left w:w="57" w:type="dxa"/>
              <w:right w:w="57" w:type="dxa"/>
            </w:tcMar>
          </w:tcPr>
          <w:p w:rsidR="00340E40" w:rsidRPr="00D43FF8" w:rsidRDefault="00340E40" w:rsidP="00340E40">
            <w:pPr>
              <w:autoSpaceDE w:val="0"/>
              <w:autoSpaceDN w:val="0"/>
              <w:adjustRightInd w:val="0"/>
              <w:spacing w:after="0" w:line="240" w:lineRule="auto"/>
              <w:jc w:val="center"/>
              <w:rPr>
                <w:rFonts w:cs="Times New Roman"/>
                <w:b/>
                <w:sz w:val="20"/>
                <w:szCs w:val="20"/>
                <w:lang w:val="en-GB"/>
              </w:rPr>
            </w:pPr>
            <w:r w:rsidRPr="00D43FF8">
              <w:rPr>
                <w:rFonts w:cs="Times New Roman"/>
                <w:b/>
                <w:sz w:val="20"/>
                <w:szCs w:val="20"/>
                <w:lang w:val="en-GB"/>
              </w:rPr>
              <w:t>2011</w:t>
            </w:r>
          </w:p>
        </w:tc>
        <w:tc>
          <w:tcPr>
            <w:tcW w:w="616" w:type="dxa"/>
            <w:tcBorders>
              <w:top w:val="nil"/>
              <w:bottom w:val="single" w:sz="4" w:space="0" w:color="auto"/>
            </w:tcBorders>
            <w:shd w:val="clear" w:color="auto" w:fill="auto"/>
            <w:tcMar>
              <w:left w:w="57" w:type="dxa"/>
              <w:right w:w="57" w:type="dxa"/>
            </w:tcMar>
          </w:tcPr>
          <w:p w:rsidR="00340E40" w:rsidRPr="00D43FF8" w:rsidRDefault="00340E40" w:rsidP="00340E40">
            <w:pPr>
              <w:autoSpaceDE w:val="0"/>
              <w:autoSpaceDN w:val="0"/>
              <w:adjustRightInd w:val="0"/>
              <w:spacing w:after="0" w:line="240" w:lineRule="auto"/>
              <w:jc w:val="center"/>
              <w:rPr>
                <w:rFonts w:cs="Times New Roman"/>
                <w:b/>
                <w:sz w:val="20"/>
                <w:szCs w:val="20"/>
                <w:lang w:val="en-GB"/>
              </w:rPr>
            </w:pPr>
            <w:r w:rsidRPr="00D43FF8">
              <w:rPr>
                <w:rFonts w:cs="Times New Roman"/>
                <w:b/>
                <w:sz w:val="20"/>
                <w:szCs w:val="20"/>
                <w:lang w:val="en-GB"/>
              </w:rPr>
              <w:t>2012</w:t>
            </w:r>
          </w:p>
        </w:tc>
        <w:tc>
          <w:tcPr>
            <w:tcW w:w="737" w:type="dxa"/>
            <w:tcBorders>
              <w:top w:val="nil"/>
              <w:bottom w:val="single" w:sz="4" w:space="0" w:color="auto"/>
            </w:tcBorders>
            <w:shd w:val="clear" w:color="auto" w:fill="auto"/>
            <w:tcMar>
              <w:left w:w="57" w:type="dxa"/>
              <w:right w:w="57" w:type="dxa"/>
            </w:tcMar>
          </w:tcPr>
          <w:p w:rsidR="00340E40" w:rsidRPr="00D43FF8" w:rsidRDefault="00340E40" w:rsidP="00340E40">
            <w:pPr>
              <w:autoSpaceDE w:val="0"/>
              <w:autoSpaceDN w:val="0"/>
              <w:adjustRightInd w:val="0"/>
              <w:spacing w:after="0" w:line="240" w:lineRule="auto"/>
              <w:jc w:val="center"/>
              <w:rPr>
                <w:rFonts w:cs="Times New Roman"/>
                <w:b/>
                <w:sz w:val="20"/>
                <w:szCs w:val="20"/>
                <w:lang w:val="en-GB"/>
              </w:rPr>
            </w:pPr>
            <w:r w:rsidRPr="00D43FF8">
              <w:rPr>
                <w:rFonts w:cs="Times New Roman"/>
                <w:b/>
                <w:sz w:val="20"/>
                <w:szCs w:val="20"/>
                <w:lang w:val="en-GB"/>
              </w:rPr>
              <w:t>2013</w:t>
            </w:r>
          </w:p>
        </w:tc>
      </w:tr>
      <w:tr w:rsidR="00340E40" w:rsidRPr="00D43FF8" w:rsidTr="00671B42">
        <w:trPr>
          <w:jc w:val="center"/>
        </w:trPr>
        <w:tc>
          <w:tcPr>
            <w:tcW w:w="2410" w:type="dxa"/>
            <w:tcBorders>
              <w:top w:val="single" w:sz="4" w:space="0" w:color="auto"/>
            </w:tcBorders>
            <w:shd w:val="clear" w:color="auto" w:fill="auto"/>
          </w:tcPr>
          <w:p w:rsidR="00340E40" w:rsidRPr="00D43FF8" w:rsidRDefault="005017F7" w:rsidP="005017F7">
            <w:pPr>
              <w:autoSpaceDE w:val="0"/>
              <w:autoSpaceDN w:val="0"/>
              <w:adjustRightInd w:val="0"/>
              <w:spacing w:after="0" w:line="240" w:lineRule="auto"/>
              <w:rPr>
                <w:rFonts w:cs="Times New Roman"/>
                <w:sz w:val="20"/>
                <w:szCs w:val="20"/>
                <w:lang w:val="en-GB"/>
              </w:rPr>
            </w:pPr>
            <w:r>
              <w:rPr>
                <w:rFonts w:cs="Times New Roman"/>
                <w:sz w:val="20"/>
                <w:szCs w:val="20"/>
                <w:lang w:val="en-GB"/>
              </w:rPr>
              <w:t>Mission of organisation</w:t>
            </w:r>
          </w:p>
        </w:tc>
        <w:tc>
          <w:tcPr>
            <w:tcW w:w="616" w:type="dxa"/>
            <w:tcBorders>
              <w:top w:val="single" w:sz="4" w:space="0" w:color="auto"/>
            </w:tcBorders>
            <w:shd w:val="clear" w:color="auto" w:fill="auto"/>
            <w:vAlign w:val="center"/>
          </w:tcPr>
          <w:p w:rsidR="00340E40" w:rsidRPr="00D43FF8" w:rsidRDefault="00340E40" w:rsidP="00340E40">
            <w:pPr>
              <w:autoSpaceDE w:val="0"/>
              <w:autoSpaceDN w:val="0"/>
              <w:adjustRightInd w:val="0"/>
              <w:spacing w:after="0" w:line="240" w:lineRule="auto"/>
              <w:jc w:val="center"/>
              <w:rPr>
                <w:rFonts w:cs="Times New Roman"/>
                <w:sz w:val="20"/>
                <w:szCs w:val="20"/>
                <w:lang w:val="en-GB"/>
              </w:rPr>
            </w:pPr>
            <w:r w:rsidRPr="00D43FF8">
              <w:rPr>
                <w:rFonts w:cs="Times New Roman"/>
                <w:sz w:val="20"/>
                <w:szCs w:val="20"/>
                <w:lang w:val="en-GB"/>
              </w:rPr>
              <w:t>71</w:t>
            </w:r>
          </w:p>
        </w:tc>
        <w:tc>
          <w:tcPr>
            <w:tcW w:w="660" w:type="dxa"/>
            <w:tcBorders>
              <w:top w:val="single" w:sz="4" w:space="0" w:color="auto"/>
            </w:tcBorders>
            <w:shd w:val="clear" w:color="auto" w:fill="auto"/>
            <w:vAlign w:val="center"/>
          </w:tcPr>
          <w:p w:rsidR="00340E40" w:rsidRPr="00D43FF8" w:rsidRDefault="00340E40" w:rsidP="00340E40">
            <w:pPr>
              <w:autoSpaceDE w:val="0"/>
              <w:autoSpaceDN w:val="0"/>
              <w:adjustRightInd w:val="0"/>
              <w:spacing w:after="0" w:line="240" w:lineRule="auto"/>
              <w:jc w:val="center"/>
              <w:rPr>
                <w:rFonts w:cs="Times New Roman"/>
                <w:sz w:val="20"/>
                <w:szCs w:val="20"/>
                <w:lang w:val="en-GB"/>
              </w:rPr>
            </w:pPr>
            <w:r w:rsidRPr="00D43FF8">
              <w:rPr>
                <w:rFonts w:cs="Times New Roman"/>
                <w:sz w:val="20"/>
                <w:szCs w:val="20"/>
                <w:lang w:val="en-GB"/>
              </w:rPr>
              <w:t>65</w:t>
            </w:r>
          </w:p>
        </w:tc>
        <w:tc>
          <w:tcPr>
            <w:tcW w:w="740" w:type="dxa"/>
            <w:tcBorders>
              <w:top w:val="single" w:sz="4" w:space="0" w:color="auto"/>
            </w:tcBorders>
            <w:shd w:val="clear" w:color="auto" w:fill="auto"/>
            <w:vAlign w:val="center"/>
          </w:tcPr>
          <w:p w:rsidR="00340E40" w:rsidRPr="00D43FF8" w:rsidRDefault="00340E40" w:rsidP="00340E40">
            <w:pPr>
              <w:autoSpaceDE w:val="0"/>
              <w:autoSpaceDN w:val="0"/>
              <w:adjustRightInd w:val="0"/>
              <w:spacing w:after="0" w:line="240" w:lineRule="auto"/>
              <w:jc w:val="center"/>
              <w:rPr>
                <w:rFonts w:cs="Times New Roman"/>
                <w:sz w:val="20"/>
                <w:szCs w:val="20"/>
                <w:lang w:val="en-GB"/>
              </w:rPr>
            </w:pPr>
            <w:r w:rsidRPr="00D43FF8">
              <w:rPr>
                <w:rFonts w:cs="Times New Roman"/>
                <w:sz w:val="20"/>
                <w:szCs w:val="20"/>
                <w:lang w:val="en-GB"/>
              </w:rPr>
              <w:t>69</w:t>
            </w:r>
          </w:p>
        </w:tc>
        <w:tc>
          <w:tcPr>
            <w:tcW w:w="677" w:type="dxa"/>
            <w:tcBorders>
              <w:top w:val="single" w:sz="4" w:space="0" w:color="auto"/>
            </w:tcBorders>
            <w:shd w:val="clear" w:color="auto" w:fill="auto"/>
            <w:vAlign w:val="center"/>
          </w:tcPr>
          <w:p w:rsidR="00340E40" w:rsidRPr="00D43FF8" w:rsidRDefault="00340E40" w:rsidP="00340E40">
            <w:pPr>
              <w:autoSpaceDE w:val="0"/>
              <w:autoSpaceDN w:val="0"/>
              <w:adjustRightInd w:val="0"/>
              <w:spacing w:after="0" w:line="240" w:lineRule="auto"/>
              <w:jc w:val="center"/>
              <w:rPr>
                <w:rFonts w:cs="Times New Roman"/>
                <w:sz w:val="20"/>
                <w:szCs w:val="20"/>
                <w:lang w:val="en-GB"/>
              </w:rPr>
            </w:pPr>
            <w:r w:rsidRPr="00D43FF8">
              <w:rPr>
                <w:rFonts w:cs="Times New Roman"/>
                <w:sz w:val="20"/>
                <w:szCs w:val="20"/>
                <w:lang w:val="en-GB"/>
              </w:rPr>
              <w:t>13</w:t>
            </w:r>
          </w:p>
        </w:tc>
        <w:tc>
          <w:tcPr>
            <w:tcW w:w="709" w:type="dxa"/>
            <w:tcBorders>
              <w:top w:val="single" w:sz="4" w:space="0" w:color="auto"/>
            </w:tcBorders>
            <w:shd w:val="clear" w:color="auto" w:fill="auto"/>
            <w:vAlign w:val="center"/>
          </w:tcPr>
          <w:p w:rsidR="00340E40" w:rsidRPr="00D43FF8" w:rsidRDefault="00340E40" w:rsidP="00340E40">
            <w:pPr>
              <w:autoSpaceDE w:val="0"/>
              <w:autoSpaceDN w:val="0"/>
              <w:adjustRightInd w:val="0"/>
              <w:spacing w:after="0" w:line="240" w:lineRule="auto"/>
              <w:jc w:val="center"/>
              <w:rPr>
                <w:rFonts w:cs="Times New Roman"/>
                <w:sz w:val="20"/>
                <w:szCs w:val="20"/>
                <w:lang w:val="en-GB"/>
              </w:rPr>
            </w:pPr>
            <w:r w:rsidRPr="00D43FF8">
              <w:rPr>
                <w:rFonts w:cs="Times New Roman"/>
                <w:sz w:val="20"/>
                <w:szCs w:val="20"/>
                <w:lang w:val="en-GB"/>
              </w:rPr>
              <w:t>14</w:t>
            </w:r>
          </w:p>
        </w:tc>
        <w:tc>
          <w:tcPr>
            <w:tcW w:w="709" w:type="dxa"/>
            <w:tcBorders>
              <w:top w:val="single" w:sz="4" w:space="0" w:color="auto"/>
            </w:tcBorders>
            <w:shd w:val="clear" w:color="auto" w:fill="auto"/>
            <w:vAlign w:val="center"/>
          </w:tcPr>
          <w:p w:rsidR="00340E40" w:rsidRPr="00D43FF8" w:rsidRDefault="00340E40" w:rsidP="00340E40">
            <w:pPr>
              <w:autoSpaceDE w:val="0"/>
              <w:autoSpaceDN w:val="0"/>
              <w:adjustRightInd w:val="0"/>
              <w:spacing w:after="0" w:line="240" w:lineRule="auto"/>
              <w:jc w:val="center"/>
              <w:rPr>
                <w:rFonts w:cs="Times New Roman"/>
                <w:sz w:val="20"/>
                <w:szCs w:val="20"/>
                <w:lang w:val="en-GB"/>
              </w:rPr>
            </w:pPr>
            <w:r w:rsidRPr="00D43FF8">
              <w:rPr>
                <w:rFonts w:cs="Times New Roman"/>
                <w:sz w:val="20"/>
                <w:szCs w:val="20"/>
                <w:lang w:val="en-GB"/>
              </w:rPr>
              <w:t>12</w:t>
            </w:r>
          </w:p>
        </w:tc>
        <w:tc>
          <w:tcPr>
            <w:tcW w:w="616" w:type="dxa"/>
            <w:tcBorders>
              <w:top w:val="single" w:sz="4" w:space="0" w:color="auto"/>
            </w:tcBorders>
            <w:shd w:val="clear" w:color="auto" w:fill="auto"/>
            <w:vAlign w:val="center"/>
          </w:tcPr>
          <w:p w:rsidR="00340E40" w:rsidRPr="00D43FF8" w:rsidRDefault="00340E40" w:rsidP="00340E40">
            <w:pPr>
              <w:autoSpaceDE w:val="0"/>
              <w:autoSpaceDN w:val="0"/>
              <w:adjustRightInd w:val="0"/>
              <w:spacing w:after="0" w:line="240" w:lineRule="auto"/>
              <w:jc w:val="center"/>
              <w:rPr>
                <w:rFonts w:cs="Times New Roman"/>
                <w:sz w:val="20"/>
                <w:szCs w:val="20"/>
                <w:lang w:val="en-GB"/>
              </w:rPr>
            </w:pPr>
            <w:r w:rsidRPr="00D43FF8">
              <w:rPr>
                <w:rFonts w:cs="Times New Roman"/>
                <w:sz w:val="20"/>
                <w:szCs w:val="20"/>
                <w:lang w:val="en-GB"/>
              </w:rPr>
              <w:t>15</w:t>
            </w:r>
          </w:p>
        </w:tc>
        <w:tc>
          <w:tcPr>
            <w:tcW w:w="616" w:type="dxa"/>
            <w:tcBorders>
              <w:top w:val="single" w:sz="4" w:space="0" w:color="auto"/>
            </w:tcBorders>
            <w:shd w:val="clear" w:color="auto" w:fill="auto"/>
            <w:vAlign w:val="center"/>
          </w:tcPr>
          <w:p w:rsidR="00340E40" w:rsidRPr="00D43FF8" w:rsidRDefault="00340E40" w:rsidP="00340E40">
            <w:pPr>
              <w:autoSpaceDE w:val="0"/>
              <w:autoSpaceDN w:val="0"/>
              <w:adjustRightInd w:val="0"/>
              <w:spacing w:after="0" w:line="240" w:lineRule="auto"/>
              <w:jc w:val="center"/>
              <w:rPr>
                <w:rFonts w:cs="Times New Roman"/>
                <w:sz w:val="20"/>
                <w:szCs w:val="20"/>
                <w:lang w:val="en-GB"/>
              </w:rPr>
            </w:pPr>
            <w:r w:rsidRPr="00D43FF8">
              <w:rPr>
                <w:rFonts w:cs="Times New Roman"/>
                <w:sz w:val="20"/>
                <w:szCs w:val="20"/>
                <w:lang w:val="en-GB"/>
              </w:rPr>
              <w:t>21</w:t>
            </w:r>
          </w:p>
        </w:tc>
        <w:tc>
          <w:tcPr>
            <w:tcW w:w="737" w:type="dxa"/>
            <w:tcBorders>
              <w:top w:val="single" w:sz="4" w:space="0" w:color="auto"/>
            </w:tcBorders>
            <w:shd w:val="clear" w:color="auto" w:fill="auto"/>
            <w:vAlign w:val="center"/>
          </w:tcPr>
          <w:p w:rsidR="00340E40" w:rsidRPr="00D43FF8" w:rsidRDefault="00340E40" w:rsidP="00340E40">
            <w:pPr>
              <w:autoSpaceDE w:val="0"/>
              <w:autoSpaceDN w:val="0"/>
              <w:adjustRightInd w:val="0"/>
              <w:spacing w:after="0" w:line="240" w:lineRule="auto"/>
              <w:jc w:val="center"/>
              <w:rPr>
                <w:rFonts w:cs="Times New Roman"/>
                <w:sz w:val="20"/>
                <w:szCs w:val="20"/>
                <w:lang w:val="en-GB"/>
              </w:rPr>
            </w:pPr>
            <w:r w:rsidRPr="00D43FF8">
              <w:rPr>
                <w:rFonts w:cs="Times New Roman"/>
                <w:sz w:val="20"/>
                <w:szCs w:val="20"/>
                <w:lang w:val="en-GB"/>
              </w:rPr>
              <w:t>19</w:t>
            </w:r>
          </w:p>
        </w:tc>
      </w:tr>
      <w:tr w:rsidR="00340E40" w:rsidRPr="00D43FF8" w:rsidTr="00671B42">
        <w:trPr>
          <w:jc w:val="center"/>
        </w:trPr>
        <w:tc>
          <w:tcPr>
            <w:tcW w:w="2410" w:type="dxa"/>
            <w:shd w:val="clear" w:color="auto" w:fill="auto"/>
          </w:tcPr>
          <w:p w:rsidR="00340E40" w:rsidRPr="00D43FF8" w:rsidRDefault="00340E40" w:rsidP="005017F7">
            <w:pPr>
              <w:autoSpaceDE w:val="0"/>
              <w:autoSpaceDN w:val="0"/>
              <w:adjustRightInd w:val="0"/>
              <w:spacing w:after="0" w:line="240" w:lineRule="auto"/>
              <w:rPr>
                <w:rFonts w:cs="Times New Roman"/>
                <w:sz w:val="20"/>
                <w:szCs w:val="20"/>
                <w:lang w:val="en-GB"/>
              </w:rPr>
            </w:pPr>
            <w:r w:rsidRPr="00D43FF8">
              <w:rPr>
                <w:rFonts w:cs="Times New Roman"/>
                <w:sz w:val="20"/>
                <w:szCs w:val="20"/>
                <w:lang w:val="en-GB"/>
              </w:rPr>
              <w:t>Strat</w:t>
            </w:r>
            <w:r w:rsidR="005017F7">
              <w:rPr>
                <w:rFonts w:cs="Times New Roman"/>
                <w:sz w:val="20"/>
                <w:szCs w:val="20"/>
                <w:lang w:val="en-GB"/>
              </w:rPr>
              <w:t>egy of organisation</w:t>
            </w:r>
          </w:p>
        </w:tc>
        <w:tc>
          <w:tcPr>
            <w:tcW w:w="616" w:type="dxa"/>
            <w:shd w:val="clear" w:color="auto" w:fill="auto"/>
            <w:vAlign w:val="center"/>
          </w:tcPr>
          <w:p w:rsidR="00340E40" w:rsidRPr="00D43FF8" w:rsidRDefault="00340E40" w:rsidP="00340E40">
            <w:pPr>
              <w:autoSpaceDE w:val="0"/>
              <w:autoSpaceDN w:val="0"/>
              <w:adjustRightInd w:val="0"/>
              <w:spacing w:after="0" w:line="240" w:lineRule="auto"/>
              <w:jc w:val="center"/>
              <w:rPr>
                <w:rFonts w:cs="Times New Roman"/>
                <w:sz w:val="20"/>
                <w:szCs w:val="20"/>
                <w:lang w:val="en-GB"/>
              </w:rPr>
            </w:pPr>
            <w:r w:rsidRPr="00D43FF8">
              <w:rPr>
                <w:rFonts w:cs="Times New Roman"/>
                <w:sz w:val="20"/>
                <w:szCs w:val="20"/>
                <w:lang w:val="en-GB"/>
              </w:rPr>
              <w:t>68</w:t>
            </w:r>
          </w:p>
        </w:tc>
        <w:tc>
          <w:tcPr>
            <w:tcW w:w="660" w:type="dxa"/>
            <w:shd w:val="clear" w:color="auto" w:fill="auto"/>
            <w:vAlign w:val="center"/>
          </w:tcPr>
          <w:p w:rsidR="00340E40" w:rsidRPr="00D43FF8" w:rsidRDefault="00340E40" w:rsidP="00340E40">
            <w:pPr>
              <w:autoSpaceDE w:val="0"/>
              <w:autoSpaceDN w:val="0"/>
              <w:adjustRightInd w:val="0"/>
              <w:spacing w:after="0" w:line="240" w:lineRule="auto"/>
              <w:jc w:val="center"/>
              <w:rPr>
                <w:rFonts w:cs="Times New Roman"/>
                <w:sz w:val="20"/>
                <w:szCs w:val="20"/>
                <w:lang w:val="en-GB"/>
              </w:rPr>
            </w:pPr>
            <w:r w:rsidRPr="00D43FF8">
              <w:rPr>
                <w:rFonts w:cs="Times New Roman"/>
                <w:sz w:val="20"/>
                <w:szCs w:val="20"/>
                <w:lang w:val="en-GB"/>
              </w:rPr>
              <w:t>64</w:t>
            </w:r>
          </w:p>
        </w:tc>
        <w:tc>
          <w:tcPr>
            <w:tcW w:w="740" w:type="dxa"/>
            <w:shd w:val="clear" w:color="auto" w:fill="auto"/>
            <w:vAlign w:val="center"/>
          </w:tcPr>
          <w:p w:rsidR="00340E40" w:rsidRPr="00D43FF8" w:rsidRDefault="00340E40" w:rsidP="00340E40">
            <w:pPr>
              <w:autoSpaceDE w:val="0"/>
              <w:autoSpaceDN w:val="0"/>
              <w:adjustRightInd w:val="0"/>
              <w:spacing w:after="0" w:line="240" w:lineRule="auto"/>
              <w:jc w:val="center"/>
              <w:rPr>
                <w:rFonts w:cs="Times New Roman"/>
                <w:sz w:val="20"/>
                <w:szCs w:val="20"/>
                <w:lang w:val="en-GB"/>
              </w:rPr>
            </w:pPr>
            <w:r w:rsidRPr="00D43FF8">
              <w:rPr>
                <w:rFonts w:cs="Times New Roman"/>
                <w:sz w:val="20"/>
                <w:szCs w:val="20"/>
                <w:lang w:val="en-GB"/>
              </w:rPr>
              <w:t>67</w:t>
            </w:r>
          </w:p>
        </w:tc>
        <w:tc>
          <w:tcPr>
            <w:tcW w:w="677" w:type="dxa"/>
            <w:shd w:val="clear" w:color="auto" w:fill="auto"/>
            <w:vAlign w:val="center"/>
          </w:tcPr>
          <w:p w:rsidR="00340E40" w:rsidRPr="00D43FF8" w:rsidRDefault="00340E40" w:rsidP="00340E40">
            <w:pPr>
              <w:autoSpaceDE w:val="0"/>
              <w:autoSpaceDN w:val="0"/>
              <w:adjustRightInd w:val="0"/>
              <w:spacing w:after="0" w:line="240" w:lineRule="auto"/>
              <w:jc w:val="center"/>
              <w:rPr>
                <w:rFonts w:cs="Times New Roman"/>
                <w:sz w:val="20"/>
                <w:szCs w:val="20"/>
                <w:lang w:val="en-GB"/>
              </w:rPr>
            </w:pPr>
            <w:r w:rsidRPr="00D43FF8">
              <w:rPr>
                <w:rFonts w:cs="Times New Roman"/>
                <w:sz w:val="20"/>
                <w:szCs w:val="20"/>
                <w:lang w:val="en-GB"/>
              </w:rPr>
              <w:t>18</w:t>
            </w:r>
          </w:p>
        </w:tc>
        <w:tc>
          <w:tcPr>
            <w:tcW w:w="709" w:type="dxa"/>
            <w:shd w:val="clear" w:color="auto" w:fill="auto"/>
            <w:vAlign w:val="center"/>
          </w:tcPr>
          <w:p w:rsidR="00340E40" w:rsidRPr="00D43FF8" w:rsidRDefault="00340E40" w:rsidP="00340E40">
            <w:pPr>
              <w:autoSpaceDE w:val="0"/>
              <w:autoSpaceDN w:val="0"/>
              <w:adjustRightInd w:val="0"/>
              <w:spacing w:after="0" w:line="240" w:lineRule="auto"/>
              <w:jc w:val="center"/>
              <w:rPr>
                <w:rFonts w:cs="Times New Roman"/>
                <w:sz w:val="20"/>
                <w:szCs w:val="20"/>
                <w:lang w:val="en-GB"/>
              </w:rPr>
            </w:pPr>
            <w:r w:rsidRPr="00D43FF8">
              <w:rPr>
                <w:rFonts w:cs="Times New Roman"/>
                <w:sz w:val="20"/>
                <w:szCs w:val="20"/>
                <w:lang w:val="en-GB"/>
              </w:rPr>
              <w:t>14</w:t>
            </w:r>
          </w:p>
        </w:tc>
        <w:tc>
          <w:tcPr>
            <w:tcW w:w="709" w:type="dxa"/>
            <w:shd w:val="clear" w:color="auto" w:fill="auto"/>
            <w:vAlign w:val="center"/>
          </w:tcPr>
          <w:p w:rsidR="00340E40" w:rsidRPr="00D43FF8" w:rsidRDefault="00340E40" w:rsidP="00340E40">
            <w:pPr>
              <w:autoSpaceDE w:val="0"/>
              <w:autoSpaceDN w:val="0"/>
              <w:adjustRightInd w:val="0"/>
              <w:spacing w:after="0" w:line="240" w:lineRule="auto"/>
              <w:jc w:val="center"/>
              <w:rPr>
                <w:rFonts w:cs="Times New Roman"/>
                <w:sz w:val="20"/>
                <w:szCs w:val="20"/>
                <w:lang w:val="en-GB"/>
              </w:rPr>
            </w:pPr>
            <w:r w:rsidRPr="00D43FF8">
              <w:rPr>
                <w:rFonts w:cs="Times New Roman"/>
                <w:sz w:val="20"/>
                <w:szCs w:val="20"/>
                <w:lang w:val="en-GB"/>
              </w:rPr>
              <w:t>16</w:t>
            </w:r>
          </w:p>
        </w:tc>
        <w:tc>
          <w:tcPr>
            <w:tcW w:w="616" w:type="dxa"/>
            <w:shd w:val="clear" w:color="auto" w:fill="auto"/>
            <w:vAlign w:val="center"/>
          </w:tcPr>
          <w:p w:rsidR="00340E40" w:rsidRPr="00D43FF8" w:rsidRDefault="00340E40" w:rsidP="00340E40">
            <w:pPr>
              <w:autoSpaceDE w:val="0"/>
              <w:autoSpaceDN w:val="0"/>
              <w:adjustRightInd w:val="0"/>
              <w:spacing w:after="0" w:line="240" w:lineRule="auto"/>
              <w:jc w:val="center"/>
              <w:rPr>
                <w:rFonts w:cs="Times New Roman"/>
                <w:sz w:val="20"/>
                <w:szCs w:val="20"/>
                <w:lang w:val="en-GB"/>
              </w:rPr>
            </w:pPr>
            <w:r w:rsidRPr="00D43FF8">
              <w:rPr>
                <w:rFonts w:cs="Times New Roman"/>
                <w:sz w:val="20"/>
                <w:szCs w:val="20"/>
                <w:lang w:val="en-GB"/>
              </w:rPr>
              <w:t>14</w:t>
            </w:r>
          </w:p>
        </w:tc>
        <w:tc>
          <w:tcPr>
            <w:tcW w:w="616" w:type="dxa"/>
            <w:shd w:val="clear" w:color="auto" w:fill="auto"/>
            <w:vAlign w:val="center"/>
          </w:tcPr>
          <w:p w:rsidR="00340E40" w:rsidRPr="00D43FF8" w:rsidRDefault="00340E40" w:rsidP="00340E40">
            <w:pPr>
              <w:autoSpaceDE w:val="0"/>
              <w:autoSpaceDN w:val="0"/>
              <w:adjustRightInd w:val="0"/>
              <w:spacing w:after="0" w:line="240" w:lineRule="auto"/>
              <w:jc w:val="center"/>
              <w:rPr>
                <w:rFonts w:cs="Times New Roman"/>
                <w:sz w:val="20"/>
                <w:szCs w:val="20"/>
                <w:lang w:val="en-GB"/>
              </w:rPr>
            </w:pPr>
            <w:r w:rsidRPr="00D43FF8">
              <w:rPr>
                <w:rFonts w:cs="Times New Roman"/>
                <w:sz w:val="20"/>
                <w:szCs w:val="20"/>
                <w:lang w:val="en-GB"/>
              </w:rPr>
              <w:t>22</w:t>
            </w:r>
          </w:p>
        </w:tc>
        <w:tc>
          <w:tcPr>
            <w:tcW w:w="737" w:type="dxa"/>
            <w:shd w:val="clear" w:color="auto" w:fill="auto"/>
            <w:vAlign w:val="center"/>
          </w:tcPr>
          <w:p w:rsidR="00340E40" w:rsidRPr="00D43FF8" w:rsidRDefault="00340E40" w:rsidP="00340E40">
            <w:pPr>
              <w:autoSpaceDE w:val="0"/>
              <w:autoSpaceDN w:val="0"/>
              <w:adjustRightInd w:val="0"/>
              <w:spacing w:after="0" w:line="240" w:lineRule="auto"/>
              <w:jc w:val="center"/>
              <w:rPr>
                <w:rFonts w:cs="Times New Roman"/>
                <w:sz w:val="20"/>
                <w:szCs w:val="20"/>
                <w:lang w:val="en-GB"/>
              </w:rPr>
            </w:pPr>
            <w:r w:rsidRPr="00D43FF8">
              <w:rPr>
                <w:rFonts w:cs="Times New Roman"/>
                <w:sz w:val="20"/>
                <w:szCs w:val="20"/>
                <w:lang w:val="en-GB"/>
              </w:rPr>
              <w:t>17</w:t>
            </w:r>
          </w:p>
        </w:tc>
      </w:tr>
      <w:tr w:rsidR="00340E40" w:rsidRPr="00D43FF8" w:rsidTr="00671B42">
        <w:trPr>
          <w:jc w:val="center"/>
        </w:trPr>
        <w:tc>
          <w:tcPr>
            <w:tcW w:w="2410" w:type="dxa"/>
            <w:shd w:val="clear" w:color="auto" w:fill="auto"/>
          </w:tcPr>
          <w:p w:rsidR="00340E40" w:rsidRPr="00D43FF8" w:rsidRDefault="00340E40" w:rsidP="005017F7">
            <w:pPr>
              <w:autoSpaceDE w:val="0"/>
              <w:autoSpaceDN w:val="0"/>
              <w:adjustRightInd w:val="0"/>
              <w:spacing w:after="0" w:line="240" w:lineRule="auto"/>
              <w:rPr>
                <w:rFonts w:cs="Times New Roman"/>
                <w:sz w:val="20"/>
                <w:szCs w:val="20"/>
                <w:lang w:val="en-GB"/>
              </w:rPr>
            </w:pPr>
            <w:r w:rsidRPr="00D43FF8">
              <w:rPr>
                <w:rFonts w:cs="Times New Roman"/>
                <w:sz w:val="20"/>
                <w:szCs w:val="20"/>
                <w:lang w:val="en-GB"/>
              </w:rPr>
              <w:t>Person</w:t>
            </w:r>
            <w:r w:rsidR="005017F7">
              <w:rPr>
                <w:rFonts w:cs="Times New Roman"/>
                <w:sz w:val="20"/>
                <w:szCs w:val="20"/>
                <w:lang w:val="en-GB"/>
              </w:rPr>
              <w:t>nel strategy</w:t>
            </w:r>
            <w:r w:rsidRPr="00D43FF8">
              <w:rPr>
                <w:rFonts w:cs="Times New Roman"/>
                <w:sz w:val="20"/>
                <w:szCs w:val="20"/>
                <w:lang w:val="en-GB"/>
              </w:rPr>
              <w:t xml:space="preserve"> </w:t>
            </w:r>
          </w:p>
        </w:tc>
        <w:tc>
          <w:tcPr>
            <w:tcW w:w="616" w:type="dxa"/>
            <w:shd w:val="clear" w:color="auto" w:fill="auto"/>
            <w:vAlign w:val="center"/>
          </w:tcPr>
          <w:p w:rsidR="00340E40" w:rsidRPr="00D43FF8" w:rsidRDefault="00340E40" w:rsidP="00340E40">
            <w:pPr>
              <w:autoSpaceDE w:val="0"/>
              <w:autoSpaceDN w:val="0"/>
              <w:adjustRightInd w:val="0"/>
              <w:spacing w:after="0" w:line="240" w:lineRule="auto"/>
              <w:jc w:val="center"/>
              <w:rPr>
                <w:rFonts w:cs="Times New Roman"/>
                <w:sz w:val="20"/>
                <w:szCs w:val="20"/>
                <w:lang w:val="en-GB"/>
              </w:rPr>
            </w:pPr>
            <w:r w:rsidRPr="00D43FF8">
              <w:rPr>
                <w:rFonts w:cs="Times New Roman"/>
                <w:sz w:val="20"/>
                <w:szCs w:val="20"/>
                <w:lang w:val="en-GB"/>
              </w:rPr>
              <w:t>53</w:t>
            </w:r>
          </w:p>
        </w:tc>
        <w:tc>
          <w:tcPr>
            <w:tcW w:w="660" w:type="dxa"/>
            <w:shd w:val="clear" w:color="auto" w:fill="auto"/>
            <w:vAlign w:val="center"/>
          </w:tcPr>
          <w:p w:rsidR="00340E40" w:rsidRPr="00D43FF8" w:rsidRDefault="00340E40" w:rsidP="00340E40">
            <w:pPr>
              <w:autoSpaceDE w:val="0"/>
              <w:autoSpaceDN w:val="0"/>
              <w:adjustRightInd w:val="0"/>
              <w:spacing w:after="0" w:line="240" w:lineRule="auto"/>
              <w:jc w:val="center"/>
              <w:rPr>
                <w:rFonts w:cs="Times New Roman"/>
                <w:sz w:val="20"/>
                <w:szCs w:val="20"/>
                <w:lang w:val="en-GB"/>
              </w:rPr>
            </w:pPr>
            <w:r w:rsidRPr="00D43FF8">
              <w:rPr>
                <w:rFonts w:cs="Times New Roman"/>
                <w:sz w:val="20"/>
                <w:szCs w:val="20"/>
                <w:lang w:val="en-GB"/>
              </w:rPr>
              <w:t>51</w:t>
            </w:r>
          </w:p>
        </w:tc>
        <w:tc>
          <w:tcPr>
            <w:tcW w:w="740" w:type="dxa"/>
            <w:shd w:val="clear" w:color="auto" w:fill="auto"/>
            <w:vAlign w:val="center"/>
          </w:tcPr>
          <w:p w:rsidR="00340E40" w:rsidRPr="00D43FF8" w:rsidRDefault="00340E40" w:rsidP="00340E40">
            <w:pPr>
              <w:autoSpaceDE w:val="0"/>
              <w:autoSpaceDN w:val="0"/>
              <w:adjustRightInd w:val="0"/>
              <w:spacing w:after="0" w:line="240" w:lineRule="auto"/>
              <w:jc w:val="center"/>
              <w:rPr>
                <w:rFonts w:cs="Times New Roman"/>
                <w:sz w:val="20"/>
                <w:szCs w:val="20"/>
                <w:lang w:val="en-GB"/>
              </w:rPr>
            </w:pPr>
            <w:r w:rsidRPr="00D43FF8">
              <w:rPr>
                <w:rFonts w:cs="Times New Roman"/>
                <w:sz w:val="20"/>
                <w:szCs w:val="20"/>
                <w:lang w:val="en-GB"/>
              </w:rPr>
              <w:t>53</w:t>
            </w:r>
          </w:p>
        </w:tc>
        <w:tc>
          <w:tcPr>
            <w:tcW w:w="677" w:type="dxa"/>
            <w:shd w:val="clear" w:color="auto" w:fill="auto"/>
            <w:vAlign w:val="center"/>
          </w:tcPr>
          <w:p w:rsidR="00340E40" w:rsidRPr="00D43FF8" w:rsidRDefault="00340E40" w:rsidP="00340E40">
            <w:pPr>
              <w:autoSpaceDE w:val="0"/>
              <w:autoSpaceDN w:val="0"/>
              <w:adjustRightInd w:val="0"/>
              <w:spacing w:after="0" w:line="240" w:lineRule="auto"/>
              <w:jc w:val="center"/>
              <w:rPr>
                <w:rFonts w:cs="Times New Roman"/>
                <w:sz w:val="20"/>
                <w:szCs w:val="20"/>
                <w:lang w:val="en-GB"/>
              </w:rPr>
            </w:pPr>
            <w:r w:rsidRPr="00D43FF8">
              <w:rPr>
                <w:rFonts w:cs="Times New Roman"/>
                <w:sz w:val="20"/>
                <w:szCs w:val="20"/>
                <w:lang w:val="en-GB"/>
              </w:rPr>
              <w:t>26</w:t>
            </w:r>
          </w:p>
        </w:tc>
        <w:tc>
          <w:tcPr>
            <w:tcW w:w="709" w:type="dxa"/>
            <w:shd w:val="clear" w:color="auto" w:fill="auto"/>
            <w:vAlign w:val="center"/>
          </w:tcPr>
          <w:p w:rsidR="00340E40" w:rsidRPr="00D43FF8" w:rsidRDefault="00340E40" w:rsidP="00340E40">
            <w:pPr>
              <w:autoSpaceDE w:val="0"/>
              <w:autoSpaceDN w:val="0"/>
              <w:adjustRightInd w:val="0"/>
              <w:spacing w:after="0" w:line="240" w:lineRule="auto"/>
              <w:jc w:val="center"/>
              <w:rPr>
                <w:rFonts w:cs="Times New Roman"/>
                <w:sz w:val="20"/>
                <w:szCs w:val="20"/>
                <w:lang w:val="en-GB"/>
              </w:rPr>
            </w:pPr>
            <w:r w:rsidRPr="00D43FF8">
              <w:rPr>
                <w:rFonts w:cs="Times New Roman"/>
                <w:sz w:val="20"/>
                <w:szCs w:val="20"/>
                <w:lang w:val="en-GB"/>
              </w:rPr>
              <w:t>22</w:t>
            </w:r>
          </w:p>
        </w:tc>
        <w:tc>
          <w:tcPr>
            <w:tcW w:w="709" w:type="dxa"/>
            <w:shd w:val="clear" w:color="auto" w:fill="auto"/>
            <w:vAlign w:val="center"/>
          </w:tcPr>
          <w:p w:rsidR="00340E40" w:rsidRPr="00D43FF8" w:rsidRDefault="00340E40" w:rsidP="00340E40">
            <w:pPr>
              <w:autoSpaceDE w:val="0"/>
              <w:autoSpaceDN w:val="0"/>
              <w:adjustRightInd w:val="0"/>
              <w:spacing w:after="0" w:line="240" w:lineRule="auto"/>
              <w:jc w:val="center"/>
              <w:rPr>
                <w:rFonts w:cs="Times New Roman"/>
                <w:sz w:val="20"/>
                <w:szCs w:val="20"/>
                <w:lang w:val="en-GB"/>
              </w:rPr>
            </w:pPr>
            <w:r w:rsidRPr="00D43FF8">
              <w:rPr>
                <w:rFonts w:cs="Times New Roman"/>
                <w:sz w:val="20"/>
                <w:szCs w:val="20"/>
                <w:lang w:val="en-GB"/>
              </w:rPr>
              <w:t>25</w:t>
            </w:r>
          </w:p>
        </w:tc>
        <w:tc>
          <w:tcPr>
            <w:tcW w:w="616" w:type="dxa"/>
            <w:shd w:val="clear" w:color="auto" w:fill="auto"/>
            <w:vAlign w:val="center"/>
          </w:tcPr>
          <w:p w:rsidR="00340E40" w:rsidRPr="00D43FF8" w:rsidRDefault="00340E40" w:rsidP="00340E40">
            <w:pPr>
              <w:autoSpaceDE w:val="0"/>
              <w:autoSpaceDN w:val="0"/>
              <w:adjustRightInd w:val="0"/>
              <w:spacing w:after="0" w:line="240" w:lineRule="auto"/>
              <w:jc w:val="center"/>
              <w:rPr>
                <w:rFonts w:cs="Times New Roman"/>
                <w:sz w:val="20"/>
                <w:szCs w:val="20"/>
                <w:lang w:val="en-GB"/>
              </w:rPr>
            </w:pPr>
            <w:r w:rsidRPr="00D43FF8">
              <w:rPr>
                <w:rFonts w:cs="Times New Roman"/>
                <w:sz w:val="20"/>
                <w:szCs w:val="20"/>
                <w:lang w:val="en-GB"/>
              </w:rPr>
              <w:t>21</w:t>
            </w:r>
          </w:p>
        </w:tc>
        <w:tc>
          <w:tcPr>
            <w:tcW w:w="616" w:type="dxa"/>
            <w:shd w:val="clear" w:color="auto" w:fill="auto"/>
            <w:vAlign w:val="center"/>
          </w:tcPr>
          <w:p w:rsidR="00340E40" w:rsidRPr="00D43FF8" w:rsidRDefault="00340E40" w:rsidP="00340E40">
            <w:pPr>
              <w:autoSpaceDE w:val="0"/>
              <w:autoSpaceDN w:val="0"/>
              <w:adjustRightInd w:val="0"/>
              <w:spacing w:after="0" w:line="240" w:lineRule="auto"/>
              <w:jc w:val="center"/>
              <w:rPr>
                <w:rFonts w:cs="Times New Roman"/>
                <w:sz w:val="20"/>
                <w:szCs w:val="20"/>
                <w:lang w:val="en-GB"/>
              </w:rPr>
            </w:pPr>
            <w:r w:rsidRPr="00D43FF8">
              <w:rPr>
                <w:rFonts w:cs="Times New Roman"/>
                <w:sz w:val="20"/>
                <w:szCs w:val="20"/>
                <w:lang w:val="en-GB"/>
              </w:rPr>
              <w:t>27</w:t>
            </w:r>
          </w:p>
        </w:tc>
        <w:tc>
          <w:tcPr>
            <w:tcW w:w="737" w:type="dxa"/>
            <w:shd w:val="clear" w:color="auto" w:fill="auto"/>
            <w:vAlign w:val="center"/>
          </w:tcPr>
          <w:p w:rsidR="00340E40" w:rsidRPr="00D43FF8" w:rsidRDefault="00340E40" w:rsidP="00340E40">
            <w:pPr>
              <w:autoSpaceDE w:val="0"/>
              <w:autoSpaceDN w:val="0"/>
              <w:adjustRightInd w:val="0"/>
              <w:spacing w:after="0" w:line="240" w:lineRule="auto"/>
              <w:jc w:val="center"/>
              <w:rPr>
                <w:rFonts w:cs="Times New Roman"/>
                <w:sz w:val="20"/>
                <w:szCs w:val="20"/>
                <w:lang w:val="en-GB"/>
              </w:rPr>
            </w:pPr>
            <w:r w:rsidRPr="00D43FF8">
              <w:rPr>
                <w:rFonts w:cs="Times New Roman"/>
                <w:sz w:val="20"/>
                <w:szCs w:val="20"/>
                <w:lang w:val="en-GB"/>
              </w:rPr>
              <w:t>22</w:t>
            </w:r>
          </w:p>
        </w:tc>
      </w:tr>
      <w:tr w:rsidR="00340E40" w:rsidRPr="00D43FF8" w:rsidTr="00671B42">
        <w:trPr>
          <w:jc w:val="center"/>
        </w:trPr>
        <w:tc>
          <w:tcPr>
            <w:tcW w:w="2410" w:type="dxa"/>
            <w:shd w:val="clear" w:color="auto" w:fill="auto"/>
          </w:tcPr>
          <w:p w:rsidR="00340E40" w:rsidRPr="00D43FF8" w:rsidRDefault="005017F7" w:rsidP="005017F7">
            <w:pPr>
              <w:autoSpaceDE w:val="0"/>
              <w:autoSpaceDN w:val="0"/>
              <w:adjustRightInd w:val="0"/>
              <w:spacing w:after="0" w:line="240" w:lineRule="auto"/>
              <w:rPr>
                <w:rFonts w:cs="Times New Roman"/>
                <w:sz w:val="20"/>
                <w:szCs w:val="20"/>
                <w:lang w:val="en-GB"/>
              </w:rPr>
            </w:pPr>
            <w:r>
              <w:rPr>
                <w:rFonts w:cs="Times New Roman"/>
                <w:sz w:val="20"/>
                <w:szCs w:val="20"/>
                <w:lang w:val="en-GB"/>
              </w:rPr>
              <w:t>Code of Ethics</w:t>
            </w:r>
          </w:p>
        </w:tc>
        <w:tc>
          <w:tcPr>
            <w:tcW w:w="616" w:type="dxa"/>
            <w:shd w:val="clear" w:color="auto" w:fill="auto"/>
            <w:vAlign w:val="center"/>
          </w:tcPr>
          <w:p w:rsidR="00340E40" w:rsidRPr="00D43FF8" w:rsidRDefault="00340E40" w:rsidP="00340E40">
            <w:pPr>
              <w:autoSpaceDE w:val="0"/>
              <w:autoSpaceDN w:val="0"/>
              <w:adjustRightInd w:val="0"/>
              <w:spacing w:after="0" w:line="240" w:lineRule="auto"/>
              <w:jc w:val="center"/>
              <w:rPr>
                <w:rFonts w:cs="Times New Roman"/>
                <w:sz w:val="20"/>
                <w:szCs w:val="20"/>
                <w:lang w:val="en-GB"/>
              </w:rPr>
            </w:pPr>
            <w:r w:rsidRPr="00D43FF8">
              <w:rPr>
                <w:rFonts w:cs="Times New Roman"/>
                <w:sz w:val="20"/>
                <w:szCs w:val="20"/>
                <w:lang w:val="en-GB"/>
              </w:rPr>
              <w:t>53</w:t>
            </w:r>
          </w:p>
        </w:tc>
        <w:tc>
          <w:tcPr>
            <w:tcW w:w="660" w:type="dxa"/>
            <w:shd w:val="clear" w:color="auto" w:fill="auto"/>
            <w:vAlign w:val="center"/>
          </w:tcPr>
          <w:p w:rsidR="00340E40" w:rsidRPr="00D43FF8" w:rsidRDefault="00340E40" w:rsidP="00340E40">
            <w:pPr>
              <w:autoSpaceDE w:val="0"/>
              <w:autoSpaceDN w:val="0"/>
              <w:adjustRightInd w:val="0"/>
              <w:spacing w:after="0" w:line="240" w:lineRule="auto"/>
              <w:jc w:val="center"/>
              <w:rPr>
                <w:rFonts w:cs="Times New Roman"/>
                <w:sz w:val="20"/>
                <w:szCs w:val="20"/>
                <w:lang w:val="en-GB"/>
              </w:rPr>
            </w:pPr>
            <w:r w:rsidRPr="00D43FF8">
              <w:rPr>
                <w:rFonts w:cs="Times New Roman"/>
                <w:sz w:val="20"/>
                <w:szCs w:val="20"/>
                <w:lang w:val="en-GB"/>
              </w:rPr>
              <w:t>49</w:t>
            </w:r>
          </w:p>
        </w:tc>
        <w:tc>
          <w:tcPr>
            <w:tcW w:w="740" w:type="dxa"/>
            <w:shd w:val="clear" w:color="auto" w:fill="auto"/>
            <w:vAlign w:val="center"/>
          </w:tcPr>
          <w:p w:rsidR="00340E40" w:rsidRPr="00D43FF8" w:rsidRDefault="00340E40" w:rsidP="00340E40">
            <w:pPr>
              <w:autoSpaceDE w:val="0"/>
              <w:autoSpaceDN w:val="0"/>
              <w:adjustRightInd w:val="0"/>
              <w:spacing w:after="0" w:line="240" w:lineRule="auto"/>
              <w:jc w:val="center"/>
              <w:rPr>
                <w:rFonts w:cs="Times New Roman"/>
                <w:sz w:val="20"/>
                <w:szCs w:val="20"/>
                <w:lang w:val="en-GB"/>
              </w:rPr>
            </w:pPr>
            <w:r w:rsidRPr="00D43FF8">
              <w:rPr>
                <w:rFonts w:cs="Times New Roman"/>
                <w:sz w:val="20"/>
                <w:szCs w:val="20"/>
                <w:lang w:val="en-GB"/>
              </w:rPr>
              <w:t>50</w:t>
            </w:r>
          </w:p>
        </w:tc>
        <w:tc>
          <w:tcPr>
            <w:tcW w:w="677" w:type="dxa"/>
            <w:shd w:val="clear" w:color="auto" w:fill="auto"/>
            <w:vAlign w:val="center"/>
          </w:tcPr>
          <w:p w:rsidR="00340E40" w:rsidRPr="00D43FF8" w:rsidRDefault="00340E40" w:rsidP="00340E40">
            <w:pPr>
              <w:autoSpaceDE w:val="0"/>
              <w:autoSpaceDN w:val="0"/>
              <w:adjustRightInd w:val="0"/>
              <w:spacing w:after="0" w:line="240" w:lineRule="auto"/>
              <w:jc w:val="center"/>
              <w:rPr>
                <w:rFonts w:cs="Times New Roman"/>
                <w:sz w:val="20"/>
                <w:szCs w:val="20"/>
                <w:lang w:val="en-GB"/>
              </w:rPr>
            </w:pPr>
            <w:r w:rsidRPr="00D43FF8">
              <w:rPr>
                <w:rFonts w:cs="Times New Roman"/>
                <w:sz w:val="20"/>
                <w:szCs w:val="20"/>
                <w:lang w:val="en-GB"/>
              </w:rPr>
              <w:t>18</w:t>
            </w:r>
          </w:p>
        </w:tc>
        <w:tc>
          <w:tcPr>
            <w:tcW w:w="709" w:type="dxa"/>
            <w:shd w:val="clear" w:color="auto" w:fill="auto"/>
            <w:vAlign w:val="center"/>
          </w:tcPr>
          <w:p w:rsidR="00340E40" w:rsidRPr="00D43FF8" w:rsidRDefault="00340E40" w:rsidP="00340E40">
            <w:pPr>
              <w:autoSpaceDE w:val="0"/>
              <w:autoSpaceDN w:val="0"/>
              <w:adjustRightInd w:val="0"/>
              <w:spacing w:after="0" w:line="240" w:lineRule="auto"/>
              <w:jc w:val="center"/>
              <w:rPr>
                <w:rFonts w:cs="Times New Roman"/>
                <w:sz w:val="20"/>
                <w:szCs w:val="20"/>
                <w:lang w:val="en-GB"/>
              </w:rPr>
            </w:pPr>
            <w:r w:rsidRPr="00D43FF8">
              <w:rPr>
                <w:rFonts w:cs="Times New Roman"/>
                <w:sz w:val="20"/>
                <w:szCs w:val="20"/>
                <w:lang w:val="en-GB"/>
              </w:rPr>
              <w:t>18</w:t>
            </w:r>
          </w:p>
        </w:tc>
        <w:tc>
          <w:tcPr>
            <w:tcW w:w="709" w:type="dxa"/>
            <w:shd w:val="clear" w:color="auto" w:fill="auto"/>
            <w:vAlign w:val="center"/>
          </w:tcPr>
          <w:p w:rsidR="00340E40" w:rsidRPr="00D43FF8" w:rsidRDefault="00340E40" w:rsidP="00340E40">
            <w:pPr>
              <w:autoSpaceDE w:val="0"/>
              <w:autoSpaceDN w:val="0"/>
              <w:adjustRightInd w:val="0"/>
              <w:spacing w:after="0" w:line="240" w:lineRule="auto"/>
              <w:jc w:val="center"/>
              <w:rPr>
                <w:rFonts w:cs="Times New Roman"/>
                <w:sz w:val="20"/>
                <w:szCs w:val="20"/>
                <w:lang w:val="en-GB"/>
              </w:rPr>
            </w:pPr>
            <w:r w:rsidRPr="00D43FF8">
              <w:rPr>
                <w:rFonts w:cs="Times New Roman"/>
                <w:sz w:val="20"/>
                <w:szCs w:val="20"/>
                <w:lang w:val="en-GB"/>
              </w:rPr>
              <w:t>20</w:t>
            </w:r>
          </w:p>
        </w:tc>
        <w:tc>
          <w:tcPr>
            <w:tcW w:w="616" w:type="dxa"/>
            <w:shd w:val="clear" w:color="auto" w:fill="auto"/>
            <w:vAlign w:val="center"/>
          </w:tcPr>
          <w:p w:rsidR="00340E40" w:rsidRPr="00D43FF8" w:rsidRDefault="00340E40" w:rsidP="00340E40">
            <w:pPr>
              <w:autoSpaceDE w:val="0"/>
              <w:autoSpaceDN w:val="0"/>
              <w:adjustRightInd w:val="0"/>
              <w:spacing w:after="0" w:line="240" w:lineRule="auto"/>
              <w:jc w:val="center"/>
              <w:rPr>
                <w:rFonts w:cs="Times New Roman"/>
                <w:sz w:val="20"/>
                <w:szCs w:val="20"/>
                <w:lang w:val="en-GB"/>
              </w:rPr>
            </w:pPr>
            <w:r w:rsidRPr="00D43FF8">
              <w:rPr>
                <w:rFonts w:cs="Times New Roman"/>
                <w:sz w:val="20"/>
                <w:szCs w:val="20"/>
                <w:lang w:val="en-GB"/>
              </w:rPr>
              <w:t>29</w:t>
            </w:r>
          </w:p>
        </w:tc>
        <w:tc>
          <w:tcPr>
            <w:tcW w:w="616" w:type="dxa"/>
            <w:shd w:val="clear" w:color="auto" w:fill="auto"/>
            <w:vAlign w:val="center"/>
          </w:tcPr>
          <w:p w:rsidR="00340E40" w:rsidRPr="00D43FF8" w:rsidRDefault="00340E40" w:rsidP="00340E40">
            <w:pPr>
              <w:autoSpaceDE w:val="0"/>
              <w:autoSpaceDN w:val="0"/>
              <w:adjustRightInd w:val="0"/>
              <w:spacing w:after="0" w:line="240" w:lineRule="auto"/>
              <w:jc w:val="center"/>
              <w:rPr>
                <w:rFonts w:cs="Times New Roman"/>
                <w:sz w:val="20"/>
                <w:szCs w:val="20"/>
                <w:lang w:val="en-GB"/>
              </w:rPr>
            </w:pPr>
            <w:r w:rsidRPr="00D43FF8">
              <w:rPr>
                <w:rFonts w:cs="Times New Roman"/>
                <w:sz w:val="20"/>
                <w:szCs w:val="20"/>
                <w:lang w:val="en-GB"/>
              </w:rPr>
              <w:t>33</w:t>
            </w:r>
          </w:p>
        </w:tc>
        <w:tc>
          <w:tcPr>
            <w:tcW w:w="737" w:type="dxa"/>
            <w:shd w:val="clear" w:color="auto" w:fill="auto"/>
            <w:vAlign w:val="center"/>
          </w:tcPr>
          <w:p w:rsidR="00340E40" w:rsidRPr="00D43FF8" w:rsidRDefault="00340E40" w:rsidP="00340E40">
            <w:pPr>
              <w:autoSpaceDE w:val="0"/>
              <w:autoSpaceDN w:val="0"/>
              <w:adjustRightInd w:val="0"/>
              <w:spacing w:after="0" w:line="240" w:lineRule="auto"/>
              <w:jc w:val="center"/>
              <w:rPr>
                <w:rFonts w:cs="Times New Roman"/>
                <w:sz w:val="20"/>
                <w:szCs w:val="20"/>
                <w:lang w:val="en-GB"/>
              </w:rPr>
            </w:pPr>
            <w:r w:rsidRPr="00D43FF8">
              <w:rPr>
                <w:rFonts w:cs="Times New Roman"/>
                <w:sz w:val="20"/>
                <w:szCs w:val="20"/>
                <w:lang w:val="en-GB"/>
              </w:rPr>
              <w:t>30</w:t>
            </w:r>
          </w:p>
        </w:tc>
      </w:tr>
      <w:tr w:rsidR="00340E40" w:rsidRPr="00D43FF8" w:rsidTr="00671B42">
        <w:trPr>
          <w:jc w:val="center"/>
        </w:trPr>
        <w:tc>
          <w:tcPr>
            <w:tcW w:w="2410" w:type="dxa"/>
            <w:shd w:val="clear" w:color="auto" w:fill="auto"/>
          </w:tcPr>
          <w:p w:rsidR="00340E40" w:rsidRPr="00D43FF8" w:rsidRDefault="005017F7" w:rsidP="005017F7">
            <w:pPr>
              <w:autoSpaceDE w:val="0"/>
              <w:autoSpaceDN w:val="0"/>
              <w:adjustRightInd w:val="0"/>
              <w:spacing w:after="0" w:line="240" w:lineRule="auto"/>
              <w:rPr>
                <w:rFonts w:cs="Times New Roman"/>
                <w:sz w:val="20"/>
                <w:szCs w:val="20"/>
                <w:lang w:val="en-GB"/>
              </w:rPr>
            </w:pPr>
            <w:r>
              <w:rPr>
                <w:rFonts w:cs="Times New Roman"/>
                <w:sz w:val="20"/>
                <w:szCs w:val="20"/>
                <w:lang w:val="en-GB"/>
              </w:rPr>
              <w:t>Code of Corporate Social Responsibility</w:t>
            </w:r>
          </w:p>
        </w:tc>
        <w:tc>
          <w:tcPr>
            <w:tcW w:w="616" w:type="dxa"/>
            <w:shd w:val="clear" w:color="auto" w:fill="auto"/>
            <w:vAlign w:val="center"/>
          </w:tcPr>
          <w:p w:rsidR="00340E40" w:rsidRPr="00D43FF8" w:rsidRDefault="00340E40" w:rsidP="00340E40">
            <w:pPr>
              <w:autoSpaceDE w:val="0"/>
              <w:autoSpaceDN w:val="0"/>
              <w:adjustRightInd w:val="0"/>
              <w:spacing w:after="0" w:line="240" w:lineRule="auto"/>
              <w:jc w:val="center"/>
              <w:rPr>
                <w:rFonts w:cs="Times New Roman"/>
                <w:sz w:val="20"/>
                <w:szCs w:val="20"/>
                <w:lang w:val="en-GB"/>
              </w:rPr>
            </w:pPr>
            <w:r w:rsidRPr="00D43FF8">
              <w:rPr>
                <w:rFonts w:cs="Times New Roman"/>
                <w:sz w:val="20"/>
                <w:szCs w:val="20"/>
                <w:lang w:val="en-GB"/>
              </w:rPr>
              <w:t>23</w:t>
            </w:r>
          </w:p>
        </w:tc>
        <w:tc>
          <w:tcPr>
            <w:tcW w:w="660" w:type="dxa"/>
            <w:shd w:val="clear" w:color="auto" w:fill="auto"/>
            <w:vAlign w:val="center"/>
          </w:tcPr>
          <w:p w:rsidR="00340E40" w:rsidRPr="00D43FF8" w:rsidRDefault="00340E40" w:rsidP="00340E40">
            <w:pPr>
              <w:autoSpaceDE w:val="0"/>
              <w:autoSpaceDN w:val="0"/>
              <w:adjustRightInd w:val="0"/>
              <w:spacing w:after="0" w:line="240" w:lineRule="auto"/>
              <w:jc w:val="center"/>
              <w:rPr>
                <w:rFonts w:cs="Times New Roman"/>
                <w:sz w:val="20"/>
                <w:szCs w:val="20"/>
                <w:lang w:val="en-GB"/>
              </w:rPr>
            </w:pPr>
            <w:r w:rsidRPr="00D43FF8">
              <w:rPr>
                <w:rFonts w:cs="Times New Roman"/>
                <w:sz w:val="20"/>
                <w:szCs w:val="20"/>
                <w:lang w:val="en-GB"/>
              </w:rPr>
              <w:t>23</w:t>
            </w:r>
          </w:p>
        </w:tc>
        <w:tc>
          <w:tcPr>
            <w:tcW w:w="740" w:type="dxa"/>
            <w:shd w:val="clear" w:color="auto" w:fill="auto"/>
            <w:vAlign w:val="center"/>
          </w:tcPr>
          <w:p w:rsidR="00340E40" w:rsidRPr="00D43FF8" w:rsidRDefault="00340E40" w:rsidP="00340E40">
            <w:pPr>
              <w:autoSpaceDE w:val="0"/>
              <w:autoSpaceDN w:val="0"/>
              <w:adjustRightInd w:val="0"/>
              <w:spacing w:after="0" w:line="240" w:lineRule="auto"/>
              <w:jc w:val="center"/>
              <w:rPr>
                <w:rFonts w:cs="Times New Roman"/>
                <w:sz w:val="20"/>
                <w:szCs w:val="20"/>
                <w:lang w:val="en-GB"/>
              </w:rPr>
            </w:pPr>
            <w:r w:rsidRPr="00D43FF8">
              <w:rPr>
                <w:rFonts w:cs="Times New Roman"/>
                <w:sz w:val="20"/>
                <w:szCs w:val="20"/>
                <w:lang w:val="en-GB"/>
              </w:rPr>
              <w:t>20</w:t>
            </w:r>
          </w:p>
        </w:tc>
        <w:tc>
          <w:tcPr>
            <w:tcW w:w="677" w:type="dxa"/>
            <w:shd w:val="clear" w:color="auto" w:fill="auto"/>
            <w:vAlign w:val="center"/>
          </w:tcPr>
          <w:p w:rsidR="00340E40" w:rsidRPr="00D43FF8" w:rsidRDefault="00340E40" w:rsidP="00340E40">
            <w:pPr>
              <w:autoSpaceDE w:val="0"/>
              <w:autoSpaceDN w:val="0"/>
              <w:adjustRightInd w:val="0"/>
              <w:spacing w:after="0" w:line="240" w:lineRule="auto"/>
              <w:jc w:val="center"/>
              <w:rPr>
                <w:rFonts w:cs="Times New Roman"/>
                <w:sz w:val="20"/>
                <w:szCs w:val="20"/>
                <w:lang w:val="en-GB"/>
              </w:rPr>
            </w:pPr>
            <w:r w:rsidRPr="00D43FF8">
              <w:rPr>
                <w:rFonts w:cs="Times New Roman"/>
                <w:sz w:val="20"/>
                <w:szCs w:val="20"/>
                <w:lang w:val="en-GB"/>
              </w:rPr>
              <w:t>20</w:t>
            </w:r>
          </w:p>
        </w:tc>
        <w:tc>
          <w:tcPr>
            <w:tcW w:w="709" w:type="dxa"/>
            <w:shd w:val="clear" w:color="auto" w:fill="auto"/>
            <w:vAlign w:val="center"/>
          </w:tcPr>
          <w:p w:rsidR="00340E40" w:rsidRPr="00D43FF8" w:rsidRDefault="00340E40" w:rsidP="00340E40">
            <w:pPr>
              <w:autoSpaceDE w:val="0"/>
              <w:autoSpaceDN w:val="0"/>
              <w:adjustRightInd w:val="0"/>
              <w:spacing w:after="0" w:line="240" w:lineRule="auto"/>
              <w:jc w:val="center"/>
              <w:rPr>
                <w:rFonts w:cs="Times New Roman"/>
                <w:sz w:val="20"/>
                <w:szCs w:val="20"/>
                <w:lang w:val="en-GB"/>
              </w:rPr>
            </w:pPr>
            <w:r w:rsidRPr="00D43FF8">
              <w:rPr>
                <w:rFonts w:cs="Times New Roman"/>
                <w:sz w:val="20"/>
                <w:szCs w:val="20"/>
                <w:lang w:val="en-GB"/>
              </w:rPr>
              <w:t>18</w:t>
            </w:r>
          </w:p>
        </w:tc>
        <w:tc>
          <w:tcPr>
            <w:tcW w:w="709" w:type="dxa"/>
            <w:shd w:val="clear" w:color="auto" w:fill="auto"/>
            <w:vAlign w:val="center"/>
          </w:tcPr>
          <w:p w:rsidR="00340E40" w:rsidRPr="00D43FF8" w:rsidRDefault="00340E40" w:rsidP="00340E40">
            <w:pPr>
              <w:autoSpaceDE w:val="0"/>
              <w:autoSpaceDN w:val="0"/>
              <w:adjustRightInd w:val="0"/>
              <w:spacing w:after="0" w:line="240" w:lineRule="auto"/>
              <w:jc w:val="center"/>
              <w:rPr>
                <w:rFonts w:cs="Times New Roman"/>
                <w:sz w:val="20"/>
                <w:szCs w:val="20"/>
                <w:lang w:val="en-GB"/>
              </w:rPr>
            </w:pPr>
            <w:r w:rsidRPr="00D43FF8">
              <w:rPr>
                <w:rFonts w:cs="Times New Roman"/>
                <w:sz w:val="20"/>
                <w:szCs w:val="20"/>
                <w:lang w:val="en-GB"/>
              </w:rPr>
              <w:t>16</w:t>
            </w:r>
          </w:p>
        </w:tc>
        <w:tc>
          <w:tcPr>
            <w:tcW w:w="616" w:type="dxa"/>
            <w:shd w:val="clear" w:color="auto" w:fill="auto"/>
            <w:vAlign w:val="center"/>
          </w:tcPr>
          <w:p w:rsidR="00340E40" w:rsidRPr="00D43FF8" w:rsidRDefault="00340E40" w:rsidP="00340E40">
            <w:pPr>
              <w:autoSpaceDE w:val="0"/>
              <w:autoSpaceDN w:val="0"/>
              <w:adjustRightInd w:val="0"/>
              <w:spacing w:after="0" w:line="240" w:lineRule="auto"/>
              <w:jc w:val="center"/>
              <w:rPr>
                <w:rFonts w:cs="Times New Roman"/>
                <w:sz w:val="20"/>
                <w:szCs w:val="20"/>
                <w:lang w:val="en-GB"/>
              </w:rPr>
            </w:pPr>
            <w:r w:rsidRPr="00D43FF8">
              <w:rPr>
                <w:rFonts w:cs="Times New Roman"/>
                <w:sz w:val="20"/>
                <w:szCs w:val="20"/>
                <w:lang w:val="en-GB"/>
              </w:rPr>
              <w:t>57</w:t>
            </w:r>
          </w:p>
        </w:tc>
        <w:tc>
          <w:tcPr>
            <w:tcW w:w="616" w:type="dxa"/>
            <w:shd w:val="clear" w:color="auto" w:fill="auto"/>
            <w:vAlign w:val="center"/>
          </w:tcPr>
          <w:p w:rsidR="00340E40" w:rsidRPr="00D43FF8" w:rsidRDefault="00340E40" w:rsidP="00340E40">
            <w:pPr>
              <w:autoSpaceDE w:val="0"/>
              <w:autoSpaceDN w:val="0"/>
              <w:adjustRightInd w:val="0"/>
              <w:spacing w:after="0" w:line="240" w:lineRule="auto"/>
              <w:jc w:val="center"/>
              <w:rPr>
                <w:rFonts w:cs="Times New Roman"/>
                <w:sz w:val="20"/>
                <w:szCs w:val="20"/>
                <w:lang w:val="en-GB"/>
              </w:rPr>
            </w:pPr>
            <w:r w:rsidRPr="00D43FF8">
              <w:rPr>
                <w:rFonts w:cs="Times New Roman"/>
                <w:sz w:val="20"/>
                <w:szCs w:val="20"/>
                <w:lang w:val="en-GB"/>
              </w:rPr>
              <w:t>59</w:t>
            </w:r>
          </w:p>
        </w:tc>
        <w:tc>
          <w:tcPr>
            <w:tcW w:w="737" w:type="dxa"/>
            <w:shd w:val="clear" w:color="auto" w:fill="auto"/>
            <w:vAlign w:val="center"/>
          </w:tcPr>
          <w:p w:rsidR="00340E40" w:rsidRPr="00D43FF8" w:rsidRDefault="00340E40" w:rsidP="00340E40">
            <w:pPr>
              <w:autoSpaceDE w:val="0"/>
              <w:autoSpaceDN w:val="0"/>
              <w:adjustRightInd w:val="0"/>
              <w:spacing w:after="0" w:line="240" w:lineRule="auto"/>
              <w:jc w:val="center"/>
              <w:rPr>
                <w:rFonts w:cs="Times New Roman"/>
                <w:sz w:val="20"/>
                <w:szCs w:val="20"/>
                <w:lang w:val="en-GB"/>
              </w:rPr>
            </w:pPr>
            <w:r w:rsidRPr="00D43FF8">
              <w:rPr>
                <w:rFonts w:cs="Times New Roman"/>
                <w:sz w:val="20"/>
                <w:szCs w:val="20"/>
                <w:lang w:val="en-GB"/>
              </w:rPr>
              <w:t>64</w:t>
            </w:r>
          </w:p>
        </w:tc>
      </w:tr>
      <w:tr w:rsidR="00340E40" w:rsidRPr="00D43FF8" w:rsidTr="00671B42">
        <w:trPr>
          <w:jc w:val="center"/>
        </w:trPr>
        <w:tc>
          <w:tcPr>
            <w:tcW w:w="2410" w:type="dxa"/>
            <w:shd w:val="clear" w:color="auto" w:fill="auto"/>
          </w:tcPr>
          <w:p w:rsidR="00340E40" w:rsidRPr="00D43FF8" w:rsidRDefault="00340E40" w:rsidP="005017F7">
            <w:pPr>
              <w:autoSpaceDE w:val="0"/>
              <w:autoSpaceDN w:val="0"/>
              <w:adjustRightInd w:val="0"/>
              <w:spacing w:after="0" w:line="240" w:lineRule="auto"/>
              <w:rPr>
                <w:rFonts w:cs="Times New Roman"/>
                <w:sz w:val="20"/>
                <w:szCs w:val="20"/>
                <w:lang w:val="en-GB"/>
              </w:rPr>
            </w:pPr>
            <w:r w:rsidRPr="00D43FF8">
              <w:rPr>
                <w:rFonts w:cs="Times New Roman"/>
                <w:sz w:val="20"/>
                <w:szCs w:val="20"/>
                <w:lang w:val="en-GB"/>
              </w:rPr>
              <w:t>In</w:t>
            </w:r>
            <w:r w:rsidR="005017F7">
              <w:rPr>
                <w:rFonts w:cs="Times New Roman"/>
                <w:sz w:val="20"/>
                <w:szCs w:val="20"/>
                <w:lang w:val="en-GB"/>
              </w:rPr>
              <w:t>n</w:t>
            </w:r>
            <w:r w:rsidRPr="00D43FF8">
              <w:rPr>
                <w:rFonts w:cs="Times New Roman"/>
                <w:sz w:val="20"/>
                <w:szCs w:val="20"/>
                <w:lang w:val="en-GB"/>
              </w:rPr>
              <w:t>ova</w:t>
            </w:r>
            <w:r w:rsidR="005017F7">
              <w:rPr>
                <w:rFonts w:cs="Times New Roman"/>
                <w:sz w:val="20"/>
                <w:szCs w:val="20"/>
                <w:lang w:val="en-GB"/>
              </w:rPr>
              <w:t>tion strategy</w:t>
            </w:r>
          </w:p>
        </w:tc>
        <w:tc>
          <w:tcPr>
            <w:tcW w:w="616" w:type="dxa"/>
            <w:shd w:val="clear" w:color="auto" w:fill="auto"/>
            <w:vAlign w:val="center"/>
          </w:tcPr>
          <w:p w:rsidR="00340E40" w:rsidRPr="00D43FF8" w:rsidRDefault="00340E40" w:rsidP="00340E40">
            <w:pPr>
              <w:autoSpaceDE w:val="0"/>
              <w:autoSpaceDN w:val="0"/>
              <w:adjustRightInd w:val="0"/>
              <w:spacing w:after="0" w:line="240" w:lineRule="auto"/>
              <w:jc w:val="center"/>
              <w:rPr>
                <w:rFonts w:cs="Times New Roman"/>
                <w:sz w:val="20"/>
                <w:szCs w:val="20"/>
                <w:lang w:val="en-GB"/>
              </w:rPr>
            </w:pPr>
            <w:r w:rsidRPr="00D43FF8">
              <w:rPr>
                <w:rFonts w:cs="Times New Roman"/>
                <w:sz w:val="20"/>
                <w:szCs w:val="20"/>
                <w:lang w:val="en-GB"/>
              </w:rPr>
              <w:t>23</w:t>
            </w:r>
          </w:p>
        </w:tc>
        <w:tc>
          <w:tcPr>
            <w:tcW w:w="660" w:type="dxa"/>
            <w:shd w:val="clear" w:color="auto" w:fill="auto"/>
            <w:vAlign w:val="center"/>
          </w:tcPr>
          <w:p w:rsidR="00340E40" w:rsidRPr="00D43FF8" w:rsidRDefault="00340E40" w:rsidP="00340E40">
            <w:pPr>
              <w:autoSpaceDE w:val="0"/>
              <w:autoSpaceDN w:val="0"/>
              <w:adjustRightInd w:val="0"/>
              <w:spacing w:after="0" w:line="240" w:lineRule="auto"/>
              <w:jc w:val="center"/>
              <w:rPr>
                <w:rFonts w:cs="Times New Roman"/>
                <w:sz w:val="20"/>
                <w:szCs w:val="20"/>
                <w:lang w:val="en-GB"/>
              </w:rPr>
            </w:pPr>
            <w:r w:rsidRPr="00D43FF8">
              <w:rPr>
                <w:rFonts w:cs="Times New Roman"/>
                <w:sz w:val="20"/>
                <w:szCs w:val="20"/>
                <w:lang w:val="en-GB"/>
              </w:rPr>
              <w:t>26</w:t>
            </w:r>
          </w:p>
        </w:tc>
        <w:tc>
          <w:tcPr>
            <w:tcW w:w="740" w:type="dxa"/>
            <w:shd w:val="clear" w:color="auto" w:fill="auto"/>
            <w:vAlign w:val="center"/>
          </w:tcPr>
          <w:p w:rsidR="00340E40" w:rsidRPr="00D43FF8" w:rsidRDefault="00340E40" w:rsidP="00340E40">
            <w:pPr>
              <w:autoSpaceDE w:val="0"/>
              <w:autoSpaceDN w:val="0"/>
              <w:adjustRightInd w:val="0"/>
              <w:spacing w:after="0" w:line="240" w:lineRule="auto"/>
              <w:jc w:val="center"/>
              <w:rPr>
                <w:rFonts w:cs="Times New Roman"/>
                <w:sz w:val="20"/>
                <w:szCs w:val="20"/>
                <w:lang w:val="en-GB"/>
              </w:rPr>
            </w:pPr>
            <w:r w:rsidRPr="00D43FF8">
              <w:rPr>
                <w:rFonts w:cs="Times New Roman"/>
                <w:sz w:val="20"/>
                <w:szCs w:val="20"/>
                <w:lang w:val="en-GB"/>
              </w:rPr>
              <w:t>22</w:t>
            </w:r>
          </w:p>
        </w:tc>
        <w:tc>
          <w:tcPr>
            <w:tcW w:w="677" w:type="dxa"/>
            <w:shd w:val="clear" w:color="auto" w:fill="auto"/>
            <w:vAlign w:val="center"/>
          </w:tcPr>
          <w:p w:rsidR="00340E40" w:rsidRPr="00D43FF8" w:rsidRDefault="00340E40" w:rsidP="00340E40">
            <w:pPr>
              <w:autoSpaceDE w:val="0"/>
              <w:autoSpaceDN w:val="0"/>
              <w:adjustRightInd w:val="0"/>
              <w:spacing w:after="0" w:line="240" w:lineRule="auto"/>
              <w:jc w:val="center"/>
              <w:rPr>
                <w:rFonts w:cs="Times New Roman"/>
                <w:sz w:val="20"/>
                <w:szCs w:val="20"/>
                <w:lang w:val="en-GB"/>
              </w:rPr>
            </w:pPr>
            <w:r w:rsidRPr="00D43FF8">
              <w:rPr>
                <w:rFonts w:cs="Times New Roman"/>
                <w:sz w:val="20"/>
                <w:szCs w:val="20"/>
                <w:lang w:val="en-GB"/>
              </w:rPr>
              <w:t>26</w:t>
            </w:r>
          </w:p>
        </w:tc>
        <w:tc>
          <w:tcPr>
            <w:tcW w:w="709" w:type="dxa"/>
            <w:shd w:val="clear" w:color="auto" w:fill="auto"/>
            <w:vAlign w:val="center"/>
          </w:tcPr>
          <w:p w:rsidR="00340E40" w:rsidRPr="00D43FF8" w:rsidRDefault="00340E40" w:rsidP="00340E40">
            <w:pPr>
              <w:autoSpaceDE w:val="0"/>
              <w:autoSpaceDN w:val="0"/>
              <w:adjustRightInd w:val="0"/>
              <w:spacing w:after="0" w:line="240" w:lineRule="auto"/>
              <w:jc w:val="center"/>
              <w:rPr>
                <w:rFonts w:cs="Times New Roman"/>
                <w:sz w:val="20"/>
                <w:szCs w:val="20"/>
                <w:lang w:val="en-GB"/>
              </w:rPr>
            </w:pPr>
            <w:r w:rsidRPr="00D43FF8">
              <w:rPr>
                <w:rFonts w:cs="Times New Roman"/>
                <w:sz w:val="20"/>
                <w:szCs w:val="20"/>
                <w:lang w:val="en-GB"/>
              </w:rPr>
              <w:t>23</w:t>
            </w:r>
          </w:p>
        </w:tc>
        <w:tc>
          <w:tcPr>
            <w:tcW w:w="709" w:type="dxa"/>
            <w:shd w:val="clear" w:color="auto" w:fill="auto"/>
            <w:vAlign w:val="center"/>
          </w:tcPr>
          <w:p w:rsidR="00340E40" w:rsidRPr="00D43FF8" w:rsidRDefault="00340E40" w:rsidP="00340E40">
            <w:pPr>
              <w:autoSpaceDE w:val="0"/>
              <w:autoSpaceDN w:val="0"/>
              <w:adjustRightInd w:val="0"/>
              <w:spacing w:after="0" w:line="240" w:lineRule="auto"/>
              <w:jc w:val="center"/>
              <w:rPr>
                <w:rFonts w:cs="Times New Roman"/>
                <w:sz w:val="20"/>
                <w:szCs w:val="20"/>
                <w:lang w:val="en-GB"/>
              </w:rPr>
            </w:pPr>
            <w:r w:rsidRPr="00D43FF8">
              <w:rPr>
                <w:rFonts w:cs="Times New Roman"/>
                <w:sz w:val="20"/>
                <w:szCs w:val="20"/>
                <w:lang w:val="en-GB"/>
              </w:rPr>
              <w:t>30</w:t>
            </w:r>
          </w:p>
        </w:tc>
        <w:tc>
          <w:tcPr>
            <w:tcW w:w="616" w:type="dxa"/>
            <w:shd w:val="clear" w:color="auto" w:fill="auto"/>
            <w:vAlign w:val="center"/>
          </w:tcPr>
          <w:p w:rsidR="00340E40" w:rsidRPr="00D43FF8" w:rsidRDefault="00340E40" w:rsidP="00340E40">
            <w:pPr>
              <w:autoSpaceDE w:val="0"/>
              <w:autoSpaceDN w:val="0"/>
              <w:adjustRightInd w:val="0"/>
              <w:spacing w:after="0" w:line="240" w:lineRule="auto"/>
              <w:jc w:val="center"/>
              <w:rPr>
                <w:rFonts w:cs="Times New Roman"/>
                <w:sz w:val="20"/>
                <w:szCs w:val="20"/>
                <w:lang w:val="en-GB"/>
              </w:rPr>
            </w:pPr>
            <w:r w:rsidRPr="00D43FF8">
              <w:rPr>
                <w:rFonts w:cs="Times New Roman"/>
                <w:sz w:val="20"/>
                <w:szCs w:val="20"/>
                <w:lang w:val="en-GB"/>
              </w:rPr>
              <w:t>51</w:t>
            </w:r>
          </w:p>
        </w:tc>
        <w:tc>
          <w:tcPr>
            <w:tcW w:w="616" w:type="dxa"/>
            <w:shd w:val="clear" w:color="auto" w:fill="auto"/>
            <w:vAlign w:val="center"/>
          </w:tcPr>
          <w:p w:rsidR="00340E40" w:rsidRPr="00D43FF8" w:rsidRDefault="00340E40" w:rsidP="00340E40">
            <w:pPr>
              <w:autoSpaceDE w:val="0"/>
              <w:autoSpaceDN w:val="0"/>
              <w:adjustRightInd w:val="0"/>
              <w:spacing w:after="0" w:line="240" w:lineRule="auto"/>
              <w:jc w:val="center"/>
              <w:rPr>
                <w:rFonts w:cs="Times New Roman"/>
                <w:sz w:val="20"/>
                <w:szCs w:val="20"/>
                <w:lang w:val="en-GB"/>
              </w:rPr>
            </w:pPr>
            <w:r w:rsidRPr="00D43FF8">
              <w:rPr>
                <w:rFonts w:cs="Times New Roman"/>
                <w:sz w:val="20"/>
                <w:szCs w:val="20"/>
                <w:lang w:val="en-GB"/>
              </w:rPr>
              <w:t>51</w:t>
            </w:r>
          </w:p>
        </w:tc>
        <w:tc>
          <w:tcPr>
            <w:tcW w:w="737" w:type="dxa"/>
            <w:shd w:val="clear" w:color="auto" w:fill="auto"/>
            <w:vAlign w:val="center"/>
          </w:tcPr>
          <w:p w:rsidR="00340E40" w:rsidRPr="00D43FF8" w:rsidRDefault="00340E40" w:rsidP="00340E40">
            <w:pPr>
              <w:autoSpaceDE w:val="0"/>
              <w:autoSpaceDN w:val="0"/>
              <w:adjustRightInd w:val="0"/>
              <w:spacing w:after="0" w:line="240" w:lineRule="auto"/>
              <w:jc w:val="center"/>
              <w:rPr>
                <w:rFonts w:cs="Times New Roman"/>
                <w:sz w:val="20"/>
                <w:szCs w:val="20"/>
                <w:lang w:val="en-GB"/>
              </w:rPr>
            </w:pPr>
            <w:r w:rsidRPr="00D43FF8">
              <w:rPr>
                <w:rFonts w:cs="Times New Roman"/>
                <w:sz w:val="20"/>
                <w:szCs w:val="20"/>
                <w:lang w:val="en-GB"/>
              </w:rPr>
              <w:t>48</w:t>
            </w:r>
          </w:p>
        </w:tc>
      </w:tr>
      <w:tr w:rsidR="00340E40" w:rsidRPr="00D43FF8" w:rsidTr="00671B42">
        <w:trPr>
          <w:trHeight w:val="367"/>
          <w:jc w:val="center"/>
        </w:trPr>
        <w:tc>
          <w:tcPr>
            <w:tcW w:w="2410" w:type="dxa"/>
            <w:shd w:val="clear" w:color="auto" w:fill="auto"/>
          </w:tcPr>
          <w:p w:rsidR="00340E40" w:rsidRPr="00D43FF8" w:rsidRDefault="005017F7" w:rsidP="005017F7">
            <w:pPr>
              <w:autoSpaceDE w:val="0"/>
              <w:autoSpaceDN w:val="0"/>
              <w:adjustRightInd w:val="0"/>
              <w:spacing w:after="0" w:line="240" w:lineRule="auto"/>
              <w:rPr>
                <w:rFonts w:cs="Times New Roman"/>
                <w:sz w:val="20"/>
                <w:szCs w:val="20"/>
                <w:lang w:val="en-GB"/>
              </w:rPr>
            </w:pPr>
            <w:r>
              <w:rPr>
                <w:rFonts w:cs="Times New Roman"/>
                <w:sz w:val="20"/>
                <w:szCs w:val="20"/>
                <w:lang w:val="en-GB"/>
              </w:rPr>
              <w:t>Organisational culture strategy</w:t>
            </w:r>
          </w:p>
        </w:tc>
        <w:tc>
          <w:tcPr>
            <w:tcW w:w="616" w:type="dxa"/>
            <w:shd w:val="clear" w:color="auto" w:fill="auto"/>
            <w:vAlign w:val="center"/>
          </w:tcPr>
          <w:p w:rsidR="00340E40" w:rsidRPr="00D43FF8" w:rsidRDefault="00340E40" w:rsidP="00340E40">
            <w:pPr>
              <w:autoSpaceDE w:val="0"/>
              <w:autoSpaceDN w:val="0"/>
              <w:adjustRightInd w:val="0"/>
              <w:spacing w:after="0" w:line="240" w:lineRule="auto"/>
              <w:jc w:val="center"/>
              <w:rPr>
                <w:rFonts w:cs="Times New Roman"/>
                <w:sz w:val="20"/>
                <w:szCs w:val="20"/>
                <w:lang w:val="en-GB"/>
              </w:rPr>
            </w:pPr>
            <w:r w:rsidRPr="00D43FF8">
              <w:rPr>
                <w:rFonts w:cs="Times New Roman"/>
                <w:sz w:val="20"/>
                <w:szCs w:val="20"/>
                <w:lang w:val="en-GB"/>
              </w:rPr>
              <w:t>33</w:t>
            </w:r>
          </w:p>
        </w:tc>
        <w:tc>
          <w:tcPr>
            <w:tcW w:w="660" w:type="dxa"/>
            <w:shd w:val="clear" w:color="auto" w:fill="auto"/>
            <w:vAlign w:val="center"/>
          </w:tcPr>
          <w:p w:rsidR="00340E40" w:rsidRPr="00D43FF8" w:rsidRDefault="00340E40" w:rsidP="00340E40">
            <w:pPr>
              <w:autoSpaceDE w:val="0"/>
              <w:autoSpaceDN w:val="0"/>
              <w:adjustRightInd w:val="0"/>
              <w:spacing w:after="0" w:line="240" w:lineRule="auto"/>
              <w:jc w:val="center"/>
              <w:rPr>
                <w:rFonts w:cs="Times New Roman"/>
                <w:sz w:val="20"/>
                <w:szCs w:val="20"/>
                <w:lang w:val="en-GB"/>
              </w:rPr>
            </w:pPr>
            <w:r w:rsidRPr="00D43FF8">
              <w:rPr>
                <w:rFonts w:cs="Times New Roman"/>
                <w:sz w:val="20"/>
                <w:szCs w:val="20"/>
                <w:lang w:val="en-GB"/>
              </w:rPr>
              <w:t>29</w:t>
            </w:r>
          </w:p>
        </w:tc>
        <w:tc>
          <w:tcPr>
            <w:tcW w:w="740" w:type="dxa"/>
            <w:shd w:val="clear" w:color="auto" w:fill="auto"/>
            <w:vAlign w:val="center"/>
          </w:tcPr>
          <w:p w:rsidR="00340E40" w:rsidRPr="00D43FF8" w:rsidRDefault="00340E40" w:rsidP="00340E40">
            <w:pPr>
              <w:autoSpaceDE w:val="0"/>
              <w:autoSpaceDN w:val="0"/>
              <w:adjustRightInd w:val="0"/>
              <w:spacing w:after="0" w:line="240" w:lineRule="auto"/>
              <w:jc w:val="center"/>
              <w:rPr>
                <w:rFonts w:cs="Times New Roman"/>
                <w:sz w:val="20"/>
                <w:szCs w:val="20"/>
                <w:lang w:val="en-GB"/>
              </w:rPr>
            </w:pPr>
            <w:r w:rsidRPr="00D43FF8">
              <w:rPr>
                <w:rFonts w:cs="Times New Roman"/>
                <w:sz w:val="20"/>
                <w:szCs w:val="20"/>
                <w:lang w:val="en-GB"/>
              </w:rPr>
              <w:t>30</w:t>
            </w:r>
          </w:p>
        </w:tc>
        <w:tc>
          <w:tcPr>
            <w:tcW w:w="677" w:type="dxa"/>
            <w:shd w:val="clear" w:color="auto" w:fill="auto"/>
            <w:vAlign w:val="center"/>
          </w:tcPr>
          <w:p w:rsidR="00340E40" w:rsidRPr="00D43FF8" w:rsidRDefault="00340E40" w:rsidP="00340E40">
            <w:pPr>
              <w:autoSpaceDE w:val="0"/>
              <w:autoSpaceDN w:val="0"/>
              <w:adjustRightInd w:val="0"/>
              <w:spacing w:after="0" w:line="240" w:lineRule="auto"/>
              <w:jc w:val="center"/>
              <w:rPr>
                <w:rFonts w:cs="Times New Roman"/>
                <w:sz w:val="20"/>
                <w:szCs w:val="20"/>
                <w:lang w:val="en-GB"/>
              </w:rPr>
            </w:pPr>
            <w:r w:rsidRPr="00D43FF8">
              <w:rPr>
                <w:rFonts w:cs="Times New Roman"/>
                <w:sz w:val="20"/>
                <w:szCs w:val="20"/>
                <w:lang w:val="en-GB"/>
              </w:rPr>
              <w:t>26</w:t>
            </w:r>
          </w:p>
        </w:tc>
        <w:tc>
          <w:tcPr>
            <w:tcW w:w="709" w:type="dxa"/>
            <w:shd w:val="clear" w:color="auto" w:fill="auto"/>
            <w:vAlign w:val="center"/>
          </w:tcPr>
          <w:p w:rsidR="00340E40" w:rsidRPr="00D43FF8" w:rsidRDefault="00340E40" w:rsidP="00340E40">
            <w:pPr>
              <w:autoSpaceDE w:val="0"/>
              <w:autoSpaceDN w:val="0"/>
              <w:adjustRightInd w:val="0"/>
              <w:spacing w:after="0" w:line="240" w:lineRule="auto"/>
              <w:jc w:val="center"/>
              <w:rPr>
                <w:rFonts w:cs="Times New Roman"/>
                <w:sz w:val="20"/>
                <w:szCs w:val="20"/>
                <w:lang w:val="en-GB"/>
              </w:rPr>
            </w:pPr>
            <w:r w:rsidRPr="00D43FF8">
              <w:rPr>
                <w:rFonts w:cs="Times New Roman"/>
                <w:sz w:val="20"/>
                <w:szCs w:val="20"/>
                <w:lang w:val="en-GB"/>
              </w:rPr>
              <w:t>21</w:t>
            </w:r>
          </w:p>
        </w:tc>
        <w:tc>
          <w:tcPr>
            <w:tcW w:w="709" w:type="dxa"/>
            <w:shd w:val="clear" w:color="auto" w:fill="auto"/>
            <w:vAlign w:val="center"/>
          </w:tcPr>
          <w:p w:rsidR="00340E40" w:rsidRPr="00D43FF8" w:rsidRDefault="00340E40" w:rsidP="00340E40">
            <w:pPr>
              <w:autoSpaceDE w:val="0"/>
              <w:autoSpaceDN w:val="0"/>
              <w:adjustRightInd w:val="0"/>
              <w:spacing w:after="0" w:line="240" w:lineRule="auto"/>
              <w:jc w:val="center"/>
              <w:rPr>
                <w:rFonts w:cs="Times New Roman"/>
                <w:sz w:val="20"/>
                <w:szCs w:val="20"/>
                <w:lang w:val="en-GB"/>
              </w:rPr>
            </w:pPr>
            <w:r w:rsidRPr="00D43FF8">
              <w:rPr>
                <w:rFonts w:cs="Times New Roman"/>
                <w:sz w:val="20"/>
                <w:szCs w:val="20"/>
                <w:lang w:val="en-GB"/>
              </w:rPr>
              <w:t>27</w:t>
            </w:r>
          </w:p>
        </w:tc>
        <w:tc>
          <w:tcPr>
            <w:tcW w:w="616" w:type="dxa"/>
            <w:shd w:val="clear" w:color="auto" w:fill="auto"/>
            <w:vAlign w:val="center"/>
          </w:tcPr>
          <w:p w:rsidR="00340E40" w:rsidRPr="00D43FF8" w:rsidRDefault="00340E40" w:rsidP="00340E40">
            <w:pPr>
              <w:autoSpaceDE w:val="0"/>
              <w:autoSpaceDN w:val="0"/>
              <w:adjustRightInd w:val="0"/>
              <w:spacing w:after="0" w:line="240" w:lineRule="auto"/>
              <w:jc w:val="center"/>
              <w:rPr>
                <w:rFonts w:cs="Times New Roman"/>
                <w:sz w:val="20"/>
                <w:szCs w:val="20"/>
                <w:lang w:val="en-GB"/>
              </w:rPr>
            </w:pPr>
            <w:r w:rsidRPr="00D43FF8">
              <w:rPr>
                <w:rFonts w:cs="Times New Roman"/>
                <w:sz w:val="20"/>
                <w:szCs w:val="20"/>
                <w:lang w:val="en-GB"/>
              </w:rPr>
              <w:t>41</w:t>
            </w:r>
          </w:p>
        </w:tc>
        <w:tc>
          <w:tcPr>
            <w:tcW w:w="616" w:type="dxa"/>
            <w:shd w:val="clear" w:color="auto" w:fill="auto"/>
            <w:vAlign w:val="center"/>
          </w:tcPr>
          <w:p w:rsidR="00340E40" w:rsidRPr="00D43FF8" w:rsidRDefault="00340E40" w:rsidP="00340E40">
            <w:pPr>
              <w:autoSpaceDE w:val="0"/>
              <w:autoSpaceDN w:val="0"/>
              <w:adjustRightInd w:val="0"/>
              <w:spacing w:after="0" w:line="240" w:lineRule="auto"/>
              <w:jc w:val="center"/>
              <w:rPr>
                <w:rFonts w:cs="Times New Roman"/>
                <w:sz w:val="20"/>
                <w:szCs w:val="20"/>
                <w:lang w:val="en-GB"/>
              </w:rPr>
            </w:pPr>
            <w:r w:rsidRPr="00D43FF8">
              <w:rPr>
                <w:rFonts w:cs="Times New Roman"/>
                <w:sz w:val="20"/>
                <w:szCs w:val="20"/>
                <w:lang w:val="en-GB"/>
              </w:rPr>
              <w:t>50</w:t>
            </w:r>
          </w:p>
        </w:tc>
        <w:tc>
          <w:tcPr>
            <w:tcW w:w="737" w:type="dxa"/>
            <w:shd w:val="clear" w:color="auto" w:fill="auto"/>
            <w:vAlign w:val="center"/>
          </w:tcPr>
          <w:p w:rsidR="00340E40" w:rsidRPr="00D43FF8" w:rsidRDefault="00340E40" w:rsidP="00340E40">
            <w:pPr>
              <w:autoSpaceDE w:val="0"/>
              <w:autoSpaceDN w:val="0"/>
              <w:adjustRightInd w:val="0"/>
              <w:spacing w:after="0" w:line="240" w:lineRule="auto"/>
              <w:jc w:val="center"/>
              <w:rPr>
                <w:rFonts w:cs="Times New Roman"/>
                <w:sz w:val="20"/>
                <w:szCs w:val="20"/>
                <w:lang w:val="en-GB"/>
              </w:rPr>
            </w:pPr>
            <w:r w:rsidRPr="00D43FF8">
              <w:rPr>
                <w:rFonts w:cs="Times New Roman"/>
                <w:sz w:val="20"/>
                <w:szCs w:val="20"/>
                <w:lang w:val="en-GB"/>
              </w:rPr>
              <w:t>43</w:t>
            </w:r>
          </w:p>
        </w:tc>
      </w:tr>
    </w:tbl>
    <w:p w:rsidR="00904A2D" w:rsidRPr="00D43FF8" w:rsidRDefault="00904A2D" w:rsidP="00904A2D">
      <w:pPr>
        <w:spacing w:line="480" w:lineRule="auto"/>
        <w:jc w:val="both"/>
        <w:rPr>
          <w:i/>
          <w:iCs/>
          <w:sz w:val="20"/>
          <w:szCs w:val="20"/>
          <w:lang w:val="en-GB"/>
        </w:rPr>
      </w:pPr>
      <w:r>
        <w:rPr>
          <w:i/>
          <w:iCs/>
          <w:sz w:val="20"/>
          <w:szCs w:val="20"/>
          <w:lang w:val="en-GB"/>
        </w:rPr>
        <w:t>Source</w:t>
      </w:r>
      <w:r w:rsidRPr="00D43FF8">
        <w:rPr>
          <w:i/>
          <w:iCs/>
          <w:sz w:val="20"/>
          <w:szCs w:val="20"/>
          <w:lang w:val="en-GB"/>
        </w:rPr>
        <w:t>:</w:t>
      </w:r>
      <w:r>
        <w:rPr>
          <w:i/>
          <w:iCs/>
          <w:sz w:val="20"/>
          <w:szCs w:val="20"/>
          <w:lang w:val="en-GB"/>
        </w:rPr>
        <w:t xml:space="preserve"> Own elaboration</w:t>
      </w:r>
    </w:p>
    <w:p w:rsidR="00340E40" w:rsidRPr="00904A2D" w:rsidRDefault="00904A2D" w:rsidP="00904A2D">
      <w:pPr>
        <w:pStyle w:val="Nzov"/>
        <w:numPr>
          <w:ilvl w:val="0"/>
          <w:numId w:val="0"/>
        </w:numPr>
        <w:ind w:left="426"/>
        <w:rPr>
          <w:i w:val="0"/>
          <w:lang w:val="en-GB"/>
        </w:rPr>
      </w:pPr>
      <w:r w:rsidRPr="00904A2D">
        <w:rPr>
          <w:i w:val="0"/>
          <w:lang w:val="en-GB"/>
        </w:rPr>
        <w:t>Table 3</w:t>
      </w:r>
    </w:p>
    <w:tbl>
      <w:tblPr>
        <w:tblW w:w="8315" w:type="dxa"/>
        <w:jc w:val="center"/>
        <w:tblBorders>
          <w:bottom w:val="single" w:sz="4" w:space="0" w:color="auto"/>
        </w:tblBorders>
        <w:tblLook w:val="00A0"/>
      </w:tblPr>
      <w:tblGrid>
        <w:gridCol w:w="5299"/>
        <w:gridCol w:w="926"/>
        <w:gridCol w:w="992"/>
        <w:gridCol w:w="1098"/>
      </w:tblGrid>
      <w:tr w:rsidR="00340E40" w:rsidRPr="00D43FF8" w:rsidTr="00671B42">
        <w:trPr>
          <w:trHeight w:val="113"/>
          <w:jc w:val="center"/>
        </w:trPr>
        <w:tc>
          <w:tcPr>
            <w:tcW w:w="5299" w:type="dxa"/>
            <w:vMerge w:val="restart"/>
            <w:tcBorders>
              <w:top w:val="single" w:sz="4" w:space="0" w:color="auto"/>
              <w:bottom w:val="nil"/>
            </w:tcBorders>
            <w:shd w:val="clear" w:color="auto" w:fill="auto"/>
          </w:tcPr>
          <w:p w:rsidR="00340E40" w:rsidRPr="00D43FF8" w:rsidRDefault="00F2268F" w:rsidP="00F2268F">
            <w:pPr>
              <w:tabs>
                <w:tab w:val="center" w:pos="4089"/>
              </w:tabs>
              <w:autoSpaceDE w:val="0"/>
              <w:autoSpaceDN w:val="0"/>
              <w:adjustRightInd w:val="0"/>
              <w:spacing w:after="0" w:line="240" w:lineRule="auto"/>
              <w:rPr>
                <w:b/>
                <w:bCs/>
                <w:sz w:val="20"/>
                <w:szCs w:val="20"/>
                <w:lang w:val="en-GB"/>
              </w:rPr>
            </w:pPr>
            <w:r>
              <w:rPr>
                <w:b/>
                <w:bCs/>
                <w:sz w:val="20"/>
                <w:szCs w:val="20"/>
                <w:lang w:val="en-GB"/>
              </w:rPr>
              <w:t>What is the content of adaptation of new employees?</w:t>
            </w:r>
          </w:p>
        </w:tc>
        <w:tc>
          <w:tcPr>
            <w:tcW w:w="3016" w:type="dxa"/>
            <w:gridSpan w:val="3"/>
            <w:tcBorders>
              <w:top w:val="single" w:sz="4" w:space="0" w:color="auto"/>
              <w:bottom w:val="nil"/>
            </w:tcBorders>
            <w:shd w:val="clear" w:color="auto" w:fill="auto"/>
          </w:tcPr>
          <w:p w:rsidR="00340E40" w:rsidRPr="00D43FF8" w:rsidRDefault="005017F7" w:rsidP="005017F7">
            <w:pPr>
              <w:autoSpaceDE w:val="0"/>
              <w:autoSpaceDN w:val="0"/>
              <w:adjustRightInd w:val="0"/>
              <w:spacing w:after="0" w:line="240" w:lineRule="auto"/>
              <w:jc w:val="center"/>
              <w:rPr>
                <w:b/>
                <w:sz w:val="20"/>
                <w:szCs w:val="20"/>
                <w:lang w:val="en-GB"/>
              </w:rPr>
            </w:pPr>
            <w:r>
              <w:rPr>
                <w:b/>
                <w:sz w:val="20"/>
                <w:szCs w:val="20"/>
                <w:lang w:val="en-GB"/>
              </w:rPr>
              <w:t>Share of organisations in</w:t>
            </w:r>
            <w:r w:rsidR="00340E40" w:rsidRPr="00D43FF8">
              <w:rPr>
                <w:b/>
                <w:sz w:val="20"/>
                <w:szCs w:val="20"/>
                <w:lang w:val="en-GB"/>
              </w:rPr>
              <w:t xml:space="preserve"> %</w:t>
            </w:r>
          </w:p>
        </w:tc>
      </w:tr>
      <w:tr w:rsidR="00340E40" w:rsidRPr="00D43FF8" w:rsidTr="00671B42">
        <w:trPr>
          <w:trHeight w:val="112"/>
          <w:jc w:val="center"/>
        </w:trPr>
        <w:tc>
          <w:tcPr>
            <w:tcW w:w="5299" w:type="dxa"/>
            <w:vMerge/>
            <w:tcBorders>
              <w:bottom w:val="single" w:sz="4" w:space="0" w:color="auto"/>
            </w:tcBorders>
            <w:shd w:val="clear" w:color="auto" w:fill="auto"/>
          </w:tcPr>
          <w:p w:rsidR="00340E40" w:rsidRPr="00D43FF8" w:rsidRDefault="00340E40" w:rsidP="00340E40">
            <w:pPr>
              <w:tabs>
                <w:tab w:val="center" w:pos="4089"/>
              </w:tabs>
              <w:autoSpaceDE w:val="0"/>
              <w:autoSpaceDN w:val="0"/>
              <w:adjustRightInd w:val="0"/>
              <w:spacing w:after="0" w:line="240" w:lineRule="auto"/>
              <w:rPr>
                <w:b/>
                <w:bCs/>
                <w:sz w:val="20"/>
                <w:szCs w:val="20"/>
                <w:lang w:val="en-GB"/>
              </w:rPr>
            </w:pPr>
          </w:p>
        </w:tc>
        <w:tc>
          <w:tcPr>
            <w:tcW w:w="926" w:type="dxa"/>
            <w:tcBorders>
              <w:bottom w:val="single" w:sz="4" w:space="0" w:color="auto"/>
            </w:tcBorders>
            <w:shd w:val="clear" w:color="auto" w:fill="auto"/>
            <w:vAlign w:val="center"/>
          </w:tcPr>
          <w:p w:rsidR="00340E40" w:rsidRPr="00D43FF8" w:rsidRDefault="00340E40" w:rsidP="00340E40">
            <w:pPr>
              <w:spacing w:after="0" w:line="240" w:lineRule="auto"/>
              <w:jc w:val="center"/>
              <w:rPr>
                <w:b/>
                <w:sz w:val="20"/>
                <w:szCs w:val="20"/>
                <w:lang w:val="en-GB"/>
              </w:rPr>
            </w:pPr>
            <w:r w:rsidRPr="00D43FF8">
              <w:rPr>
                <w:b/>
                <w:sz w:val="20"/>
                <w:szCs w:val="20"/>
                <w:lang w:val="en-GB"/>
              </w:rPr>
              <w:t>2011</w:t>
            </w:r>
          </w:p>
        </w:tc>
        <w:tc>
          <w:tcPr>
            <w:tcW w:w="992" w:type="dxa"/>
            <w:tcBorders>
              <w:bottom w:val="single" w:sz="4" w:space="0" w:color="auto"/>
            </w:tcBorders>
            <w:shd w:val="clear" w:color="auto" w:fill="auto"/>
            <w:vAlign w:val="center"/>
          </w:tcPr>
          <w:p w:rsidR="00340E40" w:rsidRPr="00D43FF8" w:rsidRDefault="00340E40" w:rsidP="00340E40">
            <w:pPr>
              <w:spacing w:after="0" w:line="240" w:lineRule="auto"/>
              <w:jc w:val="center"/>
              <w:rPr>
                <w:b/>
                <w:sz w:val="20"/>
                <w:szCs w:val="20"/>
                <w:lang w:val="en-GB"/>
              </w:rPr>
            </w:pPr>
            <w:r w:rsidRPr="00D43FF8">
              <w:rPr>
                <w:b/>
                <w:sz w:val="20"/>
                <w:szCs w:val="20"/>
                <w:lang w:val="en-GB"/>
              </w:rPr>
              <w:t>2012</w:t>
            </w:r>
          </w:p>
        </w:tc>
        <w:tc>
          <w:tcPr>
            <w:tcW w:w="1098" w:type="dxa"/>
            <w:tcBorders>
              <w:bottom w:val="single" w:sz="4" w:space="0" w:color="auto"/>
            </w:tcBorders>
            <w:shd w:val="clear" w:color="auto" w:fill="auto"/>
          </w:tcPr>
          <w:p w:rsidR="00340E40" w:rsidRPr="00D43FF8" w:rsidRDefault="00340E40" w:rsidP="00340E40">
            <w:pPr>
              <w:spacing w:after="0" w:line="240" w:lineRule="auto"/>
              <w:jc w:val="center"/>
              <w:rPr>
                <w:b/>
                <w:sz w:val="20"/>
                <w:szCs w:val="20"/>
                <w:lang w:val="en-GB"/>
              </w:rPr>
            </w:pPr>
            <w:r w:rsidRPr="00D43FF8">
              <w:rPr>
                <w:b/>
                <w:sz w:val="20"/>
                <w:szCs w:val="20"/>
                <w:lang w:val="en-GB"/>
              </w:rPr>
              <w:t>2013</w:t>
            </w:r>
          </w:p>
        </w:tc>
      </w:tr>
      <w:tr w:rsidR="00340E40" w:rsidRPr="00D43FF8" w:rsidTr="00671B42">
        <w:trPr>
          <w:jc w:val="center"/>
        </w:trPr>
        <w:tc>
          <w:tcPr>
            <w:tcW w:w="5299" w:type="dxa"/>
            <w:tcBorders>
              <w:top w:val="single" w:sz="4" w:space="0" w:color="auto"/>
            </w:tcBorders>
            <w:shd w:val="clear" w:color="auto" w:fill="auto"/>
          </w:tcPr>
          <w:p w:rsidR="00340E40" w:rsidRPr="00D43FF8" w:rsidRDefault="00F2268F" w:rsidP="00F2268F">
            <w:pPr>
              <w:tabs>
                <w:tab w:val="center" w:pos="4089"/>
              </w:tabs>
              <w:autoSpaceDE w:val="0"/>
              <w:autoSpaceDN w:val="0"/>
              <w:adjustRightInd w:val="0"/>
              <w:spacing w:after="0" w:line="240" w:lineRule="auto"/>
              <w:rPr>
                <w:bCs/>
                <w:sz w:val="20"/>
                <w:szCs w:val="20"/>
                <w:lang w:val="en-GB"/>
              </w:rPr>
            </w:pPr>
            <w:r>
              <w:rPr>
                <w:bCs/>
                <w:sz w:val="20"/>
                <w:szCs w:val="20"/>
                <w:lang w:val="en-GB"/>
              </w:rPr>
              <w:t>Adaptation to work</w:t>
            </w:r>
          </w:p>
        </w:tc>
        <w:tc>
          <w:tcPr>
            <w:tcW w:w="926" w:type="dxa"/>
            <w:tcBorders>
              <w:top w:val="single" w:sz="4" w:space="0" w:color="auto"/>
            </w:tcBorders>
            <w:shd w:val="clear" w:color="auto" w:fill="auto"/>
          </w:tcPr>
          <w:p w:rsidR="00340E40" w:rsidRPr="00D43FF8" w:rsidRDefault="00340E40" w:rsidP="00340E40">
            <w:pPr>
              <w:tabs>
                <w:tab w:val="center" w:pos="4089"/>
              </w:tabs>
              <w:autoSpaceDE w:val="0"/>
              <w:autoSpaceDN w:val="0"/>
              <w:adjustRightInd w:val="0"/>
              <w:spacing w:after="0" w:line="240" w:lineRule="auto"/>
              <w:jc w:val="center"/>
              <w:rPr>
                <w:bCs/>
                <w:sz w:val="20"/>
                <w:szCs w:val="20"/>
                <w:lang w:val="en-GB"/>
              </w:rPr>
            </w:pPr>
            <w:r w:rsidRPr="00D43FF8">
              <w:rPr>
                <w:bCs/>
                <w:sz w:val="20"/>
                <w:szCs w:val="20"/>
                <w:lang w:val="en-GB"/>
              </w:rPr>
              <w:t>100</w:t>
            </w:r>
          </w:p>
        </w:tc>
        <w:tc>
          <w:tcPr>
            <w:tcW w:w="992" w:type="dxa"/>
            <w:tcBorders>
              <w:top w:val="single" w:sz="4" w:space="0" w:color="auto"/>
            </w:tcBorders>
            <w:shd w:val="clear" w:color="auto" w:fill="auto"/>
          </w:tcPr>
          <w:p w:rsidR="00340E40" w:rsidRPr="00D43FF8" w:rsidRDefault="00340E40" w:rsidP="00340E40">
            <w:pPr>
              <w:tabs>
                <w:tab w:val="center" w:pos="4089"/>
              </w:tabs>
              <w:autoSpaceDE w:val="0"/>
              <w:autoSpaceDN w:val="0"/>
              <w:adjustRightInd w:val="0"/>
              <w:spacing w:after="0" w:line="240" w:lineRule="auto"/>
              <w:jc w:val="center"/>
              <w:rPr>
                <w:bCs/>
                <w:sz w:val="20"/>
                <w:szCs w:val="20"/>
                <w:lang w:val="en-GB"/>
              </w:rPr>
            </w:pPr>
            <w:r w:rsidRPr="00D43FF8">
              <w:rPr>
                <w:bCs/>
                <w:sz w:val="20"/>
                <w:szCs w:val="20"/>
                <w:lang w:val="en-GB"/>
              </w:rPr>
              <w:t>100</w:t>
            </w:r>
          </w:p>
        </w:tc>
        <w:tc>
          <w:tcPr>
            <w:tcW w:w="1098" w:type="dxa"/>
            <w:tcBorders>
              <w:top w:val="single" w:sz="4" w:space="0" w:color="auto"/>
            </w:tcBorders>
            <w:shd w:val="clear" w:color="auto" w:fill="auto"/>
          </w:tcPr>
          <w:p w:rsidR="00340E40" w:rsidRPr="00D43FF8" w:rsidRDefault="00340E40" w:rsidP="00340E40">
            <w:pPr>
              <w:tabs>
                <w:tab w:val="center" w:pos="4089"/>
              </w:tabs>
              <w:autoSpaceDE w:val="0"/>
              <w:autoSpaceDN w:val="0"/>
              <w:adjustRightInd w:val="0"/>
              <w:spacing w:after="0" w:line="240" w:lineRule="auto"/>
              <w:jc w:val="center"/>
              <w:rPr>
                <w:bCs/>
                <w:sz w:val="20"/>
                <w:szCs w:val="20"/>
                <w:lang w:val="en-GB"/>
              </w:rPr>
            </w:pPr>
            <w:r w:rsidRPr="00D43FF8">
              <w:rPr>
                <w:bCs/>
                <w:sz w:val="20"/>
                <w:szCs w:val="20"/>
                <w:lang w:val="en-GB"/>
              </w:rPr>
              <w:t>100</w:t>
            </w:r>
          </w:p>
        </w:tc>
      </w:tr>
      <w:tr w:rsidR="00340E40" w:rsidRPr="00D43FF8" w:rsidTr="00671B42">
        <w:trPr>
          <w:jc w:val="center"/>
        </w:trPr>
        <w:tc>
          <w:tcPr>
            <w:tcW w:w="5299" w:type="dxa"/>
            <w:shd w:val="clear" w:color="auto" w:fill="auto"/>
          </w:tcPr>
          <w:p w:rsidR="00340E40" w:rsidRPr="00D43FF8" w:rsidRDefault="00340E40" w:rsidP="00F2268F">
            <w:pPr>
              <w:tabs>
                <w:tab w:val="center" w:pos="4089"/>
              </w:tabs>
              <w:autoSpaceDE w:val="0"/>
              <w:autoSpaceDN w:val="0"/>
              <w:adjustRightInd w:val="0"/>
              <w:spacing w:after="0" w:line="240" w:lineRule="auto"/>
              <w:rPr>
                <w:bCs/>
                <w:sz w:val="20"/>
                <w:szCs w:val="20"/>
                <w:lang w:val="en-GB"/>
              </w:rPr>
            </w:pPr>
            <w:r w:rsidRPr="00D43FF8">
              <w:rPr>
                <w:bCs/>
                <w:sz w:val="20"/>
                <w:szCs w:val="20"/>
                <w:lang w:val="en-GB"/>
              </w:rPr>
              <w:t>Soci</w:t>
            </w:r>
            <w:r w:rsidR="00F2268F">
              <w:rPr>
                <w:bCs/>
                <w:sz w:val="20"/>
                <w:szCs w:val="20"/>
                <w:lang w:val="en-GB"/>
              </w:rPr>
              <w:t>al adaptation</w:t>
            </w:r>
          </w:p>
        </w:tc>
        <w:tc>
          <w:tcPr>
            <w:tcW w:w="926" w:type="dxa"/>
            <w:shd w:val="clear" w:color="auto" w:fill="auto"/>
          </w:tcPr>
          <w:p w:rsidR="00340E40" w:rsidRPr="00D43FF8" w:rsidRDefault="00340E40" w:rsidP="00340E40">
            <w:pPr>
              <w:tabs>
                <w:tab w:val="center" w:pos="4089"/>
              </w:tabs>
              <w:autoSpaceDE w:val="0"/>
              <w:autoSpaceDN w:val="0"/>
              <w:adjustRightInd w:val="0"/>
              <w:spacing w:after="0" w:line="240" w:lineRule="auto"/>
              <w:jc w:val="center"/>
              <w:rPr>
                <w:bCs/>
                <w:sz w:val="20"/>
                <w:szCs w:val="20"/>
                <w:lang w:val="en-GB"/>
              </w:rPr>
            </w:pPr>
            <w:r w:rsidRPr="00D43FF8">
              <w:rPr>
                <w:bCs/>
                <w:sz w:val="20"/>
                <w:szCs w:val="20"/>
                <w:lang w:val="en-GB"/>
              </w:rPr>
              <w:t>27</w:t>
            </w:r>
          </w:p>
        </w:tc>
        <w:tc>
          <w:tcPr>
            <w:tcW w:w="992" w:type="dxa"/>
            <w:shd w:val="clear" w:color="auto" w:fill="auto"/>
          </w:tcPr>
          <w:p w:rsidR="00340E40" w:rsidRPr="00D43FF8" w:rsidRDefault="00340E40" w:rsidP="00340E40">
            <w:pPr>
              <w:tabs>
                <w:tab w:val="center" w:pos="4089"/>
              </w:tabs>
              <w:autoSpaceDE w:val="0"/>
              <w:autoSpaceDN w:val="0"/>
              <w:adjustRightInd w:val="0"/>
              <w:spacing w:after="0" w:line="240" w:lineRule="auto"/>
              <w:jc w:val="center"/>
              <w:rPr>
                <w:bCs/>
                <w:sz w:val="20"/>
                <w:szCs w:val="20"/>
                <w:lang w:val="en-GB"/>
              </w:rPr>
            </w:pPr>
            <w:r w:rsidRPr="00D43FF8">
              <w:rPr>
                <w:bCs/>
                <w:sz w:val="20"/>
                <w:szCs w:val="20"/>
                <w:lang w:val="en-GB"/>
              </w:rPr>
              <w:t>25</w:t>
            </w:r>
          </w:p>
        </w:tc>
        <w:tc>
          <w:tcPr>
            <w:tcW w:w="1098" w:type="dxa"/>
            <w:shd w:val="clear" w:color="auto" w:fill="auto"/>
          </w:tcPr>
          <w:p w:rsidR="00340E40" w:rsidRPr="00D43FF8" w:rsidRDefault="00340E40" w:rsidP="00340E40">
            <w:pPr>
              <w:tabs>
                <w:tab w:val="center" w:pos="4089"/>
              </w:tabs>
              <w:autoSpaceDE w:val="0"/>
              <w:autoSpaceDN w:val="0"/>
              <w:adjustRightInd w:val="0"/>
              <w:spacing w:after="0" w:line="240" w:lineRule="auto"/>
              <w:jc w:val="center"/>
              <w:rPr>
                <w:bCs/>
                <w:sz w:val="20"/>
                <w:szCs w:val="20"/>
                <w:lang w:val="en-GB"/>
              </w:rPr>
            </w:pPr>
            <w:r w:rsidRPr="00D43FF8">
              <w:rPr>
                <w:bCs/>
                <w:sz w:val="20"/>
                <w:szCs w:val="20"/>
                <w:lang w:val="en-GB"/>
              </w:rPr>
              <w:t>29</w:t>
            </w:r>
          </w:p>
        </w:tc>
      </w:tr>
      <w:tr w:rsidR="00340E40" w:rsidRPr="00D43FF8" w:rsidTr="00671B42">
        <w:trPr>
          <w:jc w:val="center"/>
        </w:trPr>
        <w:tc>
          <w:tcPr>
            <w:tcW w:w="5299" w:type="dxa"/>
            <w:shd w:val="clear" w:color="auto" w:fill="auto"/>
          </w:tcPr>
          <w:p w:rsidR="00340E40" w:rsidRPr="00D43FF8" w:rsidRDefault="00340E40" w:rsidP="00F2268F">
            <w:pPr>
              <w:tabs>
                <w:tab w:val="center" w:pos="4089"/>
              </w:tabs>
              <w:autoSpaceDE w:val="0"/>
              <w:autoSpaceDN w:val="0"/>
              <w:adjustRightInd w:val="0"/>
              <w:spacing w:after="0" w:line="240" w:lineRule="auto"/>
              <w:rPr>
                <w:bCs/>
                <w:sz w:val="20"/>
                <w:szCs w:val="20"/>
                <w:lang w:val="en-GB"/>
              </w:rPr>
            </w:pPr>
            <w:r w:rsidRPr="00D43FF8">
              <w:rPr>
                <w:bCs/>
                <w:sz w:val="20"/>
                <w:szCs w:val="20"/>
                <w:lang w:val="en-GB"/>
              </w:rPr>
              <w:t>Adapt</w:t>
            </w:r>
            <w:r w:rsidR="00F2268F">
              <w:rPr>
                <w:bCs/>
                <w:sz w:val="20"/>
                <w:szCs w:val="20"/>
                <w:lang w:val="en-GB"/>
              </w:rPr>
              <w:t>ation to organisational culture</w:t>
            </w:r>
          </w:p>
        </w:tc>
        <w:tc>
          <w:tcPr>
            <w:tcW w:w="926" w:type="dxa"/>
            <w:shd w:val="clear" w:color="auto" w:fill="auto"/>
          </w:tcPr>
          <w:p w:rsidR="00340E40" w:rsidRPr="00D43FF8" w:rsidRDefault="00340E40" w:rsidP="00340E40">
            <w:pPr>
              <w:tabs>
                <w:tab w:val="center" w:pos="4089"/>
              </w:tabs>
              <w:autoSpaceDE w:val="0"/>
              <w:autoSpaceDN w:val="0"/>
              <w:adjustRightInd w:val="0"/>
              <w:spacing w:after="0" w:line="240" w:lineRule="auto"/>
              <w:jc w:val="center"/>
              <w:rPr>
                <w:bCs/>
                <w:sz w:val="20"/>
                <w:szCs w:val="20"/>
                <w:lang w:val="en-GB"/>
              </w:rPr>
            </w:pPr>
            <w:r w:rsidRPr="00D43FF8">
              <w:rPr>
                <w:bCs/>
                <w:sz w:val="20"/>
                <w:szCs w:val="20"/>
                <w:lang w:val="en-GB"/>
              </w:rPr>
              <w:t>28</w:t>
            </w:r>
          </w:p>
        </w:tc>
        <w:tc>
          <w:tcPr>
            <w:tcW w:w="992" w:type="dxa"/>
            <w:shd w:val="clear" w:color="auto" w:fill="auto"/>
          </w:tcPr>
          <w:p w:rsidR="00340E40" w:rsidRPr="00D43FF8" w:rsidRDefault="00340E40" w:rsidP="00340E40">
            <w:pPr>
              <w:tabs>
                <w:tab w:val="center" w:pos="4089"/>
              </w:tabs>
              <w:autoSpaceDE w:val="0"/>
              <w:autoSpaceDN w:val="0"/>
              <w:adjustRightInd w:val="0"/>
              <w:spacing w:after="0" w:line="240" w:lineRule="auto"/>
              <w:jc w:val="center"/>
              <w:rPr>
                <w:bCs/>
                <w:sz w:val="20"/>
                <w:szCs w:val="20"/>
                <w:lang w:val="en-GB"/>
              </w:rPr>
            </w:pPr>
            <w:r w:rsidRPr="00D43FF8">
              <w:rPr>
                <w:bCs/>
                <w:sz w:val="20"/>
                <w:szCs w:val="20"/>
                <w:lang w:val="en-GB"/>
              </w:rPr>
              <w:t>34</w:t>
            </w:r>
          </w:p>
        </w:tc>
        <w:tc>
          <w:tcPr>
            <w:tcW w:w="1098" w:type="dxa"/>
            <w:shd w:val="clear" w:color="auto" w:fill="auto"/>
          </w:tcPr>
          <w:p w:rsidR="00340E40" w:rsidRPr="00D43FF8" w:rsidRDefault="00340E40" w:rsidP="00340E40">
            <w:pPr>
              <w:tabs>
                <w:tab w:val="center" w:pos="4089"/>
              </w:tabs>
              <w:autoSpaceDE w:val="0"/>
              <w:autoSpaceDN w:val="0"/>
              <w:adjustRightInd w:val="0"/>
              <w:spacing w:after="0" w:line="240" w:lineRule="auto"/>
              <w:jc w:val="center"/>
              <w:rPr>
                <w:bCs/>
                <w:sz w:val="20"/>
                <w:szCs w:val="20"/>
                <w:lang w:val="en-GB"/>
              </w:rPr>
            </w:pPr>
            <w:r w:rsidRPr="00D43FF8">
              <w:rPr>
                <w:bCs/>
                <w:sz w:val="20"/>
                <w:szCs w:val="20"/>
                <w:lang w:val="en-GB"/>
              </w:rPr>
              <w:t>32</w:t>
            </w:r>
          </w:p>
        </w:tc>
      </w:tr>
    </w:tbl>
    <w:p w:rsidR="00904A2D" w:rsidRPr="00D43FF8" w:rsidRDefault="00904A2D" w:rsidP="00904A2D">
      <w:pPr>
        <w:spacing w:line="480" w:lineRule="auto"/>
        <w:jc w:val="both"/>
        <w:rPr>
          <w:i/>
          <w:iCs/>
          <w:sz w:val="20"/>
          <w:szCs w:val="20"/>
          <w:lang w:val="en-GB"/>
        </w:rPr>
      </w:pPr>
      <w:r>
        <w:rPr>
          <w:i/>
          <w:iCs/>
          <w:sz w:val="20"/>
          <w:szCs w:val="20"/>
          <w:lang w:val="en-GB"/>
        </w:rPr>
        <w:t>Source</w:t>
      </w:r>
      <w:r w:rsidRPr="00D43FF8">
        <w:rPr>
          <w:i/>
          <w:iCs/>
          <w:sz w:val="20"/>
          <w:szCs w:val="20"/>
          <w:lang w:val="en-GB"/>
        </w:rPr>
        <w:t>:</w:t>
      </w:r>
      <w:r>
        <w:rPr>
          <w:i/>
          <w:iCs/>
          <w:sz w:val="20"/>
          <w:szCs w:val="20"/>
          <w:lang w:val="en-GB"/>
        </w:rPr>
        <w:t xml:space="preserve"> Own elaboration</w:t>
      </w:r>
    </w:p>
    <w:p w:rsidR="00340E40" w:rsidRPr="00904A2D" w:rsidRDefault="00904A2D" w:rsidP="00904A2D">
      <w:pPr>
        <w:pStyle w:val="Nzov"/>
        <w:numPr>
          <w:ilvl w:val="0"/>
          <w:numId w:val="0"/>
        </w:numPr>
        <w:spacing w:line="276" w:lineRule="auto"/>
        <w:ind w:left="426"/>
        <w:rPr>
          <w:i w:val="0"/>
          <w:lang w:val="en-GB"/>
        </w:rPr>
      </w:pPr>
      <w:r w:rsidRPr="00904A2D">
        <w:rPr>
          <w:i w:val="0"/>
          <w:lang w:val="en-GB"/>
        </w:rPr>
        <w:t>Table 4</w:t>
      </w:r>
    </w:p>
    <w:tbl>
      <w:tblPr>
        <w:tblW w:w="8348" w:type="dxa"/>
        <w:jc w:val="center"/>
        <w:tblBorders>
          <w:bottom w:val="single" w:sz="4" w:space="0" w:color="auto"/>
        </w:tblBorders>
        <w:tblLayout w:type="fixed"/>
        <w:tblLook w:val="00A0"/>
      </w:tblPr>
      <w:tblGrid>
        <w:gridCol w:w="2962"/>
        <w:gridCol w:w="1134"/>
        <w:gridCol w:w="2126"/>
        <w:gridCol w:w="2126"/>
      </w:tblGrid>
      <w:tr w:rsidR="00340E40" w:rsidRPr="00D43FF8" w:rsidTr="00671B42">
        <w:trPr>
          <w:jc w:val="center"/>
        </w:trPr>
        <w:tc>
          <w:tcPr>
            <w:tcW w:w="4096" w:type="dxa"/>
            <w:gridSpan w:val="2"/>
            <w:vMerge w:val="restart"/>
            <w:tcBorders>
              <w:top w:val="single" w:sz="4" w:space="0" w:color="auto"/>
              <w:bottom w:val="nil"/>
            </w:tcBorders>
            <w:shd w:val="clear" w:color="auto" w:fill="auto"/>
            <w:vAlign w:val="center"/>
          </w:tcPr>
          <w:p w:rsidR="00340E40" w:rsidRPr="00D43FF8" w:rsidRDefault="00F2268F" w:rsidP="00F2268F">
            <w:pPr>
              <w:spacing w:after="0" w:line="240" w:lineRule="auto"/>
              <w:jc w:val="center"/>
              <w:rPr>
                <w:b/>
                <w:sz w:val="20"/>
                <w:szCs w:val="20"/>
                <w:lang w:val="en-GB"/>
              </w:rPr>
            </w:pPr>
            <w:r>
              <w:rPr>
                <w:b/>
                <w:sz w:val="20"/>
                <w:szCs w:val="20"/>
                <w:lang w:val="en-GB"/>
              </w:rPr>
              <w:t>The content of adaptation process is</w:t>
            </w:r>
            <w:r w:rsidR="00340E40" w:rsidRPr="00D43FF8">
              <w:rPr>
                <w:b/>
                <w:sz w:val="20"/>
                <w:szCs w:val="20"/>
                <w:lang w:val="en-GB"/>
              </w:rPr>
              <w:t>:</w:t>
            </w:r>
          </w:p>
        </w:tc>
        <w:tc>
          <w:tcPr>
            <w:tcW w:w="4252" w:type="dxa"/>
            <w:gridSpan w:val="2"/>
            <w:tcBorders>
              <w:top w:val="single" w:sz="4" w:space="0" w:color="auto"/>
              <w:bottom w:val="nil"/>
            </w:tcBorders>
            <w:shd w:val="clear" w:color="auto" w:fill="auto"/>
            <w:vAlign w:val="center"/>
          </w:tcPr>
          <w:p w:rsidR="00340E40" w:rsidRPr="00D43FF8" w:rsidRDefault="00340E40" w:rsidP="005017F7">
            <w:pPr>
              <w:spacing w:after="0" w:line="240" w:lineRule="auto"/>
              <w:jc w:val="center"/>
              <w:rPr>
                <w:b/>
                <w:sz w:val="20"/>
                <w:szCs w:val="20"/>
                <w:lang w:val="en-GB"/>
              </w:rPr>
            </w:pPr>
            <w:r w:rsidRPr="00D43FF8">
              <w:rPr>
                <w:b/>
                <w:sz w:val="20"/>
                <w:szCs w:val="20"/>
                <w:lang w:val="en-GB"/>
              </w:rPr>
              <w:t>Adap</w:t>
            </w:r>
            <w:r w:rsidR="005017F7">
              <w:rPr>
                <w:b/>
                <w:sz w:val="20"/>
                <w:szCs w:val="20"/>
                <w:lang w:val="en-GB"/>
              </w:rPr>
              <w:t>tation to organisational culture</w:t>
            </w:r>
          </w:p>
        </w:tc>
      </w:tr>
      <w:tr w:rsidR="00340E40" w:rsidRPr="00D43FF8" w:rsidTr="00671B42">
        <w:trPr>
          <w:jc w:val="center"/>
        </w:trPr>
        <w:tc>
          <w:tcPr>
            <w:tcW w:w="4096" w:type="dxa"/>
            <w:gridSpan w:val="2"/>
            <w:vMerge/>
            <w:tcBorders>
              <w:bottom w:val="single" w:sz="4" w:space="0" w:color="auto"/>
            </w:tcBorders>
            <w:shd w:val="clear" w:color="auto" w:fill="auto"/>
            <w:vAlign w:val="center"/>
          </w:tcPr>
          <w:p w:rsidR="00340E40" w:rsidRPr="00D43FF8" w:rsidRDefault="00340E40" w:rsidP="00D255FB">
            <w:pPr>
              <w:spacing w:after="0" w:line="240" w:lineRule="auto"/>
              <w:jc w:val="center"/>
              <w:rPr>
                <w:b/>
                <w:sz w:val="20"/>
                <w:szCs w:val="20"/>
                <w:lang w:val="en-GB"/>
              </w:rPr>
            </w:pPr>
          </w:p>
        </w:tc>
        <w:tc>
          <w:tcPr>
            <w:tcW w:w="2126" w:type="dxa"/>
            <w:tcBorders>
              <w:bottom w:val="single" w:sz="4" w:space="0" w:color="auto"/>
            </w:tcBorders>
            <w:shd w:val="clear" w:color="auto" w:fill="auto"/>
            <w:vAlign w:val="center"/>
          </w:tcPr>
          <w:p w:rsidR="00340E40" w:rsidRPr="00D43FF8" w:rsidRDefault="005017F7" w:rsidP="00D255FB">
            <w:pPr>
              <w:spacing w:after="0" w:line="240" w:lineRule="auto"/>
              <w:jc w:val="center"/>
              <w:rPr>
                <w:b/>
                <w:sz w:val="20"/>
                <w:szCs w:val="20"/>
                <w:lang w:val="en-GB"/>
              </w:rPr>
            </w:pPr>
            <w:r>
              <w:rPr>
                <w:b/>
                <w:sz w:val="20"/>
                <w:szCs w:val="20"/>
                <w:lang w:val="en-GB"/>
              </w:rPr>
              <w:t>No</w:t>
            </w:r>
          </w:p>
        </w:tc>
        <w:tc>
          <w:tcPr>
            <w:tcW w:w="2126" w:type="dxa"/>
            <w:tcBorders>
              <w:bottom w:val="single" w:sz="4" w:space="0" w:color="auto"/>
            </w:tcBorders>
            <w:shd w:val="clear" w:color="auto" w:fill="auto"/>
            <w:vAlign w:val="center"/>
          </w:tcPr>
          <w:p w:rsidR="00340E40" w:rsidRPr="00D43FF8" w:rsidRDefault="005017F7" w:rsidP="00D255FB">
            <w:pPr>
              <w:spacing w:after="0" w:line="240" w:lineRule="auto"/>
              <w:jc w:val="center"/>
              <w:rPr>
                <w:b/>
                <w:sz w:val="20"/>
                <w:szCs w:val="20"/>
                <w:lang w:val="en-GB"/>
              </w:rPr>
            </w:pPr>
            <w:r>
              <w:rPr>
                <w:b/>
                <w:sz w:val="20"/>
                <w:szCs w:val="20"/>
                <w:lang w:val="en-GB"/>
              </w:rPr>
              <w:t>Yes</w:t>
            </w:r>
          </w:p>
        </w:tc>
      </w:tr>
      <w:tr w:rsidR="00340E40" w:rsidRPr="00D43FF8" w:rsidTr="00671B42">
        <w:trPr>
          <w:jc w:val="center"/>
        </w:trPr>
        <w:tc>
          <w:tcPr>
            <w:tcW w:w="2962" w:type="dxa"/>
            <w:vMerge w:val="restart"/>
            <w:tcBorders>
              <w:top w:val="single" w:sz="4" w:space="0" w:color="auto"/>
            </w:tcBorders>
            <w:shd w:val="clear" w:color="auto" w:fill="auto"/>
            <w:vAlign w:val="center"/>
          </w:tcPr>
          <w:p w:rsidR="00340E40" w:rsidRPr="00D43FF8" w:rsidRDefault="00340E40" w:rsidP="00F2268F">
            <w:pPr>
              <w:spacing w:after="0" w:line="240" w:lineRule="auto"/>
              <w:jc w:val="center"/>
              <w:rPr>
                <w:b/>
                <w:sz w:val="20"/>
                <w:szCs w:val="20"/>
                <w:lang w:val="en-GB"/>
              </w:rPr>
            </w:pPr>
            <w:r w:rsidRPr="00D43FF8">
              <w:rPr>
                <w:b/>
                <w:sz w:val="20"/>
                <w:szCs w:val="20"/>
                <w:lang w:val="en-GB"/>
              </w:rPr>
              <w:t>Soci</w:t>
            </w:r>
            <w:r w:rsidR="00F2268F">
              <w:rPr>
                <w:b/>
                <w:sz w:val="20"/>
                <w:szCs w:val="20"/>
                <w:lang w:val="en-GB"/>
              </w:rPr>
              <w:t xml:space="preserve">al adaptation </w:t>
            </w:r>
            <w:r w:rsidRPr="00D43FF8">
              <w:rPr>
                <w:b/>
                <w:sz w:val="20"/>
                <w:szCs w:val="20"/>
                <w:lang w:val="en-GB"/>
              </w:rPr>
              <w:t>[2011]</w:t>
            </w:r>
          </w:p>
        </w:tc>
        <w:tc>
          <w:tcPr>
            <w:tcW w:w="1134" w:type="dxa"/>
            <w:tcBorders>
              <w:top w:val="single" w:sz="4" w:space="0" w:color="auto"/>
            </w:tcBorders>
            <w:shd w:val="clear" w:color="auto" w:fill="auto"/>
            <w:vAlign w:val="center"/>
          </w:tcPr>
          <w:p w:rsidR="00340E40" w:rsidRPr="00D43FF8" w:rsidRDefault="00F2268F" w:rsidP="00D255FB">
            <w:pPr>
              <w:spacing w:after="0" w:line="240" w:lineRule="auto"/>
              <w:jc w:val="center"/>
              <w:rPr>
                <w:b/>
                <w:sz w:val="20"/>
                <w:szCs w:val="20"/>
                <w:lang w:val="en-GB"/>
              </w:rPr>
            </w:pPr>
            <w:r>
              <w:rPr>
                <w:b/>
                <w:sz w:val="20"/>
                <w:szCs w:val="20"/>
                <w:lang w:val="en-GB"/>
              </w:rPr>
              <w:t>No</w:t>
            </w:r>
          </w:p>
        </w:tc>
        <w:tc>
          <w:tcPr>
            <w:tcW w:w="2126" w:type="dxa"/>
            <w:tcBorders>
              <w:top w:val="single" w:sz="4" w:space="0" w:color="auto"/>
            </w:tcBorders>
            <w:shd w:val="clear" w:color="auto" w:fill="auto"/>
            <w:vAlign w:val="center"/>
          </w:tcPr>
          <w:p w:rsidR="00340E40" w:rsidRPr="00D43FF8" w:rsidRDefault="00340E40" w:rsidP="00D255FB">
            <w:pPr>
              <w:autoSpaceDE w:val="0"/>
              <w:autoSpaceDN w:val="0"/>
              <w:adjustRightInd w:val="0"/>
              <w:spacing w:after="0" w:line="240" w:lineRule="auto"/>
              <w:jc w:val="center"/>
              <w:rPr>
                <w:sz w:val="20"/>
                <w:szCs w:val="20"/>
                <w:lang w:val="en-GB"/>
              </w:rPr>
            </w:pPr>
            <w:r w:rsidRPr="00D43FF8">
              <w:rPr>
                <w:sz w:val="20"/>
                <w:szCs w:val="20"/>
                <w:lang w:val="en-GB"/>
              </w:rPr>
              <w:t>63</w:t>
            </w:r>
          </w:p>
        </w:tc>
        <w:tc>
          <w:tcPr>
            <w:tcW w:w="2126" w:type="dxa"/>
            <w:tcBorders>
              <w:top w:val="single" w:sz="4" w:space="0" w:color="auto"/>
            </w:tcBorders>
            <w:shd w:val="clear" w:color="auto" w:fill="auto"/>
            <w:vAlign w:val="center"/>
          </w:tcPr>
          <w:p w:rsidR="00340E40" w:rsidRPr="00D43FF8" w:rsidRDefault="00340E40" w:rsidP="00D255FB">
            <w:pPr>
              <w:autoSpaceDE w:val="0"/>
              <w:autoSpaceDN w:val="0"/>
              <w:adjustRightInd w:val="0"/>
              <w:spacing w:after="0" w:line="240" w:lineRule="auto"/>
              <w:jc w:val="center"/>
              <w:rPr>
                <w:sz w:val="20"/>
                <w:szCs w:val="20"/>
                <w:lang w:val="en-GB"/>
              </w:rPr>
            </w:pPr>
            <w:r w:rsidRPr="00D43FF8">
              <w:rPr>
                <w:sz w:val="20"/>
                <w:szCs w:val="20"/>
                <w:lang w:val="en-GB"/>
              </w:rPr>
              <w:t>10</w:t>
            </w:r>
          </w:p>
        </w:tc>
      </w:tr>
      <w:tr w:rsidR="00340E40" w:rsidRPr="00D43FF8" w:rsidTr="00671B42">
        <w:trPr>
          <w:jc w:val="center"/>
        </w:trPr>
        <w:tc>
          <w:tcPr>
            <w:tcW w:w="2962" w:type="dxa"/>
            <w:vMerge/>
            <w:shd w:val="clear" w:color="auto" w:fill="auto"/>
            <w:vAlign w:val="center"/>
          </w:tcPr>
          <w:p w:rsidR="00340E40" w:rsidRPr="00D43FF8" w:rsidRDefault="00340E40" w:rsidP="00D255FB">
            <w:pPr>
              <w:spacing w:after="0" w:line="240" w:lineRule="auto"/>
              <w:jc w:val="center"/>
              <w:rPr>
                <w:b/>
                <w:sz w:val="20"/>
                <w:szCs w:val="20"/>
                <w:lang w:val="en-GB"/>
              </w:rPr>
            </w:pPr>
          </w:p>
        </w:tc>
        <w:tc>
          <w:tcPr>
            <w:tcW w:w="1134" w:type="dxa"/>
            <w:shd w:val="clear" w:color="auto" w:fill="auto"/>
            <w:vAlign w:val="center"/>
          </w:tcPr>
          <w:p w:rsidR="00340E40" w:rsidRPr="00D43FF8" w:rsidRDefault="00F2268F" w:rsidP="00D255FB">
            <w:pPr>
              <w:spacing w:after="0" w:line="240" w:lineRule="auto"/>
              <w:jc w:val="center"/>
              <w:rPr>
                <w:b/>
                <w:sz w:val="20"/>
                <w:szCs w:val="20"/>
                <w:lang w:val="en-GB"/>
              </w:rPr>
            </w:pPr>
            <w:r>
              <w:rPr>
                <w:b/>
                <w:sz w:val="20"/>
                <w:szCs w:val="20"/>
                <w:lang w:val="en-GB"/>
              </w:rPr>
              <w:t>Yes</w:t>
            </w:r>
          </w:p>
        </w:tc>
        <w:tc>
          <w:tcPr>
            <w:tcW w:w="2126" w:type="dxa"/>
            <w:shd w:val="clear" w:color="auto" w:fill="auto"/>
            <w:vAlign w:val="center"/>
          </w:tcPr>
          <w:p w:rsidR="00340E40" w:rsidRPr="00D43FF8" w:rsidRDefault="00340E40" w:rsidP="00D255FB">
            <w:pPr>
              <w:autoSpaceDE w:val="0"/>
              <w:autoSpaceDN w:val="0"/>
              <w:adjustRightInd w:val="0"/>
              <w:spacing w:after="0" w:line="240" w:lineRule="auto"/>
              <w:jc w:val="center"/>
              <w:rPr>
                <w:sz w:val="20"/>
                <w:szCs w:val="20"/>
                <w:lang w:val="en-GB"/>
              </w:rPr>
            </w:pPr>
            <w:r w:rsidRPr="00D43FF8">
              <w:rPr>
                <w:sz w:val="20"/>
                <w:szCs w:val="20"/>
                <w:lang w:val="en-GB"/>
              </w:rPr>
              <w:t>9</w:t>
            </w:r>
          </w:p>
        </w:tc>
        <w:tc>
          <w:tcPr>
            <w:tcW w:w="2126" w:type="dxa"/>
            <w:shd w:val="clear" w:color="auto" w:fill="auto"/>
            <w:vAlign w:val="center"/>
          </w:tcPr>
          <w:p w:rsidR="00340E40" w:rsidRPr="00D43FF8" w:rsidRDefault="00340E40" w:rsidP="00D255FB">
            <w:pPr>
              <w:autoSpaceDE w:val="0"/>
              <w:autoSpaceDN w:val="0"/>
              <w:adjustRightInd w:val="0"/>
              <w:spacing w:after="0" w:line="240" w:lineRule="auto"/>
              <w:jc w:val="center"/>
              <w:rPr>
                <w:sz w:val="20"/>
                <w:szCs w:val="20"/>
                <w:lang w:val="en-GB"/>
              </w:rPr>
            </w:pPr>
            <w:r w:rsidRPr="00D43FF8">
              <w:rPr>
                <w:sz w:val="20"/>
                <w:szCs w:val="20"/>
                <w:lang w:val="en-GB"/>
              </w:rPr>
              <w:t>18</w:t>
            </w:r>
          </w:p>
        </w:tc>
      </w:tr>
      <w:tr w:rsidR="00340E40" w:rsidRPr="00D43FF8" w:rsidTr="00671B42">
        <w:trPr>
          <w:jc w:val="center"/>
        </w:trPr>
        <w:tc>
          <w:tcPr>
            <w:tcW w:w="2962" w:type="dxa"/>
            <w:vMerge w:val="restart"/>
            <w:shd w:val="clear" w:color="auto" w:fill="auto"/>
            <w:vAlign w:val="center"/>
          </w:tcPr>
          <w:p w:rsidR="00340E40" w:rsidRPr="00D43FF8" w:rsidRDefault="00F2268F" w:rsidP="00D255FB">
            <w:pPr>
              <w:spacing w:after="0" w:line="240" w:lineRule="auto"/>
              <w:jc w:val="center"/>
              <w:rPr>
                <w:b/>
                <w:sz w:val="20"/>
                <w:szCs w:val="20"/>
                <w:lang w:val="en-GB"/>
              </w:rPr>
            </w:pPr>
            <w:r w:rsidRPr="00D43FF8">
              <w:rPr>
                <w:b/>
                <w:sz w:val="20"/>
                <w:szCs w:val="20"/>
                <w:lang w:val="en-GB"/>
              </w:rPr>
              <w:t>Soci</w:t>
            </w:r>
            <w:r>
              <w:rPr>
                <w:b/>
                <w:sz w:val="20"/>
                <w:szCs w:val="20"/>
                <w:lang w:val="en-GB"/>
              </w:rPr>
              <w:t xml:space="preserve">al adaptation </w:t>
            </w:r>
            <w:r w:rsidR="00340E40" w:rsidRPr="00D43FF8">
              <w:rPr>
                <w:b/>
                <w:sz w:val="20"/>
                <w:szCs w:val="20"/>
                <w:lang w:val="en-GB"/>
              </w:rPr>
              <w:t>[2012]</w:t>
            </w:r>
          </w:p>
        </w:tc>
        <w:tc>
          <w:tcPr>
            <w:tcW w:w="1134" w:type="dxa"/>
            <w:shd w:val="clear" w:color="auto" w:fill="auto"/>
            <w:vAlign w:val="center"/>
          </w:tcPr>
          <w:p w:rsidR="00340E40" w:rsidRPr="00D43FF8" w:rsidRDefault="00F2268F" w:rsidP="00D255FB">
            <w:pPr>
              <w:spacing w:after="0" w:line="240" w:lineRule="auto"/>
              <w:jc w:val="center"/>
              <w:rPr>
                <w:b/>
                <w:sz w:val="20"/>
                <w:szCs w:val="20"/>
                <w:lang w:val="en-GB"/>
              </w:rPr>
            </w:pPr>
            <w:r>
              <w:rPr>
                <w:b/>
                <w:sz w:val="20"/>
                <w:szCs w:val="20"/>
                <w:lang w:val="en-GB"/>
              </w:rPr>
              <w:t>No</w:t>
            </w:r>
          </w:p>
        </w:tc>
        <w:tc>
          <w:tcPr>
            <w:tcW w:w="2126" w:type="dxa"/>
            <w:shd w:val="clear" w:color="auto" w:fill="auto"/>
            <w:vAlign w:val="center"/>
          </w:tcPr>
          <w:p w:rsidR="00340E40" w:rsidRPr="00D43FF8" w:rsidRDefault="00340E40" w:rsidP="00D255FB">
            <w:pPr>
              <w:autoSpaceDE w:val="0"/>
              <w:autoSpaceDN w:val="0"/>
              <w:adjustRightInd w:val="0"/>
              <w:spacing w:after="0" w:line="240" w:lineRule="auto"/>
              <w:jc w:val="center"/>
              <w:rPr>
                <w:sz w:val="20"/>
                <w:szCs w:val="20"/>
                <w:lang w:val="en-GB"/>
              </w:rPr>
            </w:pPr>
            <w:r w:rsidRPr="00D43FF8">
              <w:rPr>
                <w:sz w:val="20"/>
                <w:szCs w:val="20"/>
                <w:lang w:val="en-GB"/>
              </w:rPr>
              <w:t>61</w:t>
            </w:r>
          </w:p>
        </w:tc>
        <w:tc>
          <w:tcPr>
            <w:tcW w:w="2126" w:type="dxa"/>
            <w:shd w:val="clear" w:color="auto" w:fill="auto"/>
            <w:vAlign w:val="center"/>
          </w:tcPr>
          <w:p w:rsidR="00340E40" w:rsidRPr="00D43FF8" w:rsidRDefault="00340E40" w:rsidP="00D255FB">
            <w:pPr>
              <w:autoSpaceDE w:val="0"/>
              <w:autoSpaceDN w:val="0"/>
              <w:adjustRightInd w:val="0"/>
              <w:spacing w:after="0" w:line="240" w:lineRule="auto"/>
              <w:jc w:val="center"/>
              <w:rPr>
                <w:sz w:val="20"/>
                <w:szCs w:val="20"/>
                <w:lang w:val="en-GB"/>
              </w:rPr>
            </w:pPr>
            <w:r w:rsidRPr="00D43FF8">
              <w:rPr>
                <w:sz w:val="20"/>
                <w:szCs w:val="20"/>
                <w:lang w:val="en-GB"/>
              </w:rPr>
              <w:t>14</w:t>
            </w:r>
          </w:p>
        </w:tc>
      </w:tr>
      <w:tr w:rsidR="00340E40" w:rsidRPr="00D43FF8" w:rsidTr="00671B42">
        <w:trPr>
          <w:jc w:val="center"/>
        </w:trPr>
        <w:tc>
          <w:tcPr>
            <w:tcW w:w="2962" w:type="dxa"/>
            <w:vMerge/>
            <w:shd w:val="clear" w:color="auto" w:fill="auto"/>
            <w:vAlign w:val="center"/>
          </w:tcPr>
          <w:p w:rsidR="00340E40" w:rsidRPr="00D43FF8" w:rsidRDefault="00340E40" w:rsidP="00D255FB">
            <w:pPr>
              <w:spacing w:after="0" w:line="240" w:lineRule="auto"/>
              <w:jc w:val="center"/>
              <w:rPr>
                <w:b/>
                <w:sz w:val="20"/>
                <w:szCs w:val="20"/>
                <w:lang w:val="en-GB"/>
              </w:rPr>
            </w:pPr>
          </w:p>
        </w:tc>
        <w:tc>
          <w:tcPr>
            <w:tcW w:w="1134" w:type="dxa"/>
            <w:shd w:val="clear" w:color="auto" w:fill="auto"/>
            <w:vAlign w:val="center"/>
          </w:tcPr>
          <w:p w:rsidR="00340E40" w:rsidRPr="00D43FF8" w:rsidRDefault="00F2268F" w:rsidP="00D255FB">
            <w:pPr>
              <w:spacing w:after="0" w:line="240" w:lineRule="auto"/>
              <w:jc w:val="center"/>
              <w:rPr>
                <w:b/>
                <w:sz w:val="20"/>
                <w:szCs w:val="20"/>
                <w:lang w:val="en-GB"/>
              </w:rPr>
            </w:pPr>
            <w:r>
              <w:rPr>
                <w:b/>
                <w:sz w:val="20"/>
                <w:szCs w:val="20"/>
                <w:lang w:val="en-GB"/>
              </w:rPr>
              <w:t>Yes</w:t>
            </w:r>
          </w:p>
        </w:tc>
        <w:tc>
          <w:tcPr>
            <w:tcW w:w="2126" w:type="dxa"/>
            <w:shd w:val="clear" w:color="auto" w:fill="auto"/>
            <w:vAlign w:val="center"/>
          </w:tcPr>
          <w:p w:rsidR="00340E40" w:rsidRPr="00D43FF8" w:rsidRDefault="00340E40" w:rsidP="00D255FB">
            <w:pPr>
              <w:autoSpaceDE w:val="0"/>
              <w:autoSpaceDN w:val="0"/>
              <w:adjustRightInd w:val="0"/>
              <w:spacing w:after="0" w:line="240" w:lineRule="auto"/>
              <w:jc w:val="center"/>
              <w:rPr>
                <w:sz w:val="20"/>
                <w:szCs w:val="20"/>
                <w:lang w:val="en-GB"/>
              </w:rPr>
            </w:pPr>
            <w:r w:rsidRPr="00D43FF8">
              <w:rPr>
                <w:sz w:val="20"/>
                <w:szCs w:val="20"/>
                <w:lang w:val="en-GB"/>
              </w:rPr>
              <w:t>5</w:t>
            </w:r>
          </w:p>
        </w:tc>
        <w:tc>
          <w:tcPr>
            <w:tcW w:w="2126" w:type="dxa"/>
            <w:shd w:val="clear" w:color="auto" w:fill="auto"/>
            <w:vAlign w:val="center"/>
          </w:tcPr>
          <w:p w:rsidR="00340E40" w:rsidRPr="00D43FF8" w:rsidRDefault="00340E40" w:rsidP="00D255FB">
            <w:pPr>
              <w:autoSpaceDE w:val="0"/>
              <w:autoSpaceDN w:val="0"/>
              <w:adjustRightInd w:val="0"/>
              <w:spacing w:after="0" w:line="240" w:lineRule="auto"/>
              <w:jc w:val="center"/>
              <w:rPr>
                <w:sz w:val="20"/>
                <w:szCs w:val="20"/>
                <w:lang w:val="en-GB"/>
              </w:rPr>
            </w:pPr>
            <w:r w:rsidRPr="00D43FF8">
              <w:rPr>
                <w:sz w:val="20"/>
                <w:szCs w:val="20"/>
                <w:lang w:val="en-GB"/>
              </w:rPr>
              <w:t>20</w:t>
            </w:r>
          </w:p>
        </w:tc>
      </w:tr>
      <w:tr w:rsidR="00340E40" w:rsidRPr="00D43FF8" w:rsidTr="00671B42">
        <w:trPr>
          <w:jc w:val="center"/>
        </w:trPr>
        <w:tc>
          <w:tcPr>
            <w:tcW w:w="2962" w:type="dxa"/>
            <w:vMerge w:val="restart"/>
            <w:shd w:val="clear" w:color="auto" w:fill="auto"/>
            <w:vAlign w:val="center"/>
          </w:tcPr>
          <w:p w:rsidR="00340E40" w:rsidRPr="00D43FF8" w:rsidRDefault="00F2268F" w:rsidP="00D255FB">
            <w:pPr>
              <w:spacing w:after="0" w:line="240" w:lineRule="auto"/>
              <w:jc w:val="center"/>
              <w:rPr>
                <w:b/>
                <w:sz w:val="20"/>
                <w:szCs w:val="20"/>
                <w:lang w:val="en-GB"/>
              </w:rPr>
            </w:pPr>
            <w:r w:rsidRPr="00D43FF8">
              <w:rPr>
                <w:b/>
                <w:sz w:val="20"/>
                <w:szCs w:val="20"/>
                <w:lang w:val="en-GB"/>
              </w:rPr>
              <w:t>Soci</w:t>
            </w:r>
            <w:r>
              <w:rPr>
                <w:b/>
                <w:sz w:val="20"/>
                <w:szCs w:val="20"/>
                <w:lang w:val="en-GB"/>
              </w:rPr>
              <w:t xml:space="preserve">al adaptation </w:t>
            </w:r>
            <w:r w:rsidR="00340E40" w:rsidRPr="00D43FF8">
              <w:rPr>
                <w:b/>
                <w:sz w:val="20"/>
                <w:szCs w:val="20"/>
                <w:lang w:val="en-GB"/>
              </w:rPr>
              <w:t>[2013]</w:t>
            </w:r>
          </w:p>
        </w:tc>
        <w:tc>
          <w:tcPr>
            <w:tcW w:w="1134" w:type="dxa"/>
            <w:shd w:val="clear" w:color="auto" w:fill="auto"/>
            <w:vAlign w:val="center"/>
          </w:tcPr>
          <w:p w:rsidR="00340E40" w:rsidRPr="00D43FF8" w:rsidRDefault="00F2268F" w:rsidP="00D255FB">
            <w:pPr>
              <w:spacing w:after="0" w:line="240" w:lineRule="auto"/>
              <w:jc w:val="center"/>
              <w:rPr>
                <w:b/>
                <w:sz w:val="20"/>
                <w:szCs w:val="20"/>
                <w:lang w:val="en-GB"/>
              </w:rPr>
            </w:pPr>
            <w:r>
              <w:rPr>
                <w:b/>
                <w:sz w:val="20"/>
                <w:szCs w:val="20"/>
                <w:lang w:val="en-GB"/>
              </w:rPr>
              <w:t>No</w:t>
            </w:r>
          </w:p>
        </w:tc>
        <w:tc>
          <w:tcPr>
            <w:tcW w:w="2126" w:type="dxa"/>
            <w:shd w:val="clear" w:color="auto" w:fill="auto"/>
            <w:vAlign w:val="center"/>
          </w:tcPr>
          <w:p w:rsidR="00340E40" w:rsidRPr="00D43FF8" w:rsidRDefault="00340E40" w:rsidP="00D255FB">
            <w:pPr>
              <w:autoSpaceDE w:val="0"/>
              <w:autoSpaceDN w:val="0"/>
              <w:adjustRightInd w:val="0"/>
              <w:spacing w:after="0" w:line="240" w:lineRule="auto"/>
              <w:jc w:val="center"/>
              <w:rPr>
                <w:sz w:val="20"/>
                <w:szCs w:val="20"/>
                <w:lang w:val="en-GB"/>
              </w:rPr>
            </w:pPr>
            <w:r w:rsidRPr="00D43FF8">
              <w:rPr>
                <w:sz w:val="20"/>
                <w:szCs w:val="20"/>
                <w:lang w:val="en-GB"/>
              </w:rPr>
              <w:t>59</w:t>
            </w:r>
          </w:p>
        </w:tc>
        <w:tc>
          <w:tcPr>
            <w:tcW w:w="2126" w:type="dxa"/>
            <w:shd w:val="clear" w:color="auto" w:fill="auto"/>
            <w:vAlign w:val="center"/>
          </w:tcPr>
          <w:p w:rsidR="00340E40" w:rsidRPr="00D43FF8" w:rsidRDefault="00340E40" w:rsidP="00D255FB">
            <w:pPr>
              <w:autoSpaceDE w:val="0"/>
              <w:autoSpaceDN w:val="0"/>
              <w:adjustRightInd w:val="0"/>
              <w:spacing w:after="0" w:line="240" w:lineRule="auto"/>
              <w:jc w:val="center"/>
              <w:rPr>
                <w:sz w:val="20"/>
                <w:szCs w:val="20"/>
                <w:lang w:val="en-GB"/>
              </w:rPr>
            </w:pPr>
            <w:r w:rsidRPr="00D43FF8">
              <w:rPr>
                <w:sz w:val="20"/>
                <w:szCs w:val="20"/>
                <w:lang w:val="en-GB"/>
              </w:rPr>
              <w:t>12</w:t>
            </w:r>
          </w:p>
        </w:tc>
      </w:tr>
      <w:tr w:rsidR="00340E40" w:rsidRPr="00D43FF8" w:rsidTr="00671B42">
        <w:trPr>
          <w:jc w:val="center"/>
        </w:trPr>
        <w:tc>
          <w:tcPr>
            <w:tcW w:w="2962" w:type="dxa"/>
            <w:vMerge/>
            <w:shd w:val="clear" w:color="auto" w:fill="auto"/>
            <w:vAlign w:val="center"/>
          </w:tcPr>
          <w:p w:rsidR="00340E40" w:rsidRPr="00D43FF8" w:rsidRDefault="00340E40" w:rsidP="00D255FB">
            <w:pPr>
              <w:spacing w:after="0" w:line="240" w:lineRule="auto"/>
              <w:jc w:val="center"/>
              <w:rPr>
                <w:b/>
                <w:sz w:val="20"/>
                <w:szCs w:val="20"/>
                <w:lang w:val="en-GB"/>
              </w:rPr>
            </w:pPr>
          </w:p>
        </w:tc>
        <w:tc>
          <w:tcPr>
            <w:tcW w:w="1134" w:type="dxa"/>
            <w:shd w:val="clear" w:color="auto" w:fill="auto"/>
            <w:vAlign w:val="center"/>
          </w:tcPr>
          <w:p w:rsidR="00340E40" w:rsidRPr="00D43FF8" w:rsidRDefault="00F2268F" w:rsidP="00D255FB">
            <w:pPr>
              <w:spacing w:after="0" w:line="240" w:lineRule="auto"/>
              <w:jc w:val="center"/>
              <w:rPr>
                <w:b/>
                <w:sz w:val="20"/>
                <w:szCs w:val="20"/>
                <w:lang w:val="en-GB"/>
              </w:rPr>
            </w:pPr>
            <w:r>
              <w:rPr>
                <w:b/>
                <w:sz w:val="20"/>
                <w:szCs w:val="20"/>
                <w:lang w:val="en-GB"/>
              </w:rPr>
              <w:t>Yes</w:t>
            </w:r>
          </w:p>
        </w:tc>
        <w:tc>
          <w:tcPr>
            <w:tcW w:w="2126" w:type="dxa"/>
            <w:shd w:val="clear" w:color="auto" w:fill="auto"/>
            <w:vAlign w:val="center"/>
          </w:tcPr>
          <w:p w:rsidR="00340E40" w:rsidRPr="00D43FF8" w:rsidRDefault="00340E40" w:rsidP="00D255FB">
            <w:pPr>
              <w:autoSpaceDE w:val="0"/>
              <w:autoSpaceDN w:val="0"/>
              <w:adjustRightInd w:val="0"/>
              <w:spacing w:after="0" w:line="240" w:lineRule="auto"/>
              <w:jc w:val="center"/>
              <w:rPr>
                <w:sz w:val="20"/>
                <w:szCs w:val="20"/>
                <w:lang w:val="en-GB"/>
              </w:rPr>
            </w:pPr>
            <w:r w:rsidRPr="00D43FF8">
              <w:rPr>
                <w:sz w:val="20"/>
                <w:szCs w:val="20"/>
                <w:lang w:val="en-GB"/>
              </w:rPr>
              <w:t>9</w:t>
            </w:r>
          </w:p>
        </w:tc>
        <w:tc>
          <w:tcPr>
            <w:tcW w:w="2126" w:type="dxa"/>
            <w:shd w:val="clear" w:color="auto" w:fill="auto"/>
            <w:vAlign w:val="center"/>
          </w:tcPr>
          <w:p w:rsidR="00340E40" w:rsidRPr="00D43FF8" w:rsidRDefault="00340E40" w:rsidP="00D255FB">
            <w:pPr>
              <w:autoSpaceDE w:val="0"/>
              <w:autoSpaceDN w:val="0"/>
              <w:adjustRightInd w:val="0"/>
              <w:spacing w:after="0" w:line="240" w:lineRule="auto"/>
              <w:jc w:val="center"/>
              <w:rPr>
                <w:sz w:val="20"/>
                <w:szCs w:val="20"/>
                <w:lang w:val="en-GB"/>
              </w:rPr>
            </w:pPr>
            <w:r w:rsidRPr="00D43FF8">
              <w:rPr>
                <w:sz w:val="20"/>
                <w:szCs w:val="20"/>
                <w:lang w:val="en-GB"/>
              </w:rPr>
              <w:t>20</w:t>
            </w:r>
          </w:p>
        </w:tc>
      </w:tr>
    </w:tbl>
    <w:p w:rsidR="00904A2D" w:rsidRPr="00D43FF8" w:rsidRDefault="00904A2D" w:rsidP="00904A2D">
      <w:pPr>
        <w:spacing w:line="480" w:lineRule="auto"/>
        <w:jc w:val="both"/>
        <w:rPr>
          <w:i/>
          <w:iCs/>
          <w:sz w:val="20"/>
          <w:szCs w:val="20"/>
          <w:lang w:val="en-GB"/>
        </w:rPr>
      </w:pPr>
      <w:r>
        <w:rPr>
          <w:i/>
          <w:iCs/>
          <w:sz w:val="20"/>
          <w:szCs w:val="20"/>
          <w:lang w:val="en-GB"/>
        </w:rPr>
        <w:t>Source</w:t>
      </w:r>
      <w:r w:rsidRPr="00D43FF8">
        <w:rPr>
          <w:i/>
          <w:iCs/>
          <w:sz w:val="20"/>
          <w:szCs w:val="20"/>
          <w:lang w:val="en-GB"/>
        </w:rPr>
        <w:t>:</w:t>
      </w:r>
      <w:r>
        <w:rPr>
          <w:i/>
          <w:iCs/>
          <w:sz w:val="20"/>
          <w:szCs w:val="20"/>
          <w:lang w:val="en-GB"/>
        </w:rPr>
        <w:t xml:space="preserve"> Own elaboration</w:t>
      </w:r>
    </w:p>
    <w:p w:rsidR="00340E40" w:rsidRPr="00D43FF8" w:rsidRDefault="00340E40">
      <w:pPr>
        <w:spacing w:after="200" w:line="276" w:lineRule="auto"/>
        <w:rPr>
          <w:color w:val="FF0000"/>
          <w:lang w:val="en-GB"/>
        </w:rPr>
      </w:pPr>
      <w:r w:rsidRPr="00D43FF8">
        <w:rPr>
          <w:color w:val="FF0000"/>
          <w:lang w:val="en-GB"/>
        </w:rPr>
        <w:br w:type="page"/>
      </w:r>
    </w:p>
    <w:p w:rsidR="00340E40" w:rsidRPr="00D43FF8" w:rsidRDefault="00904A2D" w:rsidP="00340E40">
      <w:pPr>
        <w:pStyle w:val="Nzov"/>
        <w:numPr>
          <w:ilvl w:val="0"/>
          <w:numId w:val="23"/>
        </w:numPr>
        <w:ind w:left="1134" w:hanging="1134"/>
        <w:rPr>
          <w:i w:val="0"/>
          <w:lang w:val="en-GB"/>
        </w:rPr>
      </w:pPr>
      <w:r>
        <w:rPr>
          <w:i w:val="0"/>
          <w:lang w:val="en-GB"/>
        </w:rPr>
        <w:lastRenderedPageBreak/>
        <w:t>Size structure of analysed organisations</w:t>
      </w:r>
    </w:p>
    <w:p w:rsidR="00340E40" w:rsidRPr="00D43FF8" w:rsidRDefault="00904A2D" w:rsidP="00340E40">
      <w:pPr>
        <w:pStyle w:val="Nzov"/>
        <w:rPr>
          <w:i w:val="0"/>
          <w:lang w:val="en-GB"/>
        </w:rPr>
      </w:pPr>
      <w:r>
        <w:rPr>
          <w:i w:val="0"/>
          <w:lang w:val="en-GB"/>
        </w:rPr>
        <w:t>Spheres in which the analysed organisations have elaborated documents</w:t>
      </w:r>
    </w:p>
    <w:p w:rsidR="00340E40" w:rsidRPr="00D43FF8" w:rsidRDefault="00904A2D" w:rsidP="00340E40">
      <w:pPr>
        <w:pStyle w:val="Nzov"/>
        <w:rPr>
          <w:i w:val="0"/>
          <w:lang w:val="en-GB"/>
        </w:rPr>
      </w:pPr>
      <w:r>
        <w:rPr>
          <w:i w:val="0"/>
          <w:lang w:val="en-GB"/>
        </w:rPr>
        <w:t>Content of adaptation of new employees</w:t>
      </w:r>
    </w:p>
    <w:p w:rsidR="00340E40" w:rsidRPr="00D43FF8" w:rsidRDefault="00904A2D" w:rsidP="00340E40">
      <w:pPr>
        <w:pStyle w:val="Nzov"/>
        <w:spacing w:line="276" w:lineRule="auto"/>
        <w:rPr>
          <w:i w:val="0"/>
          <w:lang w:val="en-GB"/>
        </w:rPr>
      </w:pPr>
      <w:r>
        <w:rPr>
          <w:i w:val="0"/>
          <w:lang w:val="en-GB"/>
        </w:rPr>
        <w:t>Cross comparison of organisations dealing with both social adaptation and adaptation to organisational culture</w:t>
      </w:r>
      <w:r w:rsidR="00340E40" w:rsidRPr="00D43FF8">
        <w:rPr>
          <w:i w:val="0"/>
          <w:lang w:val="en-GB"/>
        </w:rPr>
        <w:t xml:space="preserve"> </w:t>
      </w:r>
    </w:p>
    <w:p w:rsidR="00E72973" w:rsidRPr="00D43FF8" w:rsidRDefault="00E72973" w:rsidP="00BD795D">
      <w:pPr>
        <w:spacing w:after="200" w:line="480" w:lineRule="auto"/>
        <w:rPr>
          <w:color w:val="FF0000"/>
          <w:lang w:val="en-GB"/>
        </w:rPr>
      </w:pPr>
    </w:p>
    <w:sectPr w:rsidR="00E72973" w:rsidRPr="00D43FF8" w:rsidSect="008F6C5C">
      <w:pgSz w:w="11906" w:h="16838"/>
      <w:pgMar w:top="1418"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4B56" w:rsidRDefault="000D4B56" w:rsidP="007D14EB">
      <w:pPr>
        <w:spacing w:after="0" w:line="240" w:lineRule="auto"/>
      </w:pPr>
      <w:r>
        <w:separator/>
      </w:r>
    </w:p>
  </w:endnote>
  <w:endnote w:type="continuationSeparator" w:id="0">
    <w:p w:rsidR="000D4B56" w:rsidRDefault="000D4B56" w:rsidP="007D14E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embedRegular r:id="rId1" w:fontKey="{26BE2D5F-DDC5-4176-B733-93ADD51D244E}"/>
    <w:embedBold r:id="rId2" w:fontKey="{6D5F73C6-2A3C-4D07-AE44-A0DC5E799ABB}"/>
    <w:embedItalic r:id="rId3" w:fontKey="{CA43A944-6D56-43A5-800B-639C2BF75FE0}"/>
    <w:embedBoldItalic r:id="rId4" w:fontKey="{68978C1B-7792-41DE-8AED-6A2C16569B8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embedRegular r:id="rId5" w:fontKey="{F6FB29E9-C787-40EE-B74B-0E70D7B8EED3}"/>
    <w:embedItalic r:id="rId6" w:fontKey="{EDEEF109-E55D-4824-A1F6-D2C481FF5F88}"/>
  </w:font>
  <w:font w:name="SimSun">
    <w:altName w:val="宋体"/>
    <w:panose1 w:val="02010600030101010101"/>
    <w:charset w:val="86"/>
    <w:family w:val="auto"/>
    <w:notTrueType/>
    <w:pitch w:val="variable"/>
    <w:sig w:usb0="00000001" w:usb1="080E0000" w:usb2="00000010" w:usb3="00000000" w:csb0="00040000" w:csb1="00000000"/>
  </w:font>
  <w:font w:name="TTE17C89F0t00">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4B56" w:rsidRDefault="000D4B56" w:rsidP="007D14EB">
      <w:pPr>
        <w:spacing w:after="0" w:line="240" w:lineRule="auto"/>
      </w:pPr>
      <w:r>
        <w:separator/>
      </w:r>
    </w:p>
  </w:footnote>
  <w:footnote w:type="continuationSeparator" w:id="0">
    <w:p w:rsidR="000D4B56" w:rsidRDefault="000D4B56" w:rsidP="007D14E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9135C"/>
    <w:multiLevelType w:val="hybridMultilevel"/>
    <w:tmpl w:val="DFD6CC36"/>
    <w:lvl w:ilvl="0" w:tplc="5594727E">
      <w:start w:val="1"/>
      <w:numFmt w:val="decimal"/>
      <w:pStyle w:val="Bezriadkovania"/>
      <w:lvlText w:val="Obrázok %1"/>
      <w:lvlJc w:val="left"/>
      <w:pPr>
        <w:ind w:left="36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nsid w:val="04956E05"/>
    <w:multiLevelType w:val="hybridMultilevel"/>
    <w:tmpl w:val="F9A854A2"/>
    <w:lvl w:ilvl="0" w:tplc="503444D6">
      <w:start w:val="2"/>
      <w:numFmt w:val="bullet"/>
      <w:lvlText w:val="-"/>
      <w:lvlJc w:val="left"/>
      <w:pPr>
        <w:ind w:left="720" w:hanging="360"/>
      </w:pPr>
      <w:rPr>
        <w:rFonts w:ascii="Times New Roman" w:eastAsia="Times New Roman" w:hAnsi="Times New Roman"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nsid w:val="0A505B07"/>
    <w:multiLevelType w:val="hybridMultilevel"/>
    <w:tmpl w:val="3744A164"/>
    <w:lvl w:ilvl="0" w:tplc="041B000F">
      <w:start w:val="1"/>
      <w:numFmt w:val="decimal"/>
      <w:lvlText w:val="%1."/>
      <w:lvlJc w:val="left"/>
      <w:pPr>
        <w:tabs>
          <w:tab w:val="num" w:pos="720"/>
        </w:tabs>
        <w:ind w:left="720" w:hanging="360"/>
      </w:pPr>
      <w:rPr>
        <w:rFonts w:cs="Times New Roman"/>
      </w:rPr>
    </w:lvl>
    <w:lvl w:ilvl="1" w:tplc="3EF6EA96">
      <w:start w:val="3"/>
      <w:numFmt w:val="upperRoman"/>
      <w:lvlText w:val="%2."/>
      <w:lvlJc w:val="left"/>
      <w:pPr>
        <w:tabs>
          <w:tab w:val="num" w:pos="1800"/>
        </w:tabs>
        <w:ind w:left="1800" w:hanging="720"/>
      </w:pPr>
      <w:rPr>
        <w:rFonts w:cs="Times New Roman" w:hint="default"/>
      </w:rPr>
    </w:lvl>
    <w:lvl w:ilvl="2" w:tplc="041B001B">
      <w:start w:val="1"/>
      <w:numFmt w:val="lowerRoman"/>
      <w:lvlText w:val="%3."/>
      <w:lvlJc w:val="right"/>
      <w:pPr>
        <w:tabs>
          <w:tab w:val="num" w:pos="2160"/>
        </w:tabs>
        <w:ind w:left="2160" w:hanging="180"/>
      </w:pPr>
      <w:rPr>
        <w:rFonts w:cs="Times New Roman"/>
      </w:rPr>
    </w:lvl>
    <w:lvl w:ilvl="3" w:tplc="041B0017">
      <w:start w:val="1"/>
      <w:numFmt w:val="lowerLetter"/>
      <w:lvlText w:val="%4)"/>
      <w:lvlJc w:val="left"/>
      <w:pPr>
        <w:ind w:left="2880" w:hanging="360"/>
      </w:pPr>
      <w:rPr>
        <w:rFonts w:cs="Times New Roman" w:hint="default"/>
      </w:rPr>
    </w:lvl>
    <w:lvl w:ilvl="4" w:tplc="7CC0467C">
      <w:start w:val="1"/>
      <w:numFmt w:val="upperLetter"/>
      <w:lvlText w:val="%5)"/>
      <w:lvlJc w:val="left"/>
      <w:pPr>
        <w:ind w:left="3600" w:hanging="360"/>
      </w:pPr>
      <w:rPr>
        <w:rFonts w:cs="Times New Roman" w:hint="default"/>
      </w:rPr>
    </w:lvl>
    <w:lvl w:ilvl="5" w:tplc="F78AFE56">
      <w:start w:val="2"/>
      <w:numFmt w:val="bullet"/>
      <w:lvlText w:val="-"/>
      <w:lvlJc w:val="left"/>
      <w:pPr>
        <w:ind w:left="4500" w:hanging="360"/>
      </w:pPr>
      <w:rPr>
        <w:rFonts w:ascii="Times New Roman" w:eastAsia="Times New Roman" w:hAnsi="Times New Roman" w:hint="default"/>
        <w:b/>
        <w:i/>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3">
    <w:nsid w:val="177A5724"/>
    <w:multiLevelType w:val="hybridMultilevel"/>
    <w:tmpl w:val="2E561068"/>
    <w:lvl w:ilvl="0" w:tplc="245C5C88">
      <w:start w:val="1"/>
      <w:numFmt w:val="decimal"/>
      <w:lvlText w:val="%1."/>
      <w:lvlJc w:val="left"/>
      <w:pPr>
        <w:ind w:left="938" w:hanging="360"/>
      </w:pPr>
      <w:rPr>
        <w:rFonts w:hint="default"/>
      </w:rPr>
    </w:lvl>
    <w:lvl w:ilvl="1" w:tplc="041B0019" w:tentative="1">
      <w:start w:val="1"/>
      <w:numFmt w:val="lowerLetter"/>
      <w:lvlText w:val="%2."/>
      <w:lvlJc w:val="left"/>
      <w:pPr>
        <w:ind w:left="1658" w:hanging="360"/>
      </w:pPr>
    </w:lvl>
    <w:lvl w:ilvl="2" w:tplc="041B001B" w:tentative="1">
      <w:start w:val="1"/>
      <w:numFmt w:val="lowerRoman"/>
      <w:lvlText w:val="%3."/>
      <w:lvlJc w:val="right"/>
      <w:pPr>
        <w:ind w:left="2378" w:hanging="180"/>
      </w:pPr>
    </w:lvl>
    <w:lvl w:ilvl="3" w:tplc="041B000F" w:tentative="1">
      <w:start w:val="1"/>
      <w:numFmt w:val="decimal"/>
      <w:lvlText w:val="%4."/>
      <w:lvlJc w:val="left"/>
      <w:pPr>
        <w:ind w:left="3098" w:hanging="360"/>
      </w:pPr>
    </w:lvl>
    <w:lvl w:ilvl="4" w:tplc="041B0019" w:tentative="1">
      <w:start w:val="1"/>
      <w:numFmt w:val="lowerLetter"/>
      <w:lvlText w:val="%5."/>
      <w:lvlJc w:val="left"/>
      <w:pPr>
        <w:ind w:left="3818" w:hanging="360"/>
      </w:pPr>
    </w:lvl>
    <w:lvl w:ilvl="5" w:tplc="041B001B" w:tentative="1">
      <w:start w:val="1"/>
      <w:numFmt w:val="lowerRoman"/>
      <w:lvlText w:val="%6."/>
      <w:lvlJc w:val="right"/>
      <w:pPr>
        <w:ind w:left="4538" w:hanging="180"/>
      </w:pPr>
    </w:lvl>
    <w:lvl w:ilvl="6" w:tplc="041B000F" w:tentative="1">
      <w:start w:val="1"/>
      <w:numFmt w:val="decimal"/>
      <w:lvlText w:val="%7."/>
      <w:lvlJc w:val="left"/>
      <w:pPr>
        <w:ind w:left="5258" w:hanging="360"/>
      </w:pPr>
    </w:lvl>
    <w:lvl w:ilvl="7" w:tplc="041B0019" w:tentative="1">
      <w:start w:val="1"/>
      <w:numFmt w:val="lowerLetter"/>
      <w:lvlText w:val="%8."/>
      <w:lvlJc w:val="left"/>
      <w:pPr>
        <w:ind w:left="5978" w:hanging="360"/>
      </w:pPr>
    </w:lvl>
    <w:lvl w:ilvl="8" w:tplc="041B001B" w:tentative="1">
      <w:start w:val="1"/>
      <w:numFmt w:val="lowerRoman"/>
      <w:lvlText w:val="%9."/>
      <w:lvlJc w:val="right"/>
      <w:pPr>
        <w:ind w:left="6698" w:hanging="180"/>
      </w:pPr>
    </w:lvl>
  </w:abstractNum>
  <w:abstractNum w:abstractNumId="4">
    <w:nsid w:val="23A11497"/>
    <w:multiLevelType w:val="hybridMultilevel"/>
    <w:tmpl w:val="6E1CB556"/>
    <w:lvl w:ilvl="0" w:tplc="13E48E1E">
      <w:start w:val="1"/>
      <w:numFmt w:val="decimal"/>
      <w:lvlText w:val="%1."/>
      <w:lvlJc w:val="left"/>
      <w:pPr>
        <w:ind w:left="862" w:hanging="360"/>
      </w:pPr>
      <w:rPr>
        <w:rFonts w:hint="default"/>
        <w:b w:val="0"/>
        <w:color w:val="auto"/>
        <w:sz w:val="18"/>
        <w:szCs w:val="18"/>
      </w:rPr>
    </w:lvl>
    <w:lvl w:ilvl="1" w:tplc="041B0019" w:tentative="1">
      <w:start w:val="1"/>
      <w:numFmt w:val="lowerLetter"/>
      <w:lvlText w:val="%2."/>
      <w:lvlJc w:val="left"/>
      <w:pPr>
        <w:ind w:left="1582" w:hanging="360"/>
      </w:pPr>
    </w:lvl>
    <w:lvl w:ilvl="2" w:tplc="041B001B" w:tentative="1">
      <w:start w:val="1"/>
      <w:numFmt w:val="lowerRoman"/>
      <w:lvlText w:val="%3."/>
      <w:lvlJc w:val="right"/>
      <w:pPr>
        <w:ind w:left="2302" w:hanging="180"/>
      </w:pPr>
    </w:lvl>
    <w:lvl w:ilvl="3" w:tplc="041B000F" w:tentative="1">
      <w:start w:val="1"/>
      <w:numFmt w:val="decimal"/>
      <w:lvlText w:val="%4."/>
      <w:lvlJc w:val="left"/>
      <w:pPr>
        <w:ind w:left="3022" w:hanging="360"/>
      </w:pPr>
    </w:lvl>
    <w:lvl w:ilvl="4" w:tplc="041B0019" w:tentative="1">
      <w:start w:val="1"/>
      <w:numFmt w:val="lowerLetter"/>
      <w:lvlText w:val="%5."/>
      <w:lvlJc w:val="left"/>
      <w:pPr>
        <w:ind w:left="3742" w:hanging="360"/>
      </w:pPr>
    </w:lvl>
    <w:lvl w:ilvl="5" w:tplc="041B001B" w:tentative="1">
      <w:start w:val="1"/>
      <w:numFmt w:val="lowerRoman"/>
      <w:lvlText w:val="%6."/>
      <w:lvlJc w:val="right"/>
      <w:pPr>
        <w:ind w:left="4462" w:hanging="180"/>
      </w:pPr>
    </w:lvl>
    <w:lvl w:ilvl="6" w:tplc="041B000F" w:tentative="1">
      <w:start w:val="1"/>
      <w:numFmt w:val="decimal"/>
      <w:lvlText w:val="%7."/>
      <w:lvlJc w:val="left"/>
      <w:pPr>
        <w:ind w:left="5182" w:hanging="360"/>
      </w:pPr>
    </w:lvl>
    <w:lvl w:ilvl="7" w:tplc="041B0019" w:tentative="1">
      <w:start w:val="1"/>
      <w:numFmt w:val="lowerLetter"/>
      <w:lvlText w:val="%8."/>
      <w:lvlJc w:val="left"/>
      <w:pPr>
        <w:ind w:left="5902" w:hanging="360"/>
      </w:pPr>
    </w:lvl>
    <w:lvl w:ilvl="8" w:tplc="041B001B" w:tentative="1">
      <w:start w:val="1"/>
      <w:numFmt w:val="lowerRoman"/>
      <w:lvlText w:val="%9."/>
      <w:lvlJc w:val="right"/>
      <w:pPr>
        <w:ind w:left="6622" w:hanging="180"/>
      </w:pPr>
    </w:lvl>
  </w:abstractNum>
  <w:abstractNum w:abstractNumId="5">
    <w:nsid w:val="28173EFB"/>
    <w:multiLevelType w:val="hybridMultilevel"/>
    <w:tmpl w:val="ED603050"/>
    <w:lvl w:ilvl="0" w:tplc="E956216E">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28FB5C51"/>
    <w:multiLevelType w:val="hybridMultilevel"/>
    <w:tmpl w:val="ED603050"/>
    <w:lvl w:ilvl="0" w:tplc="E956216E">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38CA6011"/>
    <w:multiLevelType w:val="hybridMultilevel"/>
    <w:tmpl w:val="20604D9C"/>
    <w:name w:val="WW8Num1022"/>
    <w:lvl w:ilvl="0" w:tplc="E626F78E">
      <w:start w:val="1"/>
      <w:numFmt w:val="decimal"/>
      <w:pStyle w:val="Nzov"/>
      <w:lvlText w:val="Tabuľka %1"/>
      <w:lvlJc w:val="left"/>
      <w:pPr>
        <w:ind w:left="786" w:hanging="360"/>
      </w:pPr>
      <w:rPr>
        <w:rFonts w:ascii="Times New Roman" w:hAnsi="Times New Roman" w:cs="Times New Roman" w:hint="default"/>
        <w:b/>
        <w:i w:val="0"/>
        <w:iCs w:val="0"/>
        <w:caps w:val="0"/>
        <w:smallCaps w:val="0"/>
        <w:strike w:val="0"/>
        <w:dstrike w:val="0"/>
        <w:vanish w:val="0"/>
        <w:color w:val="000000"/>
        <w:spacing w:val="0"/>
        <w:kern w:val="0"/>
        <w:position w:val="0"/>
        <w:u w:val="none"/>
        <w:vertAlign w:val="baseline"/>
      </w:rPr>
    </w:lvl>
    <w:lvl w:ilvl="1" w:tplc="C2C45EAA" w:tentative="1">
      <w:start w:val="1"/>
      <w:numFmt w:val="lowerLetter"/>
      <w:lvlText w:val="%2."/>
      <w:lvlJc w:val="left"/>
      <w:pPr>
        <w:ind w:left="1931" w:hanging="360"/>
      </w:pPr>
      <w:rPr>
        <w:rFonts w:cs="Times New Roman"/>
      </w:rPr>
    </w:lvl>
    <w:lvl w:ilvl="2" w:tplc="160C144A" w:tentative="1">
      <w:start w:val="1"/>
      <w:numFmt w:val="lowerRoman"/>
      <w:lvlText w:val="%3."/>
      <w:lvlJc w:val="right"/>
      <w:pPr>
        <w:ind w:left="2651" w:hanging="180"/>
      </w:pPr>
      <w:rPr>
        <w:rFonts w:cs="Times New Roman"/>
      </w:rPr>
    </w:lvl>
    <w:lvl w:ilvl="3" w:tplc="CB9CB334" w:tentative="1">
      <w:start w:val="1"/>
      <w:numFmt w:val="decimal"/>
      <w:lvlText w:val="%4."/>
      <w:lvlJc w:val="left"/>
      <w:pPr>
        <w:ind w:left="3371" w:hanging="360"/>
      </w:pPr>
      <w:rPr>
        <w:rFonts w:cs="Times New Roman"/>
      </w:rPr>
    </w:lvl>
    <w:lvl w:ilvl="4" w:tplc="42DAF6F8" w:tentative="1">
      <w:start w:val="1"/>
      <w:numFmt w:val="lowerLetter"/>
      <w:lvlText w:val="%5."/>
      <w:lvlJc w:val="left"/>
      <w:pPr>
        <w:ind w:left="4091" w:hanging="360"/>
      </w:pPr>
      <w:rPr>
        <w:rFonts w:cs="Times New Roman"/>
      </w:rPr>
    </w:lvl>
    <w:lvl w:ilvl="5" w:tplc="1B866968" w:tentative="1">
      <w:start w:val="1"/>
      <w:numFmt w:val="lowerRoman"/>
      <w:lvlText w:val="%6."/>
      <w:lvlJc w:val="right"/>
      <w:pPr>
        <w:ind w:left="4811" w:hanging="180"/>
      </w:pPr>
      <w:rPr>
        <w:rFonts w:cs="Times New Roman"/>
      </w:rPr>
    </w:lvl>
    <w:lvl w:ilvl="6" w:tplc="2722A380" w:tentative="1">
      <w:start w:val="1"/>
      <w:numFmt w:val="decimal"/>
      <w:lvlText w:val="%7."/>
      <w:lvlJc w:val="left"/>
      <w:pPr>
        <w:ind w:left="5531" w:hanging="360"/>
      </w:pPr>
      <w:rPr>
        <w:rFonts w:cs="Times New Roman"/>
      </w:rPr>
    </w:lvl>
    <w:lvl w:ilvl="7" w:tplc="0D2CD3E4" w:tentative="1">
      <w:start w:val="1"/>
      <w:numFmt w:val="lowerLetter"/>
      <w:lvlText w:val="%8."/>
      <w:lvlJc w:val="left"/>
      <w:pPr>
        <w:ind w:left="6251" w:hanging="360"/>
      </w:pPr>
      <w:rPr>
        <w:rFonts w:cs="Times New Roman"/>
      </w:rPr>
    </w:lvl>
    <w:lvl w:ilvl="8" w:tplc="520C010E" w:tentative="1">
      <w:start w:val="1"/>
      <w:numFmt w:val="lowerRoman"/>
      <w:lvlText w:val="%9."/>
      <w:lvlJc w:val="right"/>
      <w:pPr>
        <w:ind w:left="6971" w:hanging="180"/>
      </w:pPr>
      <w:rPr>
        <w:rFonts w:cs="Times New Roman"/>
      </w:rPr>
    </w:lvl>
  </w:abstractNum>
  <w:abstractNum w:abstractNumId="8">
    <w:nsid w:val="3ED772A4"/>
    <w:multiLevelType w:val="hybridMultilevel"/>
    <w:tmpl w:val="ED603050"/>
    <w:lvl w:ilvl="0" w:tplc="E956216E">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45BC0BE4"/>
    <w:multiLevelType w:val="hybridMultilevel"/>
    <w:tmpl w:val="D52441E6"/>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nsid w:val="4719514E"/>
    <w:multiLevelType w:val="hybridMultilevel"/>
    <w:tmpl w:val="B422159C"/>
    <w:lvl w:ilvl="0" w:tplc="8B805266">
      <w:start w:val="1"/>
      <w:numFmt w:val="decimal"/>
      <w:pStyle w:val="tab23"/>
      <w:lvlText w:val="Tabuľka 2.3.%1"/>
      <w:lvlJc w:val="left"/>
      <w:pPr>
        <w:ind w:left="720" w:hanging="360"/>
      </w:pPr>
      <w:rPr>
        <w:rFonts w:ascii="Times New Roman" w:hAnsi="Times New Roman" w:cs="Times New Roman" w:hint="default"/>
        <w:b/>
        <w:i/>
        <w:iCs w:val="0"/>
        <w:caps w:val="0"/>
        <w:smallCaps w:val="0"/>
        <w:strike w:val="0"/>
        <w:dstrike w:val="0"/>
        <w:vanish w:val="0"/>
        <w:color w:val="000000"/>
        <w:spacing w:val="0"/>
        <w:kern w:val="0"/>
        <w:position w:val="0"/>
        <w:u w:val="none"/>
        <w:vertAlign w:val="baseline"/>
      </w:rPr>
    </w:lvl>
    <w:lvl w:ilvl="1" w:tplc="711E1500" w:tentative="1">
      <w:start w:val="1"/>
      <w:numFmt w:val="lowerLetter"/>
      <w:lvlText w:val="%2."/>
      <w:lvlJc w:val="left"/>
      <w:pPr>
        <w:ind w:left="1440" w:hanging="360"/>
      </w:pPr>
      <w:rPr>
        <w:rFonts w:cs="Times New Roman"/>
      </w:rPr>
    </w:lvl>
    <w:lvl w:ilvl="2" w:tplc="29E247F0" w:tentative="1">
      <w:start w:val="1"/>
      <w:numFmt w:val="lowerRoman"/>
      <w:lvlText w:val="%3."/>
      <w:lvlJc w:val="right"/>
      <w:pPr>
        <w:ind w:left="2160" w:hanging="180"/>
      </w:pPr>
      <w:rPr>
        <w:rFonts w:cs="Times New Roman"/>
      </w:rPr>
    </w:lvl>
    <w:lvl w:ilvl="3" w:tplc="4A646F58" w:tentative="1">
      <w:start w:val="1"/>
      <w:numFmt w:val="decimal"/>
      <w:lvlText w:val="%4."/>
      <w:lvlJc w:val="left"/>
      <w:pPr>
        <w:ind w:left="2880" w:hanging="360"/>
      </w:pPr>
      <w:rPr>
        <w:rFonts w:cs="Times New Roman"/>
      </w:rPr>
    </w:lvl>
    <w:lvl w:ilvl="4" w:tplc="EF5EA442" w:tentative="1">
      <w:start w:val="1"/>
      <w:numFmt w:val="lowerLetter"/>
      <w:lvlText w:val="%5."/>
      <w:lvlJc w:val="left"/>
      <w:pPr>
        <w:ind w:left="3600" w:hanging="360"/>
      </w:pPr>
      <w:rPr>
        <w:rFonts w:cs="Times New Roman"/>
      </w:rPr>
    </w:lvl>
    <w:lvl w:ilvl="5" w:tplc="13FACD80" w:tentative="1">
      <w:start w:val="1"/>
      <w:numFmt w:val="lowerRoman"/>
      <w:lvlText w:val="%6."/>
      <w:lvlJc w:val="right"/>
      <w:pPr>
        <w:ind w:left="4320" w:hanging="180"/>
      </w:pPr>
      <w:rPr>
        <w:rFonts w:cs="Times New Roman"/>
      </w:rPr>
    </w:lvl>
    <w:lvl w:ilvl="6" w:tplc="36A4997E" w:tentative="1">
      <w:start w:val="1"/>
      <w:numFmt w:val="decimal"/>
      <w:lvlText w:val="%7."/>
      <w:lvlJc w:val="left"/>
      <w:pPr>
        <w:ind w:left="5040" w:hanging="360"/>
      </w:pPr>
      <w:rPr>
        <w:rFonts w:cs="Times New Roman"/>
      </w:rPr>
    </w:lvl>
    <w:lvl w:ilvl="7" w:tplc="FF3C321C" w:tentative="1">
      <w:start w:val="1"/>
      <w:numFmt w:val="lowerLetter"/>
      <w:lvlText w:val="%8."/>
      <w:lvlJc w:val="left"/>
      <w:pPr>
        <w:ind w:left="5760" w:hanging="360"/>
      </w:pPr>
      <w:rPr>
        <w:rFonts w:cs="Times New Roman"/>
      </w:rPr>
    </w:lvl>
    <w:lvl w:ilvl="8" w:tplc="C1B4CD12" w:tentative="1">
      <w:start w:val="1"/>
      <w:numFmt w:val="lowerRoman"/>
      <w:lvlText w:val="%9."/>
      <w:lvlJc w:val="right"/>
      <w:pPr>
        <w:ind w:left="6480" w:hanging="180"/>
      </w:pPr>
      <w:rPr>
        <w:rFonts w:cs="Times New Roman"/>
      </w:rPr>
    </w:lvl>
  </w:abstractNum>
  <w:abstractNum w:abstractNumId="11">
    <w:nsid w:val="47275FDF"/>
    <w:multiLevelType w:val="hybridMultilevel"/>
    <w:tmpl w:val="ED603050"/>
    <w:lvl w:ilvl="0" w:tplc="E956216E">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4B7636A2"/>
    <w:multiLevelType w:val="hybridMultilevel"/>
    <w:tmpl w:val="FF70256A"/>
    <w:lvl w:ilvl="0" w:tplc="041B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4F3326E2"/>
    <w:multiLevelType w:val="hybridMultilevel"/>
    <w:tmpl w:val="ED603050"/>
    <w:lvl w:ilvl="0" w:tplc="E956216E">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4F343B9B"/>
    <w:multiLevelType w:val="hybridMultilevel"/>
    <w:tmpl w:val="0BEA4B4C"/>
    <w:lvl w:ilvl="0" w:tplc="2CA07BF2">
      <w:start w:val="1"/>
      <w:numFmt w:val="decimal"/>
      <w:pStyle w:val="taab5"/>
      <w:lvlText w:val="Tabuľka 5.1.%1"/>
      <w:lvlJc w:val="left"/>
      <w:pPr>
        <w:ind w:left="360" w:hanging="360"/>
      </w:pPr>
      <w:rPr>
        <w:rFonts w:ascii="Times New Roman" w:hAnsi="Times New Roman" w:cs="Times New Roman" w:hint="default"/>
        <w:b/>
        <w:i/>
        <w:iCs w:val="0"/>
        <w:caps w:val="0"/>
        <w:smallCaps w:val="0"/>
        <w:strike w:val="0"/>
        <w:dstrike w:val="0"/>
        <w:vanish w:val="0"/>
        <w:color w:val="auto"/>
        <w:spacing w:val="0"/>
        <w:kern w:val="0"/>
        <w:position w:val="0"/>
        <w:u w:val="none"/>
        <w:vertAlign w:val="baseline"/>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5">
    <w:nsid w:val="530363F8"/>
    <w:multiLevelType w:val="hybridMultilevel"/>
    <w:tmpl w:val="FF70256A"/>
    <w:lvl w:ilvl="0" w:tplc="041B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53A23A57"/>
    <w:multiLevelType w:val="hybridMultilevel"/>
    <w:tmpl w:val="F0E2A49A"/>
    <w:lvl w:ilvl="0" w:tplc="503444D6">
      <w:start w:val="1"/>
      <w:numFmt w:val="decimal"/>
      <w:lvlText w:val="%1."/>
      <w:lvlJc w:val="left"/>
      <w:pPr>
        <w:ind w:left="502" w:hanging="360"/>
      </w:pPr>
      <w:rPr>
        <w:rFonts w:cs="Times New Roman"/>
        <w:i w:val="0"/>
        <w:color w:val="auto"/>
        <w:sz w:val="24"/>
        <w:szCs w:val="24"/>
      </w:rPr>
    </w:lvl>
    <w:lvl w:ilvl="1" w:tplc="041B0003" w:tentative="1">
      <w:start w:val="1"/>
      <w:numFmt w:val="lowerLetter"/>
      <w:lvlText w:val="%2."/>
      <w:lvlJc w:val="left"/>
      <w:pPr>
        <w:ind w:left="1440" w:hanging="360"/>
      </w:pPr>
      <w:rPr>
        <w:rFonts w:cs="Times New Roman"/>
      </w:rPr>
    </w:lvl>
    <w:lvl w:ilvl="2" w:tplc="041B0005" w:tentative="1">
      <w:start w:val="1"/>
      <w:numFmt w:val="lowerRoman"/>
      <w:lvlText w:val="%3."/>
      <w:lvlJc w:val="right"/>
      <w:pPr>
        <w:ind w:left="2160" w:hanging="180"/>
      </w:pPr>
      <w:rPr>
        <w:rFonts w:cs="Times New Roman"/>
      </w:rPr>
    </w:lvl>
    <w:lvl w:ilvl="3" w:tplc="041B0001" w:tentative="1">
      <w:start w:val="1"/>
      <w:numFmt w:val="decimal"/>
      <w:lvlText w:val="%4."/>
      <w:lvlJc w:val="left"/>
      <w:pPr>
        <w:ind w:left="2880" w:hanging="360"/>
      </w:pPr>
      <w:rPr>
        <w:rFonts w:cs="Times New Roman"/>
      </w:rPr>
    </w:lvl>
    <w:lvl w:ilvl="4" w:tplc="041B0003" w:tentative="1">
      <w:start w:val="1"/>
      <w:numFmt w:val="lowerLetter"/>
      <w:lvlText w:val="%5."/>
      <w:lvlJc w:val="left"/>
      <w:pPr>
        <w:ind w:left="3600" w:hanging="360"/>
      </w:pPr>
      <w:rPr>
        <w:rFonts w:cs="Times New Roman"/>
      </w:rPr>
    </w:lvl>
    <w:lvl w:ilvl="5" w:tplc="041B0005" w:tentative="1">
      <w:start w:val="1"/>
      <w:numFmt w:val="lowerRoman"/>
      <w:lvlText w:val="%6."/>
      <w:lvlJc w:val="right"/>
      <w:pPr>
        <w:ind w:left="4320" w:hanging="180"/>
      </w:pPr>
      <w:rPr>
        <w:rFonts w:cs="Times New Roman"/>
      </w:rPr>
    </w:lvl>
    <w:lvl w:ilvl="6" w:tplc="041B0001" w:tentative="1">
      <w:start w:val="1"/>
      <w:numFmt w:val="decimal"/>
      <w:lvlText w:val="%7."/>
      <w:lvlJc w:val="left"/>
      <w:pPr>
        <w:ind w:left="5040" w:hanging="360"/>
      </w:pPr>
      <w:rPr>
        <w:rFonts w:cs="Times New Roman"/>
      </w:rPr>
    </w:lvl>
    <w:lvl w:ilvl="7" w:tplc="041B0003" w:tentative="1">
      <w:start w:val="1"/>
      <w:numFmt w:val="lowerLetter"/>
      <w:lvlText w:val="%8."/>
      <w:lvlJc w:val="left"/>
      <w:pPr>
        <w:ind w:left="5760" w:hanging="360"/>
      </w:pPr>
      <w:rPr>
        <w:rFonts w:cs="Times New Roman"/>
      </w:rPr>
    </w:lvl>
    <w:lvl w:ilvl="8" w:tplc="041B0005" w:tentative="1">
      <w:start w:val="1"/>
      <w:numFmt w:val="lowerRoman"/>
      <w:lvlText w:val="%9."/>
      <w:lvlJc w:val="right"/>
      <w:pPr>
        <w:ind w:left="6480" w:hanging="180"/>
      </w:pPr>
      <w:rPr>
        <w:rFonts w:cs="Times New Roman"/>
      </w:rPr>
    </w:lvl>
  </w:abstractNum>
  <w:abstractNum w:abstractNumId="17">
    <w:nsid w:val="5BF22896"/>
    <w:multiLevelType w:val="multilevel"/>
    <w:tmpl w:val="EF702B10"/>
    <w:lvl w:ilvl="0">
      <w:start w:val="1"/>
      <w:numFmt w:val="decimal"/>
      <w:pStyle w:val="Nadpis1"/>
      <w:lvlText w:val="%1"/>
      <w:lvlJc w:val="left"/>
      <w:pPr>
        <w:ind w:left="432" w:hanging="432"/>
      </w:pPr>
      <w:rPr>
        <w:rFonts w:cs="Times New Roman"/>
        <w:sz w:val="28"/>
        <w:szCs w:val="28"/>
      </w:rPr>
    </w:lvl>
    <w:lvl w:ilvl="1">
      <w:start w:val="1"/>
      <w:numFmt w:val="decimal"/>
      <w:pStyle w:val="Nadpis2"/>
      <w:lvlText w:val="%1.%2"/>
      <w:lvlJc w:val="left"/>
      <w:pPr>
        <w:ind w:left="576" w:hanging="576"/>
      </w:pPr>
      <w:rPr>
        <w:rFonts w:cs="Times New Roman"/>
      </w:rPr>
    </w:lvl>
    <w:lvl w:ilvl="2">
      <w:start w:val="1"/>
      <w:numFmt w:val="decimal"/>
      <w:pStyle w:val="Nadpis3"/>
      <w:lvlText w:val="%1.%2.%3"/>
      <w:lvlJc w:val="left"/>
      <w:pPr>
        <w:ind w:left="720" w:hanging="720"/>
      </w:pPr>
      <w:rPr>
        <w:rFonts w:cs="Times New Roman"/>
      </w:rPr>
    </w:lvl>
    <w:lvl w:ilvl="3">
      <w:start w:val="1"/>
      <w:numFmt w:val="decimal"/>
      <w:pStyle w:val="Nadpis4"/>
      <w:lvlText w:val="%1.%2.%3.%4"/>
      <w:lvlJc w:val="left"/>
      <w:pPr>
        <w:ind w:left="864" w:hanging="864"/>
      </w:pPr>
      <w:rPr>
        <w:rFonts w:cs="Times New Roman"/>
      </w:rPr>
    </w:lvl>
    <w:lvl w:ilvl="4">
      <w:start w:val="1"/>
      <w:numFmt w:val="decimal"/>
      <w:pStyle w:val="Nadpis5"/>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pStyle w:val="Nadpis8"/>
      <w:lvlText w:val="%1.%2.%3.%4.%5.%6.%7.%8"/>
      <w:lvlJc w:val="left"/>
      <w:pPr>
        <w:ind w:left="1440" w:hanging="1440"/>
      </w:pPr>
      <w:rPr>
        <w:rFonts w:cs="Times New Roman"/>
      </w:rPr>
    </w:lvl>
    <w:lvl w:ilvl="8">
      <w:start w:val="1"/>
      <w:numFmt w:val="decimal"/>
      <w:pStyle w:val="Nadpis9"/>
      <w:lvlText w:val="%1.%2.%3.%4.%5.%6.%7.%8.%9"/>
      <w:lvlJc w:val="left"/>
      <w:pPr>
        <w:ind w:left="1584" w:hanging="1584"/>
      </w:pPr>
      <w:rPr>
        <w:rFonts w:cs="Times New Roman"/>
      </w:rPr>
    </w:lvl>
  </w:abstractNum>
  <w:abstractNum w:abstractNumId="18">
    <w:nsid w:val="64FC6B06"/>
    <w:multiLevelType w:val="hybridMultilevel"/>
    <w:tmpl w:val="0A943B0C"/>
    <w:lvl w:ilvl="0" w:tplc="041B000F">
      <w:start w:val="1"/>
      <w:numFmt w:val="decimal"/>
      <w:lvlText w:val="%1."/>
      <w:lvlJc w:val="left"/>
      <w:pPr>
        <w:ind w:left="1896" w:hanging="360"/>
      </w:pPr>
    </w:lvl>
    <w:lvl w:ilvl="1" w:tplc="041B0019" w:tentative="1">
      <w:start w:val="1"/>
      <w:numFmt w:val="lowerLetter"/>
      <w:lvlText w:val="%2."/>
      <w:lvlJc w:val="left"/>
      <w:pPr>
        <w:ind w:left="2616" w:hanging="360"/>
      </w:pPr>
    </w:lvl>
    <w:lvl w:ilvl="2" w:tplc="041B001B" w:tentative="1">
      <w:start w:val="1"/>
      <w:numFmt w:val="lowerRoman"/>
      <w:lvlText w:val="%3."/>
      <w:lvlJc w:val="right"/>
      <w:pPr>
        <w:ind w:left="3336" w:hanging="180"/>
      </w:pPr>
    </w:lvl>
    <w:lvl w:ilvl="3" w:tplc="041B000F" w:tentative="1">
      <w:start w:val="1"/>
      <w:numFmt w:val="decimal"/>
      <w:lvlText w:val="%4."/>
      <w:lvlJc w:val="left"/>
      <w:pPr>
        <w:ind w:left="4056" w:hanging="360"/>
      </w:pPr>
    </w:lvl>
    <w:lvl w:ilvl="4" w:tplc="041B0019" w:tentative="1">
      <w:start w:val="1"/>
      <w:numFmt w:val="lowerLetter"/>
      <w:lvlText w:val="%5."/>
      <w:lvlJc w:val="left"/>
      <w:pPr>
        <w:ind w:left="4776" w:hanging="360"/>
      </w:pPr>
    </w:lvl>
    <w:lvl w:ilvl="5" w:tplc="041B001B" w:tentative="1">
      <w:start w:val="1"/>
      <w:numFmt w:val="lowerRoman"/>
      <w:lvlText w:val="%6."/>
      <w:lvlJc w:val="right"/>
      <w:pPr>
        <w:ind w:left="5496" w:hanging="180"/>
      </w:pPr>
    </w:lvl>
    <w:lvl w:ilvl="6" w:tplc="041B000F" w:tentative="1">
      <w:start w:val="1"/>
      <w:numFmt w:val="decimal"/>
      <w:lvlText w:val="%7."/>
      <w:lvlJc w:val="left"/>
      <w:pPr>
        <w:ind w:left="6216" w:hanging="360"/>
      </w:pPr>
    </w:lvl>
    <w:lvl w:ilvl="7" w:tplc="041B0019" w:tentative="1">
      <w:start w:val="1"/>
      <w:numFmt w:val="lowerLetter"/>
      <w:lvlText w:val="%8."/>
      <w:lvlJc w:val="left"/>
      <w:pPr>
        <w:ind w:left="6936" w:hanging="360"/>
      </w:pPr>
    </w:lvl>
    <w:lvl w:ilvl="8" w:tplc="041B001B" w:tentative="1">
      <w:start w:val="1"/>
      <w:numFmt w:val="lowerRoman"/>
      <w:lvlText w:val="%9."/>
      <w:lvlJc w:val="right"/>
      <w:pPr>
        <w:ind w:left="7656" w:hanging="180"/>
      </w:pPr>
    </w:lvl>
  </w:abstractNum>
  <w:abstractNum w:abstractNumId="19">
    <w:nsid w:val="65AD6581"/>
    <w:multiLevelType w:val="hybridMultilevel"/>
    <w:tmpl w:val="A976C7D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nsid w:val="6DC3293B"/>
    <w:multiLevelType w:val="singleLevel"/>
    <w:tmpl w:val="6276E70C"/>
    <w:lvl w:ilvl="0">
      <w:start w:val="1"/>
      <w:numFmt w:val="decimal"/>
      <w:lvlText w:val="[%1]"/>
      <w:lvlJc w:val="left"/>
      <w:pPr>
        <w:tabs>
          <w:tab w:val="num" w:pos="360"/>
        </w:tabs>
        <w:ind w:left="360" w:hanging="360"/>
      </w:pPr>
      <w:rPr>
        <w:color w:val="auto"/>
      </w:rPr>
    </w:lvl>
  </w:abstractNum>
  <w:abstractNum w:abstractNumId="21">
    <w:nsid w:val="701F23CC"/>
    <w:multiLevelType w:val="hybridMultilevel"/>
    <w:tmpl w:val="BE660A0E"/>
    <w:lvl w:ilvl="0" w:tplc="041B000F">
      <w:start w:val="1"/>
      <w:numFmt w:val="decimal"/>
      <w:lvlText w:val="%1."/>
      <w:lvlJc w:val="left"/>
      <w:pPr>
        <w:ind w:left="360" w:hanging="360"/>
      </w:p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num w:numId="1">
    <w:abstractNumId w:val="0"/>
  </w:num>
  <w:num w:numId="2">
    <w:abstractNumId w:val="17"/>
  </w:num>
  <w:num w:numId="3">
    <w:abstractNumId w:val="2"/>
  </w:num>
  <w:num w:numId="4">
    <w:abstractNumId w:val="1"/>
  </w:num>
  <w:num w:numId="5">
    <w:abstractNumId w:val="7"/>
  </w:num>
  <w:num w:numId="6">
    <w:abstractNumId w:val="10"/>
  </w:num>
  <w:num w:numId="7">
    <w:abstractNumId w:val="3"/>
  </w:num>
  <w:num w:numId="8">
    <w:abstractNumId w:val="14"/>
  </w:num>
  <w:num w:numId="9">
    <w:abstractNumId w:val="13"/>
  </w:num>
  <w:num w:numId="10">
    <w:abstractNumId w:val="16"/>
  </w:num>
  <w:num w:numId="11">
    <w:abstractNumId w:val="5"/>
  </w:num>
  <w:num w:numId="12">
    <w:abstractNumId w:val="11"/>
  </w:num>
  <w:num w:numId="13">
    <w:abstractNumId w:val="8"/>
  </w:num>
  <w:num w:numId="14">
    <w:abstractNumId w:val="6"/>
  </w:num>
  <w:num w:numId="15">
    <w:abstractNumId w:val="7"/>
    <w:lvlOverride w:ilvl="0">
      <w:startOverride w:val="1"/>
    </w:lvlOverride>
  </w:num>
  <w:num w:numId="16">
    <w:abstractNumId w:val="18"/>
  </w:num>
  <w:num w:numId="17">
    <w:abstractNumId w:val="21"/>
  </w:num>
  <w:num w:numId="18">
    <w:abstractNumId w:val="15"/>
  </w:num>
  <w:num w:numId="19">
    <w:abstractNumId w:val="12"/>
  </w:num>
  <w:num w:numId="20">
    <w:abstractNumId w:val="9"/>
  </w:num>
  <w:num w:numId="21">
    <w:abstractNumId w:val="4"/>
  </w:num>
  <w:num w:numId="22">
    <w:abstractNumId w:val="7"/>
    <w:lvlOverride w:ilvl="0">
      <w:startOverride w:val="1"/>
    </w:lvlOverride>
  </w:num>
  <w:num w:numId="23">
    <w:abstractNumId w:val="7"/>
    <w:lvlOverride w:ilvl="0">
      <w:startOverride w:val="1"/>
    </w:lvlOverride>
  </w:num>
  <w:num w:numId="24">
    <w:abstractNumId w:val="19"/>
  </w:num>
  <w:num w:numId="25">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grammar="clean"/>
  <w:defaultTabStop w:val="708"/>
  <w:hyphenationZone w:val="425"/>
  <w:characterSpacingControl w:val="doNotCompress"/>
  <w:footnotePr>
    <w:footnote w:id="-1"/>
    <w:footnote w:id="0"/>
  </w:footnotePr>
  <w:endnotePr>
    <w:endnote w:id="-1"/>
    <w:endnote w:id="0"/>
  </w:endnotePr>
  <w:compat/>
  <w:rsids>
    <w:rsidRoot w:val="008F6272"/>
    <w:rsid w:val="00004487"/>
    <w:rsid w:val="00012BE7"/>
    <w:rsid w:val="00012E27"/>
    <w:rsid w:val="00012F12"/>
    <w:rsid w:val="0001512E"/>
    <w:rsid w:val="000202FE"/>
    <w:rsid w:val="0003294C"/>
    <w:rsid w:val="00034615"/>
    <w:rsid w:val="00050BA6"/>
    <w:rsid w:val="00051B0C"/>
    <w:rsid w:val="00053BBF"/>
    <w:rsid w:val="0009023A"/>
    <w:rsid w:val="000B271F"/>
    <w:rsid w:val="000C0DD9"/>
    <w:rsid w:val="000C1494"/>
    <w:rsid w:val="000C68BA"/>
    <w:rsid w:val="000D4B56"/>
    <w:rsid w:val="000E4EF4"/>
    <w:rsid w:val="000F0717"/>
    <w:rsid w:val="00104D7D"/>
    <w:rsid w:val="001071A9"/>
    <w:rsid w:val="00112109"/>
    <w:rsid w:val="00112E88"/>
    <w:rsid w:val="00141EC0"/>
    <w:rsid w:val="0015741A"/>
    <w:rsid w:val="001763CA"/>
    <w:rsid w:val="00176E45"/>
    <w:rsid w:val="00186E3D"/>
    <w:rsid w:val="001C48BB"/>
    <w:rsid w:val="001C5B29"/>
    <w:rsid w:val="001E3AC1"/>
    <w:rsid w:val="002110AB"/>
    <w:rsid w:val="00236F83"/>
    <w:rsid w:val="00250AA9"/>
    <w:rsid w:val="002579DB"/>
    <w:rsid w:val="00273B1C"/>
    <w:rsid w:val="0028131C"/>
    <w:rsid w:val="00283A26"/>
    <w:rsid w:val="00287FE5"/>
    <w:rsid w:val="002B4AF4"/>
    <w:rsid w:val="002C160D"/>
    <w:rsid w:val="002E54BC"/>
    <w:rsid w:val="002F1F03"/>
    <w:rsid w:val="00320866"/>
    <w:rsid w:val="003341C9"/>
    <w:rsid w:val="00336CB2"/>
    <w:rsid w:val="00340E40"/>
    <w:rsid w:val="00353C0E"/>
    <w:rsid w:val="00383DB5"/>
    <w:rsid w:val="00386901"/>
    <w:rsid w:val="00391034"/>
    <w:rsid w:val="003A0881"/>
    <w:rsid w:val="003A21D1"/>
    <w:rsid w:val="003D50BA"/>
    <w:rsid w:val="003F1252"/>
    <w:rsid w:val="00431C46"/>
    <w:rsid w:val="0045339E"/>
    <w:rsid w:val="00453795"/>
    <w:rsid w:val="00453A4C"/>
    <w:rsid w:val="004546E5"/>
    <w:rsid w:val="004558FD"/>
    <w:rsid w:val="00460D3E"/>
    <w:rsid w:val="00471256"/>
    <w:rsid w:val="00484708"/>
    <w:rsid w:val="004854D1"/>
    <w:rsid w:val="004B361A"/>
    <w:rsid w:val="004C1149"/>
    <w:rsid w:val="004C7C7E"/>
    <w:rsid w:val="004F3B24"/>
    <w:rsid w:val="004F3F92"/>
    <w:rsid w:val="005017F7"/>
    <w:rsid w:val="00502183"/>
    <w:rsid w:val="0051124A"/>
    <w:rsid w:val="00516897"/>
    <w:rsid w:val="00521C9B"/>
    <w:rsid w:val="005240AC"/>
    <w:rsid w:val="00534B49"/>
    <w:rsid w:val="005403B9"/>
    <w:rsid w:val="00542E70"/>
    <w:rsid w:val="00554E6D"/>
    <w:rsid w:val="00587A3F"/>
    <w:rsid w:val="005909E9"/>
    <w:rsid w:val="005A59B0"/>
    <w:rsid w:val="005B4B91"/>
    <w:rsid w:val="005F1C16"/>
    <w:rsid w:val="005F45A1"/>
    <w:rsid w:val="005F4C94"/>
    <w:rsid w:val="00637F55"/>
    <w:rsid w:val="00671B42"/>
    <w:rsid w:val="006950E0"/>
    <w:rsid w:val="00697751"/>
    <w:rsid w:val="006A039C"/>
    <w:rsid w:val="006A0632"/>
    <w:rsid w:val="006C042A"/>
    <w:rsid w:val="0070063C"/>
    <w:rsid w:val="00705E08"/>
    <w:rsid w:val="007137F2"/>
    <w:rsid w:val="00730674"/>
    <w:rsid w:val="007365C6"/>
    <w:rsid w:val="007403E7"/>
    <w:rsid w:val="007629D7"/>
    <w:rsid w:val="00795E1E"/>
    <w:rsid w:val="007A2AD8"/>
    <w:rsid w:val="007A30EC"/>
    <w:rsid w:val="007C68AA"/>
    <w:rsid w:val="007D14EB"/>
    <w:rsid w:val="007E1CFF"/>
    <w:rsid w:val="007E2B94"/>
    <w:rsid w:val="00804E1D"/>
    <w:rsid w:val="00837BD0"/>
    <w:rsid w:val="008817E5"/>
    <w:rsid w:val="00895720"/>
    <w:rsid w:val="008B29EC"/>
    <w:rsid w:val="008C1330"/>
    <w:rsid w:val="008C62DE"/>
    <w:rsid w:val="008D100D"/>
    <w:rsid w:val="008E1597"/>
    <w:rsid w:val="008E33F6"/>
    <w:rsid w:val="008E3C45"/>
    <w:rsid w:val="008F53A5"/>
    <w:rsid w:val="008F6272"/>
    <w:rsid w:val="008F6C5C"/>
    <w:rsid w:val="008F6EA1"/>
    <w:rsid w:val="00904A2D"/>
    <w:rsid w:val="009348F9"/>
    <w:rsid w:val="009804EF"/>
    <w:rsid w:val="009A4A16"/>
    <w:rsid w:val="009A55DF"/>
    <w:rsid w:val="009B7503"/>
    <w:rsid w:val="009E5569"/>
    <w:rsid w:val="009F6DDE"/>
    <w:rsid w:val="00A06F3F"/>
    <w:rsid w:val="00A11970"/>
    <w:rsid w:val="00A15E41"/>
    <w:rsid w:val="00A43301"/>
    <w:rsid w:val="00A67421"/>
    <w:rsid w:val="00A87636"/>
    <w:rsid w:val="00A90CC6"/>
    <w:rsid w:val="00A95650"/>
    <w:rsid w:val="00AA0908"/>
    <w:rsid w:val="00AD31D8"/>
    <w:rsid w:val="00AD6CCA"/>
    <w:rsid w:val="00AE277D"/>
    <w:rsid w:val="00B06FD6"/>
    <w:rsid w:val="00B1513E"/>
    <w:rsid w:val="00B253E4"/>
    <w:rsid w:val="00B348FB"/>
    <w:rsid w:val="00B46675"/>
    <w:rsid w:val="00B51F42"/>
    <w:rsid w:val="00B55F48"/>
    <w:rsid w:val="00B57AF4"/>
    <w:rsid w:val="00B62268"/>
    <w:rsid w:val="00B713E5"/>
    <w:rsid w:val="00B96EF5"/>
    <w:rsid w:val="00BD795D"/>
    <w:rsid w:val="00BF1642"/>
    <w:rsid w:val="00BF3367"/>
    <w:rsid w:val="00C14972"/>
    <w:rsid w:val="00C17CEA"/>
    <w:rsid w:val="00C20411"/>
    <w:rsid w:val="00C237D7"/>
    <w:rsid w:val="00C237DC"/>
    <w:rsid w:val="00C41EDD"/>
    <w:rsid w:val="00C623F1"/>
    <w:rsid w:val="00C7461E"/>
    <w:rsid w:val="00C8323F"/>
    <w:rsid w:val="00CA1307"/>
    <w:rsid w:val="00CA1B2E"/>
    <w:rsid w:val="00CA3756"/>
    <w:rsid w:val="00CD182E"/>
    <w:rsid w:val="00CF50D7"/>
    <w:rsid w:val="00D2332B"/>
    <w:rsid w:val="00D23BB4"/>
    <w:rsid w:val="00D255FB"/>
    <w:rsid w:val="00D42DFF"/>
    <w:rsid w:val="00D43FF8"/>
    <w:rsid w:val="00D50529"/>
    <w:rsid w:val="00D572FC"/>
    <w:rsid w:val="00D63CC4"/>
    <w:rsid w:val="00D90BE5"/>
    <w:rsid w:val="00DA60AF"/>
    <w:rsid w:val="00DA651D"/>
    <w:rsid w:val="00DB22DB"/>
    <w:rsid w:val="00DB2CDA"/>
    <w:rsid w:val="00DC698F"/>
    <w:rsid w:val="00E04AA9"/>
    <w:rsid w:val="00E055E9"/>
    <w:rsid w:val="00E2701B"/>
    <w:rsid w:val="00E362D9"/>
    <w:rsid w:val="00E4442C"/>
    <w:rsid w:val="00E473FC"/>
    <w:rsid w:val="00E63215"/>
    <w:rsid w:val="00E72973"/>
    <w:rsid w:val="00E76482"/>
    <w:rsid w:val="00E770F7"/>
    <w:rsid w:val="00EB3C06"/>
    <w:rsid w:val="00EC110D"/>
    <w:rsid w:val="00ED352C"/>
    <w:rsid w:val="00ED7811"/>
    <w:rsid w:val="00EE2B9F"/>
    <w:rsid w:val="00EE2D57"/>
    <w:rsid w:val="00EF0D99"/>
    <w:rsid w:val="00EF5C14"/>
    <w:rsid w:val="00F14A46"/>
    <w:rsid w:val="00F169F9"/>
    <w:rsid w:val="00F176A4"/>
    <w:rsid w:val="00F2268F"/>
    <w:rsid w:val="00F32C0E"/>
    <w:rsid w:val="00F42EB5"/>
    <w:rsid w:val="00F508CF"/>
    <w:rsid w:val="00F65D66"/>
    <w:rsid w:val="00F77391"/>
    <w:rsid w:val="00FA4E46"/>
    <w:rsid w:val="00FA5679"/>
    <w:rsid w:val="00FB3EDB"/>
    <w:rsid w:val="00FD7CE1"/>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8F6272"/>
    <w:pPr>
      <w:spacing w:after="120" w:line="360" w:lineRule="auto"/>
    </w:pPr>
    <w:rPr>
      <w:rFonts w:ascii="Times New Roman" w:hAnsi="Times New Roman"/>
      <w:sz w:val="24"/>
    </w:rPr>
  </w:style>
  <w:style w:type="paragraph" w:styleId="Nadpis1">
    <w:name w:val="heading 1"/>
    <w:basedOn w:val="Normlny"/>
    <w:next w:val="Normlny"/>
    <w:link w:val="Nadpis1Char"/>
    <w:uiPriority w:val="99"/>
    <w:qFormat/>
    <w:rsid w:val="007D14EB"/>
    <w:pPr>
      <w:keepNext/>
      <w:numPr>
        <w:numId w:val="2"/>
      </w:numPr>
      <w:suppressAutoHyphens/>
      <w:spacing w:before="240" w:after="60"/>
      <w:ind w:left="431" w:hanging="431"/>
      <w:jc w:val="both"/>
      <w:outlineLvl w:val="0"/>
    </w:pPr>
    <w:rPr>
      <w:rFonts w:eastAsia="Times New Roman" w:cs="Arial"/>
      <w:b/>
      <w:bCs/>
      <w:kern w:val="28"/>
      <w:sz w:val="28"/>
      <w:szCs w:val="32"/>
      <w:lang w:eastAsia="sk-SK"/>
    </w:rPr>
  </w:style>
  <w:style w:type="paragraph" w:styleId="Nadpis2">
    <w:name w:val="heading 2"/>
    <w:basedOn w:val="Normlny"/>
    <w:next w:val="Normlny"/>
    <w:link w:val="Nadpis2Char"/>
    <w:uiPriority w:val="99"/>
    <w:qFormat/>
    <w:rsid w:val="008F6272"/>
    <w:pPr>
      <w:keepNext/>
      <w:numPr>
        <w:ilvl w:val="1"/>
        <w:numId w:val="2"/>
      </w:numPr>
      <w:suppressAutoHyphens/>
      <w:spacing w:before="240"/>
      <w:ind w:left="578" w:hanging="578"/>
      <w:jc w:val="both"/>
      <w:outlineLvl w:val="1"/>
    </w:pPr>
    <w:rPr>
      <w:rFonts w:eastAsia="Times New Roman" w:cs="Times New Roman"/>
      <w:b/>
      <w:bCs/>
      <w:iCs/>
      <w:szCs w:val="28"/>
      <w:lang w:eastAsia="sk-SK"/>
    </w:rPr>
  </w:style>
  <w:style w:type="paragraph" w:styleId="Nadpis3">
    <w:name w:val="heading 3"/>
    <w:basedOn w:val="Normlny"/>
    <w:next w:val="Normlny"/>
    <w:link w:val="Nadpis3Char"/>
    <w:uiPriority w:val="99"/>
    <w:qFormat/>
    <w:rsid w:val="008F6272"/>
    <w:pPr>
      <w:keepNext/>
      <w:numPr>
        <w:ilvl w:val="2"/>
        <w:numId w:val="2"/>
      </w:numPr>
      <w:suppressAutoHyphens/>
      <w:spacing w:before="240"/>
      <w:jc w:val="both"/>
      <w:outlineLvl w:val="2"/>
    </w:pPr>
    <w:rPr>
      <w:rFonts w:eastAsia="Times New Roman" w:cs="Times New Roman"/>
      <w:b/>
      <w:iCs/>
      <w:szCs w:val="24"/>
      <w:lang w:eastAsia="sk-SK"/>
    </w:rPr>
  </w:style>
  <w:style w:type="paragraph" w:styleId="Nadpis4">
    <w:name w:val="heading 4"/>
    <w:basedOn w:val="Normlny"/>
    <w:next w:val="Normlny"/>
    <w:link w:val="Nadpis4Char"/>
    <w:uiPriority w:val="99"/>
    <w:qFormat/>
    <w:rsid w:val="008F6272"/>
    <w:pPr>
      <w:keepNext/>
      <w:numPr>
        <w:ilvl w:val="3"/>
        <w:numId w:val="2"/>
      </w:numPr>
      <w:suppressAutoHyphens/>
      <w:spacing w:after="0"/>
      <w:jc w:val="both"/>
      <w:outlineLvl w:val="3"/>
    </w:pPr>
    <w:rPr>
      <w:rFonts w:eastAsia="Times New Roman" w:cs="Times New Roman"/>
      <w:b/>
      <w:szCs w:val="28"/>
      <w:lang w:eastAsia="sk-SK"/>
    </w:rPr>
  </w:style>
  <w:style w:type="paragraph" w:styleId="Nadpis5">
    <w:name w:val="heading 5"/>
    <w:basedOn w:val="Normlny"/>
    <w:next w:val="Normlny"/>
    <w:link w:val="Nadpis5Char"/>
    <w:uiPriority w:val="99"/>
    <w:qFormat/>
    <w:rsid w:val="008F6272"/>
    <w:pPr>
      <w:keepNext/>
      <w:numPr>
        <w:ilvl w:val="4"/>
        <w:numId w:val="2"/>
      </w:numPr>
      <w:suppressAutoHyphens/>
      <w:spacing w:before="120"/>
      <w:ind w:left="1009" w:hanging="1009"/>
      <w:jc w:val="both"/>
      <w:outlineLvl w:val="4"/>
    </w:pPr>
    <w:rPr>
      <w:rFonts w:eastAsia="Times New Roman" w:cs="Times New Roman"/>
      <w:b/>
      <w:szCs w:val="24"/>
      <w:lang w:eastAsia="sk-SK"/>
    </w:rPr>
  </w:style>
  <w:style w:type="paragraph" w:styleId="Nadpis6">
    <w:name w:val="heading 6"/>
    <w:basedOn w:val="Normlny"/>
    <w:next w:val="Normlny"/>
    <w:link w:val="Nadpis6Char"/>
    <w:uiPriority w:val="9"/>
    <w:semiHidden/>
    <w:unhideWhenUsed/>
    <w:qFormat/>
    <w:rsid w:val="008F6272"/>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y"/>
    <w:next w:val="Normlny"/>
    <w:link w:val="Nadpis7Char"/>
    <w:uiPriority w:val="9"/>
    <w:semiHidden/>
    <w:unhideWhenUsed/>
    <w:qFormat/>
    <w:rsid w:val="003A088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y"/>
    <w:next w:val="Normlny"/>
    <w:link w:val="Nadpis8Char"/>
    <w:uiPriority w:val="99"/>
    <w:qFormat/>
    <w:rsid w:val="008F6272"/>
    <w:pPr>
      <w:keepNext/>
      <w:numPr>
        <w:ilvl w:val="7"/>
        <w:numId w:val="2"/>
      </w:numPr>
      <w:suppressAutoHyphens/>
      <w:spacing w:after="0"/>
      <w:jc w:val="both"/>
      <w:outlineLvl w:val="7"/>
    </w:pPr>
    <w:rPr>
      <w:rFonts w:eastAsia="Times New Roman" w:cs="Times New Roman"/>
      <w:i/>
      <w:iCs/>
      <w:szCs w:val="24"/>
      <w:lang w:eastAsia="sk-SK"/>
    </w:rPr>
  </w:style>
  <w:style w:type="paragraph" w:styleId="Nadpis9">
    <w:name w:val="heading 9"/>
    <w:basedOn w:val="Normlny"/>
    <w:next w:val="Normlny"/>
    <w:link w:val="Nadpis9Char"/>
    <w:uiPriority w:val="99"/>
    <w:qFormat/>
    <w:rsid w:val="008F6272"/>
    <w:pPr>
      <w:keepNext/>
      <w:numPr>
        <w:ilvl w:val="8"/>
        <w:numId w:val="2"/>
      </w:numPr>
      <w:suppressAutoHyphens/>
      <w:spacing w:after="0"/>
      <w:jc w:val="both"/>
      <w:outlineLvl w:val="8"/>
    </w:pPr>
    <w:rPr>
      <w:rFonts w:eastAsia="Times New Roman" w:cs="Times New Roman"/>
      <w:i/>
      <w:iCs/>
      <w:sz w:val="20"/>
      <w:szCs w:val="20"/>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Bezriadkovania">
    <w:name w:val="No Spacing"/>
    <w:uiPriority w:val="99"/>
    <w:qFormat/>
    <w:rsid w:val="00353C0E"/>
    <w:pPr>
      <w:numPr>
        <w:numId w:val="1"/>
      </w:numPr>
      <w:spacing w:after="0" w:line="240" w:lineRule="auto"/>
      <w:jc w:val="center"/>
    </w:pPr>
    <w:rPr>
      <w:rFonts w:ascii="Times New Roman" w:eastAsia="Calibri" w:hAnsi="Times New Roman" w:cs="Times New Roman"/>
      <w:b/>
      <w:sz w:val="24"/>
    </w:rPr>
  </w:style>
  <w:style w:type="paragraph" w:styleId="Odsekzoznamu">
    <w:name w:val="List Paragraph"/>
    <w:basedOn w:val="Normlny"/>
    <w:next w:val="Bezriadkovania"/>
    <w:uiPriority w:val="99"/>
    <w:qFormat/>
    <w:rsid w:val="002E54BC"/>
    <w:pPr>
      <w:keepLines/>
      <w:spacing w:before="120" w:line="276" w:lineRule="auto"/>
      <w:ind w:left="720"/>
      <w:jc w:val="both"/>
    </w:pPr>
    <w:rPr>
      <w:rFonts w:eastAsia="Calibri" w:cs="Times New Roman"/>
      <w:szCs w:val="24"/>
    </w:rPr>
  </w:style>
  <w:style w:type="character" w:customStyle="1" w:styleId="Nadpis1Char">
    <w:name w:val="Nadpis 1 Char"/>
    <w:basedOn w:val="Predvolenpsmoodseku"/>
    <w:link w:val="Nadpis1"/>
    <w:uiPriority w:val="99"/>
    <w:rsid w:val="007D14EB"/>
    <w:rPr>
      <w:rFonts w:ascii="Times New Roman" w:eastAsia="Times New Roman" w:hAnsi="Times New Roman" w:cs="Arial"/>
      <w:b/>
      <w:bCs/>
      <w:kern w:val="28"/>
      <w:sz w:val="28"/>
      <w:szCs w:val="32"/>
      <w:lang w:eastAsia="sk-SK"/>
    </w:rPr>
  </w:style>
  <w:style w:type="character" w:customStyle="1" w:styleId="Nadpis2Char">
    <w:name w:val="Nadpis 2 Char"/>
    <w:basedOn w:val="Predvolenpsmoodseku"/>
    <w:link w:val="Nadpis2"/>
    <w:uiPriority w:val="99"/>
    <w:rsid w:val="008F6272"/>
    <w:rPr>
      <w:rFonts w:ascii="Times New Roman" w:eastAsia="Times New Roman" w:hAnsi="Times New Roman" w:cs="Times New Roman"/>
      <w:b/>
      <w:bCs/>
      <w:iCs/>
      <w:sz w:val="24"/>
      <w:szCs w:val="28"/>
      <w:lang w:eastAsia="sk-SK"/>
    </w:rPr>
  </w:style>
  <w:style w:type="character" w:customStyle="1" w:styleId="Nadpis3Char">
    <w:name w:val="Nadpis 3 Char"/>
    <w:basedOn w:val="Predvolenpsmoodseku"/>
    <w:link w:val="Nadpis3"/>
    <w:uiPriority w:val="99"/>
    <w:rsid w:val="008F6272"/>
    <w:rPr>
      <w:rFonts w:ascii="Times New Roman" w:eastAsia="Times New Roman" w:hAnsi="Times New Roman" w:cs="Times New Roman"/>
      <w:b/>
      <w:iCs/>
      <w:sz w:val="24"/>
      <w:szCs w:val="24"/>
      <w:lang w:eastAsia="sk-SK"/>
    </w:rPr>
  </w:style>
  <w:style w:type="character" w:customStyle="1" w:styleId="Nadpis4Char">
    <w:name w:val="Nadpis 4 Char"/>
    <w:basedOn w:val="Predvolenpsmoodseku"/>
    <w:link w:val="Nadpis4"/>
    <w:uiPriority w:val="99"/>
    <w:rsid w:val="008F6272"/>
    <w:rPr>
      <w:rFonts w:ascii="Times New Roman" w:eastAsia="Times New Roman" w:hAnsi="Times New Roman" w:cs="Times New Roman"/>
      <w:b/>
      <w:sz w:val="24"/>
      <w:szCs w:val="28"/>
      <w:lang w:eastAsia="sk-SK"/>
    </w:rPr>
  </w:style>
  <w:style w:type="character" w:customStyle="1" w:styleId="Nadpis5Char">
    <w:name w:val="Nadpis 5 Char"/>
    <w:basedOn w:val="Predvolenpsmoodseku"/>
    <w:link w:val="Nadpis5"/>
    <w:uiPriority w:val="99"/>
    <w:rsid w:val="008F6272"/>
    <w:rPr>
      <w:rFonts w:ascii="Times New Roman" w:eastAsia="Times New Roman" w:hAnsi="Times New Roman" w:cs="Times New Roman"/>
      <w:b/>
      <w:sz w:val="24"/>
      <w:szCs w:val="24"/>
      <w:lang w:eastAsia="sk-SK"/>
    </w:rPr>
  </w:style>
  <w:style w:type="character" w:customStyle="1" w:styleId="Nadpis8Char">
    <w:name w:val="Nadpis 8 Char"/>
    <w:basedOn w:val="Predvolenpsmoodseku"/>
    <w:link w:val="Nadpis8"/>
    <w:uiPriority w:val="99"/>
    <w:rsid w:val="008F6272"/>
    <w:rPr>
      <w:rFonts w:ascii="Times New Roman" w:eastAsia="Times New Roman" w:hAnsi="Times New Roman" w:cs="Times New Roman"/>
      <w:i/>
      <w:iCs/>
      <w:sz w:val="24"/>
      <w:szCs w:val="24"/>
      <w:lang w:eastAsia="sk-SK"/>
    </w:rPr>
  </w:style>
  <w:style w:type="character" w:customStyle="1" w:styleId="Nadpis9Char">
    <w:name w:val="Nadpis 9 Char"/>
    <w:basedOn w:val="Predvolenpsmoodseku"/>
    <w:link w:val="Nadpis9"/>
    <w:uiPriority w:val="99"/>
    <w:rsid w:val="008F6272"/>
    <w:rPr>
      <w:rFonts w:ascii="Times New Roman" w:eastAsia="Times New Roman" w:hAnsi="Times New Roman" w:cs="Times New Roman"/>
      <w:i/>
      <w:iCs/>
      <w:sz w:val="20"/>
      <w:szCs w:val="20"/>
      <w:lang w:eastAsia="sk-SK"/>
    </w:rPr>
  </w:style>
  <w:style w:type="character" w:customStyle="1" w:styleId="Nadpis6Char">
    <w:name w:val="Nadpis 6 Char"/>
    <w:basedOn w:val="Predvolenpsmoodseku"/>
    <w:link w:val="Nadpis6"/>
    <w:uiPriority w:val="9"/>
    <w:semiHidden/>
    <w:rsid w:val="008F6272"/>
    <w:rPr>
      <w:rFonts w:asciiTheme="majorHAnsi" w:eastAsiaTheme="majorEastAsia" w:hAnsiTheme="majorHAnsi" w:cstheme="majorBidi"/>
      <w:i/>
      <w:iCs/>
      <w:color w:val="243F60" w:themeColor="accent1" w:themeShade="7F"/>
      <w:sz w:val="24"/>
    </w:rPr>
  </w:style>
  <w:style w:type="paragraph" w:styleId="Normlnywebov">
    <w:name w:val="Normal (Web)"/>
    <w:basedOn w:val="Normlny"/>
    <w:uiPriority w:val="99"/>
    <w:rsid w:val="006950E0"/>
    <w:pPr>
      <w:suppressAutoHyphens/>
      <w:spacing w:before="100" w:after="100" w:line="240" w:lineRule="auto"/>
    </w:pPr>
    <w:rPr>
      <w:rFonts w:eastAsia="SimSun" w:cs="Times New Roman"/>
      <w:szCs w:val="24"/>
      <w:lang w:eastAsia="zh-CN"/>
    </w:rPr>
  </w:style>
  <w:style w:type="paragraph" w:styleId="Nzov">
    <w:name w:val="Title"/>
    <w:aliases w:val="tabulka,Běžný text příspěvku,Obrázok"/>
    <w:basedOn w:val="Normlny"/>
    <w:link w:val="NzovChar"/>
    <w:qFormat/>
    <w:rsid w:val="008817E5"/>
    <w:pPr>
      <w:numPr>
        <w:numId w:val="5"/>
      </w:numPr>
      <w:suppressAutoHyphens/>
      <w:spacing w:before="240" w:after="60" w:line="240" w:lineRule="auto"/>
      <w:ind w:left="1134" w:hanging="1134"/>
      <w:outlineLvl w:val="0"/>
    </w:pPr>
    <w:rPr>
      <w:rFonts w:eastAsia="Times New Roman" w:cs="Arial"/>
      <w:b/>
      <w:bCs/>
      <w:i/>
      <w:kern w:val="28"/>
      <w:szCs w:val="32"/>
      <w:lang w:eastAsia="sk-SK"/>
    </w:rPr>
  </w:style>
  <w:style w:type="character" w:customStyle="1" w:styleId="NzovChar">
    <w:name w:val="Názov Char"/>
    <w:aliases w:val="tabulka Char,Běžný text příspěvku Char,Obrázok Char"/>
    <w:basedOn w:val="Predvolenpsmoodseku"/>
    <w:link w:val="Nzov"/>
    <w:rsid w:val="008817E5"/>
    <w:rPr>
      <w:rFonts w:ascii="Times New Roman" w:eastAsia="Times New Roman" w:hAnsi="Times New Roman" w:cs="Arial"/>
      <w:b/>
      <w:bCs/>
      <w:i/>
      <w:kern w:val="28"/>
      <w:sz w:val="24"/>
      <w:szCs w:val="32"/>
      <w:lang w:eastAsia="sk-SK"/>
    </w:rPr>
  </w:style>
  <w:style w:type="paragraph" w:customStyle="1" w:styleId="tab23">
    <w:name w:val="tab2.3"/>
    <w:basedOn w:val="Normlny"/>
    <w:link w:val="tab23Char"/>
    <w:uiPriority w:val="99"/>
    <w:rsid w:val="006950E0"/>
    <w:pPr>
      <w:numPr>
        <w:numId w:val="6"/>
      </w:numPr>
      <w:spacing w:before="240" w:after="60"/>
      <w:ind w:left="360"/>
      <w:jc w:val="both"/>
      <w:outlineLvl w:val="7"/>
    </w:pPr>
    <w:rPr>
      <w:rFonts w:eastAsia="Times New Roman" w:cs="Times New Roman"/>
      <w:b/>
      <w:i/>
      <w:iCs/>
      <w:szCs w:val="24"/>
    </w:rPr>
  </w:style>
  <w:style w:type="character" w:customStyle="1" w:styleId="tab23Char">
    <w:name w:val="tab2.3 Char"/>
    <w:basedOn w:val="Predvolenpsmoodseku"/>
    <w:link w:val="tab23"/>
    <w:uiPriority w:val="99"/>
    <w:locked/>
    <w:rsid w:val="006950E0"/>
    <w:rPr>
      <w:rFonts w:ascii="Times New Roman" w:eastAsia="Times New Roman" w:hAnsi="Times New Roman" w:cs="Times New Roman"/>
      <w:b/>
      <w:i/>
      <w:iCs/>
      <w:sz w:val="24"/>
      <w:szCs w:val="24"/>
    </w:rPr>
  </w:style>
  <w:style w:type="paragraph" w:customStyle="1" w:styleId="taab5">
    <w:name w:val="taab 5"/>
    <w:basedOn w:val="Normlny"/>
    <w:link w:val="taab5Char"/>
    <w:uiPriority w:val="99"/>
    <w:rsid w:val="00176E45"/>
    <w:pPr>
      <w:numPr>
        <w:numId w:val="8"/>
      </w:numPr>
      <w:spacing w:before="120" w:line="240" w:lineRule="auto"/>
      <w:jc w:val="both"/>
      <w:outlineLvl w:val="6"/>
    </w:pPr>
    <w:rPr>
      <w:rFonts w:eastAsia="Times New Roman" w:cs="Times New Roman"/>
      <w:b/>
      <w:i/>
      <w:szCs w:val="24"/>
      <w:lang w:eastAsia="sk-SK"/>
    </w:rPr>
  </w:style>
  <w:style w:type="character" w:customStyle="1" w:styleId="taab5Char">
    <w:name w:val="taab 5 Char"/>
    <w:basedOn w:val="Predvolenpsmoodseku"/>
    <w:link w:val="taab5"/>
    <w:uiPriority w:val="99"/>
    <w:locked/>
    <w:rsid w:val="00176E45"/>
    <w:rPr>
      <w:rFonts w:ascii="Times New Roman" w:eastAsia="Times New Roman" w:hAnsi="Times New Roman" w:cs="Times New Roman"/>
      <w:b/>
      <w:i/>
      <w:sz w:val="24"/>
      <w:szCs w:val="24"/>
      <w:lang w:eastAsia="sk-SK"/>
    </w:rPr>
  </w:style>
  <w:style w:type="character" w:customStyle="1" w:styleId="Nadpis7Char">
    <w:name w:val="Nadpis 7 Char"/>
    <w:basedOn w:val="Predvolenpsmoodseku"/>
    <w:link w:val="Nadpis7"/>
    <w:uiPriority w:val="9"/>
    <w:semiHidden/>
    <w:rsid w:val="003A0881"/>
    <w:rPr>
      <w:rFonts w:asciiTheme="majorHAnsi" w:eastAsiaTheme="majorEastAsia" w:hAnsiTheme="majorHAnsi" w:cstheme="majorBidi"/>
      <w:i/>
      <w:iCs/>
      <w:color w:val="404040" w:themeColor="text1" w:themeTint="BF"/>
      <w:sz w:val="24"/>
    </w:rPr>
  </w:style>
  <w:style w:type="character" w:customStyle="1" w:styleId="resultssummary">
    <w:name w:val="results_summary"/>
    <w:basedOn w:val="Predvolenpsmoodseku"/>
    <w:uiPriority w:val="99"/>
    <w:rsid w:val="0051124A"/>
    <w:rPr>
      <w:rFonts w:cs="Times New Roman"/>
    </w:rPr>
  </w:style>
  <w:style w:type="character" w:customStyle="1" w:styleId="Podtitul1">
    <w:name w:val="Podtitul1"/>
    <w:basedOn w:val="Predvolenpsmoodseku"/>
    <w:uiPriority w:val="99"/>
    <w:rsid w:val="0051124A"/>
    <w:rPr>
      <w:rFonts w:cs="Times New Roman"/>
    </w:rPr>
  </w:style>
  <w:style w:type="character" w:customStyle="1" w:styleId="fn">
    <w:name w:val="fn"/>
    <w:basedOn w:val="Predvolenpsmoodseku"/>
    <w:uiPriority w:val="99"/>
    <w:rsid w:val="0051124A"/>
    <w:rPr>
      <w:rFonts w:cs="Times New Roman"/>
    </w:rPr>
  </w:style>
  <w:style w:type="character" w:styleId="Siln">
    <w:name w:val="Strong"/>
    <w:aliases w:val="obrázok"/>
    <w:basedOn w:val="Predvolenpsmoodseku"/>
    <w:uiPriority w:val="22"/>
    <w:qFormat/>
    <w:rsid w:val="003F1252"/>
    <w:rPr>
      <w:rFonts w:cs="Times New Roman"/>
      <w:b/>
      <w:bCs/>
    </w:rPr>
  </w:style>
  <w:style w:type="character" w:customStyle="1" w:styleId="publisher">
    <w:name w:val="publisher"/>
    <w:basedOn w:val="Predvolenpsmoodseku"/>
    <w:uiPriority w:val="99"/>
    <w:rsid w:val="003F1252"/>
    <w:rPr>
      <w:rFonts w:cs="Times New Roman"/>
    </w:rPr>
  </w:style>
  <w:style w:type="character" w:customStyle="1" w:styleId="author">
    <w:name w:val="author"/>
    <w:basedOn w:val="Predvolenpsmoodseku"/>
    <w:uiPriority w:val="99"/>
    <w:rsid w:val="003F1252"/>
    <w:rPr>
      <w:rFonts w:cs="Times New Roman"/>
    </w:rPr>
  </w:style>
  <w:style w:type="character" w:customStyle="1" w:styleId="Nzov1">
    <w:name w:val="Názov1"/>
    <w:basedOn w:val="Predvolenpsmoodseku"/>
    <w:uiPriority w:val="99"/>
    <w:rsid w:val="003F1252"/>
    <w:rPr>
      <w:rFonts w:cs="Times New Roman"/>
    </w:rPr>
  </w:style>
  <w:style w:type="character" w:customStyle="1" w:styleId="st">
    <w:name w:val="st"/>
    <w:basedOn w:val="Predvolenpsmoodseku"/>
    <w:rsid w:val="00453795"/>
  </w:style>
  <w:style w:type="character" w:styleId="Zvraznenie">
    <w:name w:val="Emphasis"/>
    <w:basedOn w:val="Predvolenpsmoodseku"/>
    <w:uiPriority w:val="20"/>
    <w:qFormat/>
    <w:rsid w:val="00FA5679"/>
    <w:rPr>
      <w:i/>
      <w:iCs/>
    </w:rPr>
  </w:style>
  <w:style w:type="paragraph" w:styleId="Textpoznmkypodiarou">
    <w:name w:val="footnote text"/>
    <w:basedOn w:val="Normlny"/>
    <w:link w:val="TextpoznmkypodiarouChar"/>
    <w:semiHidden/>
    <w:unhideWhenUsed/>
    <w:rsid w:val="007D14EB"/>
    <w:pPr>
      <w:spacing w:after="0" w:line="240" w:lineRule="auto"/>
    </w:pPr>
    <w:rPr>
      <w:sz w:val="20"/>
      <w:szCs w:val="20"/>
    </w:rPr>
  </w:style>
  <w:style w:type="character" w:customStyle="1" w:styleId="TextpoznmkypodiarouChar">
    <w:name w:val="Text poznámky pod čiarou Char"/>
    <w:basedOn w:val="Predvolenpsmoodseku"/>
    <w:link w:val="Textpoznmkypodiarou"/>
    <w:uiPriority w:val="99"/>
    <w:semiHidden/>
    <w:rsid w:val="007D14EB"/>
    <w:rPr>
      <w:rFonts w:ascii="Times New Roman" w:hAnsi="Times New Roman"/>
      <w:sz w:val="20"/>
      <w:szCs w:val="20"/>
    </w:rPr>
  </w:style>
  <w:style w:type="character" w:styleId="Odkaznapoznmkupodiarou">
    <w:name w:val="footnote reference"/>
    <w:basedOn w:val="Predvolenpsmoodseku"/>
    <w:uiPriority w:val="99"/>
    <w:semiHidden/>
    <w:unhideWhenUsed/>
    <w:rsid w:val="007D14EB"/>
    <w:rPr>
      <w:vertAlign w:val="superscript"/>
    </w:rPr>
  </w:style>
  <w:style w:type="paragraph" w:styleId="Textkoncovejpoznmky">
    <w:name w:val="endnote text"/>
    <w:basedOn w:val="Normlny"/>
    <w:link w:val="TextkoncovejpoznmkyChar"/>
    <w:uiPriority w:val="99"/>
    <w:semiHidden/>
    <w:unhideWhenUsed/>
    <w:rsid w:val="007D14EB"/>
    <w:pPr>
      <w:spacing w:after="0" w:line="240" w:lineRule="auto"/>
    </w:pPr>
    <w:rPr>
      <w:sz w:val="20"/>
      <w:szCs w:val="20"/>
    </w:rPr>
  </w:style>
  <w:style w:type="character" w:customStyle="1" w:styleId="TextkoncovejpoznmkyChar">
    <w:name w:val="Text koncovej poznámky Char"/>
    <w:basedOn w:val="Predvolenpsmoodseku"/>
    <w:link w:val="Textkoncovejpoznmky"/>
    <w:uiPriority w:val="99"/>
    <w:semiHidden/>
    <w:rsid w:val="007D14EB"/>
    <w:rPr>
      <w:rFonts w:ascii="Times New Roman" w:hAnsi="Times New Roman"/>
      <w:sz w:val="20"/>
      <w:szCs w:val="20"/>
    </w:rPr>
  </w:style>
  <w:style w:type="character" w:styleId="Odkaznakoncovpoznmku">
    <w:name w:val="endnote reference"/>
    <w:basedOn w:val="Predvolenpsmoodseku"/>
    <w:uiPriority w:val="99"/>
    <w:semiHidden/>
    <w:unhideWhenUsed/>
    <w:rsid w:val="007D14EB"/>
    <w:rPr>
      <w:vertAlign w:val="superscript"/>
    </w:rPr>
  </w:style>
  <w:style w:type="character" w:styleId="Hypertextovprepojenie">
    <w:name w:val="Hyperlink"/>
    <w:basedOn w:val="Predvolenpsmoodseku"/>
    <w:uiPriority w:val="99"/>
    <w:rsid w:val="000202FE"/>
    <w:rPr>
      <w:color w:val="0000FF"/>
      <w:u w:val="single"/>
    </w:rPr>
  </w:style>
  <w:style w:type="table" w:styleId="Mriekatabuky">
    <w:name w:val="Table Grid"/>
    <w:basedOn w:val="Normlnatabuka"/>
    <w:uiPriority w:val="39"/>
    <w:rsid w:val="00D42D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ubmitted">
    <w:name w:val="submitted"/>
    <w:basedOn w:val="Predvolenpsmoodseku"/>
    <w:rsid w:val="00AD6CCA"/>
  </w:style>
  <w:style w:type="character" w:customStyle="1" w:styleId="apple-converted-space">
    <w:name w:val="apple-converted-space"/>
    <w:rsid w:val="00D255FB"/>
  </w:style>
</w:styles>
</file>

<file path=word/webSettings.xml><?xml version="1.0" encoding="utf-8"?>
<w:webSettings xmlns:r="http://schemas.openxmlformats.org/officeDocument/2006/relationships" xmlns:w="http://schemas.openxmlformats.org/wordprocessingml/2006/main">
  <w:divs>
    <w:div w:id="775447559">
      <w:bodyDiv w:val="1"/>
      <w:marLeft w:val="0"/>
      <w:marRight w:val="0"/>
      <w:marTop w:val="0"/>
      <w:marBottom w:val="0"/>
      <w:divBdr>
        <w:top w:val="none" w:sz="0" w:space="0" w:color="auto"/>
        <w:left w:val="none" w:sz="0" w:space="0" w:color="auto"/>
        <w:bottom w:val="none" w:sz="0" w:space="0" w:color="auto"/>
        <w:right w:val="none" w:sz="0" w:space="0" w:color="auto"/>
      </w:divBdr>
      <w:divsChild>
        <w:div w:id="329530176">
          <w:marLeft w:val="0"/>
          <w:marRight w:val="0"/>
          <w:marTop w:val="0"/>
          <w:marBottom w:val="0"/>
          <w:divBdr>
            <w:top w:val="none" w:sz="0" w:space="0" w:color="auto"/>
            <w:left w:val="none" w:sz="0" w:space="0" w:color="auto"/>
            <w:bottom w:val="none" w:sz="0" w:space="0" w:color="auto"/>
            <w:right w:val="none" w:sz="0" w:space="0" w:color="auto"/>
          </w:divBdr>
        </w:div>
        <w:div w:id="765492342">
          <w:marLeft w:val="0"/>
          <w:marRight w:val="0"/>
          <w:marTop w:val="0"/>
          <w:marBottom w:val="0"/>
          <w:divBdr>
            <w:top w:val="none" w:sz="0" w:space="0" w:color="auto"/>
            <w:left w:val="none" w:sz="0" w:space="0" w:color="auto"/>
            <w:bottom w:val="none" w:sz="0" w:space="0" w:color="auto"/>
            <w:right w:val="none" w:sz="0" w:space="0" w:color="auto"/>
          </w:divBdr>
        </w:div>
        <w:div w:id="2055957685">
          <w:marLeft w:val="0"/>
          <w:marRight w:val="0"/>
          <w:marTop w:val="0"/>
          <w:marBottom w:val="0"/>
          <w:divBdr>
            <w:top w:val="none" w:sz="0" w:space="0" w:color="auto"/>
            <w:left w:val="none" w:sz="0" w:space="0" w:color="auto"/>
            <w:bottom w:val="none" w:sz="0" w:space="0" w:color="auto"/>
            <w:right w:val="none" w:sz="0" w:space="0" w:color="auto"/>
          </w:divBdr>
        </w:div>
        <w:div w:id="1986205274">
          <w:marLeft w:val="0"/>
          <w:marRight w:val="0"/>
          <w:marTop w:val="0"/>
          <w:marBottom w:val="0"/>
          <w:divBdr>
            <w:top w:val="none" w:sz="0" w:space="0" w:color="auto"/>
            <w:left w:val="none" w:sz="0" w:space="0" w:color="auto"/>
            <w:bottom w:val="none" w:sz="0" w:space="0" w:color="auto"/>
            <w:right w:val="none" w:sz="0" w:space="0" w:color="auto"/>
          </w:divBdr>
        </w:div>
        <w:div w:id="2084447915">
          <w:marLeft w:val="0"/>
          <w:marRight w:val="0"/>
          <w:marTop w:val="0"/>
          <w:marBottom w:val="0"/>
          <w:divBdr>
            <w:top w:val="none" w:sz="0" w:space="0" w:color="auto"/>
            <w:left w:val="none" w:sz="0" w:space="0" w:color="auto"/>
            <w:bottom w:val="none" w:sz="0" w:space="0" w:color="auto"/>
            <w:right w:val="none" w:sz="0" w:space="0" w:color="auto"/>
          </w:divBdr>
        </w:div>
        <w:div w:id="1977953189">
          <w:marLeft w:val="0"/>
          <w:marRight w:val="0"/>
          <w:marTop w:val="0"/>
          <w:marBottom w:val="0"/>
          <w:divBdr>
            <w:top w:val="none" w:sz="0" w:space="0" w:color="auto"/>
            <w:left w:val="none" w:sz="0" w:space="0" w:color="auto"/>
            <w:bottom w:val="none" w:sz="0" w:space="0" w:color="auto"/>
            <w:right w:val="none" w:sz="0" w:space="0" w:color="auto"/>
          </w:divBdr>
        </w:div>
        <w:div w:id="1683583526">
          <w:marLeft w:val="0"/>
          <w:marRight w:val="0"/>
          <w:marTop w:val="0"/>
          <w:marBottom w:val="0"/>
          <w:divBdr>
            <w:top w:val="none" w:sz="0" w:space="0" w:color="auto"/>
            <w:left w:val="none" w:sz="0" w:space="0" w:color="auto"/>
            <w:bottom w:val="none" w:sz="0" w:space="0" w:color="auto"/>
            <w:right w:val="none" w:sz="0" w:space="0" w:color="auto"/>
          </w:divBdr>
        </w:div>
        <w:div w:id="1377201833">
          <w:marLeft w:val="0"/>
          <w:marRight w:val="0"/>
          <w:marTop w:val="0"/>
          <w:marBottom w:val="0"/>
          <w:divBdr>
            <w:top w:val="none" w:sz="0" w:space="0" w:color="auto"/>
            <w:left w:val="none" w:sz="0" w:space="0" w:color="auto"/>
            <w:bottom w:val="none" w:sz="0" w:space="0" w:color="auto"/>
            <w:right w:val="none" w:sz="0" w:space="0" w:color="auto"/>
          </w:divBdr>
        </w:div>
        <w:div w:id="1799448048">
          <w:marLeft w:val="0"/>
          <w:marRight w:val="0"/>
          <w:marTop w:val="0"/>
          <w:marBottom w:val="0"/>
          <w:divBdr>
            <w:top w:val="none" w:sz="0" w:space="0" w:color="auto"/>
            <w:left w:val="none" w:sz="0" w:space="0" w:color="auto"/>
            <w:bottom w:val="none" w:sz="0" w:space="0" w:color="auto"/>
            <w:right w:val="none" w:sz="0" w:space="0" w:color="auto"/>
          </w:divBdr>
        </w:div>
        <w:div w:id="1447310485">
          <w:marLeft w:val="0"/>
          <w:marRight w:val="0"/>
          <w:marTop w:val="0"/>
          <w:marBottom w:val="0"/>
          <w:divBdr>
            <w:top w:val="none" w:sz="0" w:space="0" w:color="auto"/>
            <w:left w:val="none" w:sz="0" w:space="0" w:color="auto"/>
            <w:bottom w:val="none" w:sz="0" w:space="0" w:color="auto"/>
            <w:right w:val="none" w:sz="0" w:space="0" w:color="auto"/>
          </w:divBdr>
        </w:div>
        <w:div w:id="1628966765">
          <w:marLeft w:val="0"/>
          <w:marRight w:val="0"/>
          <w:marTop w:val="0"/>
          <w:marBottom w:val="0"/>
          <w:divBdr>
            <w:top w:val="none" w:sz="0" w:space="0" w:color="auto"/>
            <w:left w:val="none" w:sz="0" w:space="0" w:color="auto"/>
            <w:bottom w:val="none" w:sz="0" w:space="0" w:color="auto"/>
            <w:right w:val="none" w:sz="0" w:space="0" w:color="auto"/>
          </w:divBdr>
        </w:div>
        <w:div w:id="1664239053">
          <w:marLeft w:val="0"/>
          <w:marRight w:val="0"/>
          <w:marTop w:val="0"/>
          <w:marBottom w:val="0"/>
          <w:divBdr>
            <w:top w:val="none" w:sz="0" w:space="0" w:color="auto"/>
            <w:left w:val="none" w:sz="0" w:space="0" w:color="auto"/>
            <w:bottom w:val="none" w:sz="0" w:space="0" w:color="auto"/>
            <w:right w:val="none" w:sz="0" w:space="0" w:color="auto"/>
          </w:divBdr>
        </w:div>
        <w:div w:id="1633293585">
          <w:marLeft w:val="0"/>
          <w:marRight w:val="0"/>
          <w:marTop w:val="0"/>
          <w:marBottom w:val="0"/>
          <w:divBdr>
            <w:top w:val="none" w:sz="0" w:space="0" w:color="auto"/>
            <w:left w:val="none" w:sz="0" w:space="0" w:color="auto"/>
            <w:bottom w:val="none" w:sz="0" w:space="0" w:color="auto"/>
            <w:right w:val="none" w:sz="0" w:space="0" w:color="auto"/>
          </w:divBdr>
        </w:div>
        <w:div w:id="875316018">
          <w:marLeft w:val="0"/>
          <w:marRight w:val="0"/>
          <w:marTop w:val="0"/>
          <w:marBottom w:val="0"/>
          <w:divBdr>
            <w:top w:val="none" w:sz="0" w:space="0" w:color="auto"/>
            <w:left w:val="none" w:sz="0" w:space="0" w:color="auto"/>
            <w:bottom w:val="none" w:sz="0" w:space="0" w:color="auto"/>
            <w:right w:val="none" w:sz="0" w:space="0" w:color="auto"/>
          </w:divBdr>
        </w:div>
        <w:div w:id="1809275577">
          <w:marLeft w:val="0"/>
          <w:marRight w:val="0"/>
          <w:marTop w:val="0"/>
          <w:marBottom w:val="0"/>
          <w:divBdr>
            <w:top w:val="none" w:sz="0" w:space="0" w:color="auto"/>
            <w:left w:val="none" w:sz="0" w:space="0" w:color="auto"/>
            <w:bottom w:val="none" w:sz="0" w:space="0" w:color="auto"/>
            <w:right w:val="none" w:sz="0" w:space="0" w:color="auto"/>
          </w:divBdr>
        </w:div>
        <w:div w:id="524901871">
          <w:marLeft w:val="0"/>
          <w:marRight w:val="0"/>
          <w:marTop w:val="0"/>
          <w:marBottom w:val="0"/>
          <w:divBdr>
            <w:top w:val="none" w:sz="0" w:space="0" w:color="auto"/>
            <w:left w:val="none" w:sz="0" w:space="0" w:color="auto"/>
            <w:bottom w:val="none" w:sz="0" w:space="0" w:color="auto"/>
            <w:right w:val="none" w:sz="0" w:space="0" w:color="auto"/>
          </w:divBdr>
        </w:div>
        <w:div w:id="867596660">
          <w:marLeft w:val="0"/>
          <w:marRight w:val="0"/>
          <w:marTop w:val="0"/>
          <w:marBottom w:val="0"/>
          <w:divBdr>
            <w:top w:val="none" w:sz="0" w:space="0" w:color="auto"/>
            <w:left w:val="none" w:sz="0" w:space="0" w:color="auto"/>
            <w:bottom w:val="none" w:sz="0" w:space="0" w:color="auto"/>
            <w:right w:val="none" w:sz="0" w:space="0" w:color="auto"/>
          </w:divBdr>
        </w:div>
        <w:div w:id="46221658">
          <w:marLeft w:val="0"/>
          <w:marRight w:val="0"/>
          <w:marTop w:val="0"/>
          <w:marBottom w:val="0"/>
          <w:divBdr>
            <w:top w:val="none" w:sz="0" w:space="0" w:color="auto"/>
            <w:left w:val="none" w:sz="0" w:space="0" w:color="auto"/>
            <w:bottom w:val="none" w:sz="0" w:space="0" w:color="auto"/>
            <w:right w:val="none" w:sz="0" w:space="0" w:color="auto"/>
          </w:divBdr>
        </w:div>
        <w:div w:id="498153751">
          <w:marLeft w:val="0"/>
          <w:marRight w:val="0"/>
          <w:marTop w:val="0"/>
          <w:marBottom w:val="0"/>
          <w:divBdr>
            <w:top w:val="none" w:sz="0" w:space="0" w:color="auto"/>
            <w:left w:val="none" w:sz="0" w:space="0" w:color="auto"/>
            <w:bottom w:val="none" w:sz="0" w:space="0" w:color="auto"/>
            <w:right w:val="none" w:sz="0" w:space="0" w:color="auto"/>
          </w:divBdr>
        </w:div>
      </w:divsChild>
    </w:div>
    <w:div w:id="1534415525">
      <w:bodyDiv w:val="1"/>
      <w:marLeft w:val="0"/>
      <w:marRight w:val="0"/>
      <w:marTop w:val="0"/>
      <w:marBottom w:val="0"/>
      <w:divBdr>
        <w:top w:val="none" w:sz="0" w:space="0" w:color="auto"/>
        <w:left w:val="none" w:sz="0" w:space="0" w:color="auto"/>
        <w:bottom w:val="none" w:sz="0" w:space="0" w:color="auto"/>
        <w:right w:val="none" w:sz="0" w:space="0" w:color="auto"/>
      </w:divBdr>
      <w:divsChild>
        <w:div w:id="1316107352">
          <w:marLeft w:val="0"/>
          <w:marRight w:val="0"/>
          <w:marTop w:val="0"/>
          <w:marBottom w:val="0"/>
          <w:divBdr>
            <w:top w:val="none" w:sz="0" w:space="0" w:color="auto"/>
            <w:left w:val="none" w:sz="0" w:space="0" w:color="auto"/>
            <w:bottom w:val="none" w:sz="0" w:space="0" w:color="auto"/>
            <w:right w:val="none" w:sz="0" w:space="0" w:color="auto"/>
          </w:divBdr>
        </w:div>
        <w:div w:id="1033968097">
          <w:marLeft w:val="0"/>
          <w:marRight w:val="0"/>
          <w:marTop w:val="0"/>
          <w:marBottom w:val="0"/>
          <w:divBdr>
            <w:top w:val="none" w:sz="0" w:space="0" w:color="auto"/>
            <w:left w:val="none" w:sz="0" w:space="0" w:color="auto"/>
            <w:bottom w:val="none" w:sz="0" w:space="0" w:color="auto"/>
            <w:right w:val="none" w:sz="0" w:space="0" w:color="auto"/>
          </w:divBdr>
        </w:div>
        <w:div w:id="1654721135">
          <w:marLeft w:val="0"/>
          <w:marRight w:val="0"/>
          <w:marTop w:val="0"/>
          <w:marBottom w:val="0"/>
          <w:divBdr>
            <w:top w:val="none" w:sz="0" w:space="0" w:color="auto"/>
            <w:left w:val="none" w:sz="0" w:space="0" w:color="auto"/>
            <w:bottom w:val="none" w:sz="0" w:space="0" w:color="auto"/>
            <w:right w:val="none" w:sz="0" w:space="0" w:color="auto"/>
          </w:divBdr>
        </w:div>
      </w:divsChild>
    </w:div>
    <w:div w:id="1571385453">
      <w:bodyDiv w:val="1"/>
      <w:marLeft w:val="0"/>
      <w:marRight w:val="0"/>
      <w:marTop w:val="0"/>
      <w:marBottom w:val="0"/>
      <w:divBdr>
        <w:top w:val="none" w:sz="0" w:space="0" w:color="auto"/>
        <w:left w:val="none" w:sz="0" w:space="0" w:color="auto"/>
        <w:bottom w:val="none" w:sz="0" w:space="0" w:color="auto"/>
        <w:right w:val="none" w:sz="0" w:space="0" w:color="auto"/>
      </w:divBdr>
      <w:divsChild>
        <w:div w:id="366294819">
          <w:marLeft w:val="0"/>
          <w:marRight w:val="0"/>
          <w:marTop w:val="0"/>
          <w:marBottom w:val="0"/>
          <w:divBdr>
            <w:top w:val="none" w:sz="0" w:space="0" w:color="auto"/>
            <w:left w:val="none" w:sz="0" w:space="0" w:color="auto"/>
            <w:bottom w:val="none" w:sz="0" w:space="0" w:color="auto"/>
            <w:right w:val="none" w:sz="0" w:space="0" w:color="auto"/>
          </w:divBdr>
        </w:div>
      </w:divsChild>
    </w:div>
    <w:div w:id="1910384177">
      <w:bodyDiv w:val="1"/>
      <w:marLeft w:val="0"/>
      <w:marRight w:val="0"/>
      <w:marTop w:val="0"/>
      <w:marBottom w:val="0"/>
      <w:divBdr>
        <w:top w:val="none" w:sz="0" w:space="0" w:color="auto"/>
        <w:left w:val="none" w:sz="0" w:space="0" w:color="auto"/>
        <w:bottom w:val="none" w:sz="0" w:space="0" w:color="auto"/>
        <w:right w:val="none" w:sz="0" w:space="0" w:color="auto"/>
      </w:divBdr>
      <w:divsChild>
        <w:div w:id="853760846">
          <w:marLeft w:val="0"/>
          <w:marRight w:val="0"/>
          <w:marTop w:val="0"/>
          <w:marBottom w:val="0"/>
          <w:divBdr>
            <w:top w:val="none" w:sz="0" w:space="0" w:color="auto"/>
            <w:left w:val="none" w:sz="0" w:space="0" w:color="auto"/>
            <w:bottom w:val="none" w:sz="0" w:space="0" w:color="auto"/>
            <w:right w:val="none" w:sz="0" w:space="0" w:color="auto"/>
          </w:divBdr>
          <w:divsChild>
            <w:div w:id="2041007060">
              <w:marLeft w:val="0"/>
              <w:marRight w:val="0"/>
              <w:marTop w:val="0"/>
              <w:marBottom w:val="0"/>
              <w:divBdr>
                <w:top w:val="none" w:sz="0" w:space="0" w:color="auto"/>
                <w:left w:val="none" w:sz="0" w:space="0" w:color="auto"/>
                <w:bottom w:val="none" w:sz="0" w:space="0" w:color="auto"/>
                <w:right w:val="none" w:sz="0" w:space="0" w:color="auto"/>
              </w:divBdr>
              <w:divsChild>
                <w:div w:id="1487285821">
                  <w:marLeft w:val="0"/>
                  <w:marRight w:val="0"/>
                  <w:marTop w:val="0"/>
                  <w:marBottom w:val="0"/>
                  <w:divBdr>
                    <w:top w:val="none" w:sz="0" w:space="0" w:color="auto"/>
                    <w:left w:val="none" w:sz="0" w:space="0" w:color="auto"/>
                    <w:bottom w:val="none" w:sz="0" w:space="0" w:color="auto"/>
                    <w:right w:val="none" w:sz="0" w:space="0" w:color="auto"/>
                  </w:divBdr>
                  <w:divsChild>
                    <w:div w:id="1577931834">
                      <w:marLeft w:val="0"/>
                      <w:marRight w:val="0"/>
                      <w:marTop w:val="0"/>
                      <w:marBottom w:val="0"/>
                      <w:divBdr>
                        <w:top w:val="none" w:sz="0" w:space="0" w:color="auto"/>
                        <w:left w:val="none" w:sz="0" w:space="0" w:color="auto"/>
                        <w:bottom w:val="none" w:sz="0" w:space="0" w:color="auto"/>
                        <w:right w:val="none" w:sz="0" w:space="0" w:color="auto"/>
                      </w:divBdr>
                      <w:divsChild>
                        <w:div w:id="1052121175">
                          <w:marLeft w:val="0"/>
                          <w:marRight w:val="0"/>
                          <w:marTop w:val="0"/>
                          <w:marBottom w:val="0"/>
                          <w:divBdr>
                            <w:top w:val="none" w:sz="0" w:space="0" w:color="auto"/>
                            <w:left w:val="none" w:sz="0" w:space="0" w:color="auto"/>
                            <w:bottom w:val="none" w:sz="0" w:space="0" w:color="auto"/>
                            <w:right w:val="none" w:sz="0" w:space="0" w:color="auto"/>
                          </w:divBdr>
                          <w:divsChild>
                            <w:div w:id="202906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6277436">
      <w:bodyDiv w:val="1"/>
      <w:marLeft w:val="0"/>
      <w:marRight w:val="0"/>
      <w:marTop w:val="0"/>
      <w:marBottom w:val="0"/>
      <w:divBdr>
        <w:top w:val="none" w:sz="0" w:space="0" w:color="auto"/>
        <w:left w:val="none" w:sz="0" w:space="0" w:color="auto"/>
        <w:bottom w:val="none" w:sz="0" w:space="0" w:color="auto"/>
        <w:right w:val="none" w:sz="0" w:space="0" w:color="auto"/>
      </w:divBdr>
      <w:divsChild>
        <w:div w:id="688675588">
          <w:marLeft w:val="0"/>
          <w:marRight w:val="0"/>
          <w:marTop w:val="0"/>
          <w:marBottom w:val="0"/>
          <w:divBdr>
            <w:top w:val="none" w:sz="0" w:space="0" w:color="auto"/>
            <w:left w:val="none" w:sz="0" w:space="0" w:color="auto"/>
            <w:bottom w:val="none" w:sz="0" w:space="0" w:color="auto"/>
            <w:right w:val="none" w:sz="0" w:space="0" w:color="auto"/>
          </w:divBdr>
        </w:div>
        <w:div w:id="1058020133">
          <w:marLeft w:val="0"/>
          <w:marRight w:val="0"/>
          <w:marTop w:val="0"/>
          <w:marBottom w:val="0"/>
          <w:divBdr>
            <w:top w:val="none" w:sz="0" w:space="0" w:color="auto"/>
            <w:left w:val="none" w:sz="0" w:space="0" w:color="auto"/>
            <w:bottom w:val="none" w:sz="0" w:space="0" w:color="auto"/>
            <w:right w:val="none" w:sz="0" w:space="0" w:color="auto"/>
          </w:divBdr>
        </w:div>
        <w:div w:id="1863280310">
          <w:marLeft w:val="0"/>
          <w:marRight w:val="0"/>
          <w:marTop w:val="0"/>
          <w:marBottom w:val="0"/>
          <w:divBdr>
            <w:top w:val="none" w:sz="0" w:space="0" w:color="auto"/>
            <w:left w:val="none" w:sz="0" w:space="0" w:color="auto"/>
            <w:bottom w:val="none" w:sz="0" w:space="0" w:color="auto"/>
            <w:right w:val="none" w:sz="0" w:space="0" w:color="auto"/>
          </w:divBdr>
        </w:div>
        <w:div w:id="2022581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denko.stacho@vsemvs.s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ezproxy.cvtisr.sk:2060/source/sourceInfo.url?sourceId=144743&amp;origin=resultslist"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zproxy.cvtisr.sk:2060/record/display.url?eid=2-s2.0-79957655552&amp;origin=resultslist&amp;sort=plf-f&amp;src=s&amp;st1=Recognition%2c+engagement%2c+motivation&amp;nlo=&amp;nlr=&amp;nls=&amp;sid=741F5CD990344DAE7ECB669825AC7872.aXczxbyuHHiXgaIW6Ho7g%3a860&amp;sot=b&amp;sdt=cl&amp;cluster=scosubjabbr%2c%22SOCI%22%2ct%2c%22BUSI%22%2ct%2c%22SOCI%22%2ct%2c%22BUSI%22%2ct%2c%22AGRI%22%2ct%2c%22AGRI%22%2ct&amp;sl=50&amp;s=TITLE-ABS-KEY%28Recognition%2c+engagement%2c+motivation%29&amp;relpos=15&amp;relpos=15&amp;citeCnt=1&amp;searchTerm=TITLE-ABS-KEY%28Recognition%2C+engagement%2C+motivation%29+AND+%28+LIMIT-TO%28SUBJAREA%2C%5C%26quot%3BSOCI%5C%26quot%3B+%29+OR+LIMIT-TO%28SUBJAREA%2C%5C%26quot%3BBUSI%5C%26quot%3B+%29+OR+LIMIT-TO%28SUBJAREA%2C%5C%26quot%3BSOCI%5C%26quot%3B+%29+OR+LIMIT-TO%28SUBJAREA%2C%5C%26quot%3BBUSI%5C%26quot%3B+%29+OR+LIMIT-TO%28SUBJAREA%2C%5C%26quot%3BAGRI%5C%26quot%3B+%29+OR+LIMIT-TO%28SUBJAREA%2C%5C%26quot%3BAGRI%5C%26quot%3B+%29+%29+" TargetMode="External"/><Relationship Id="rId5" Type="http://schemas.openxmlformats.org/officeDocument/2006/relationships/webSettings" Target="webSettings.xml"/><Relationship Id="rId10" Type="http://schemas.openxmlformats.org/officeDocument/2006/relationships/hyperlink" Target="http://ezproxy.cvtisr.sk:2060/authid/detail.url?origin=resultslist&amp;authorId=38663402900&amp;zone=" TargetMode="External"/><Relationship Id="rId4" Type="http://schemas.openxmlformats.org/officeDocument/2006/relationships/settings" Target="settings.xml"/><Relationship Id="rId9" Type="http://schemas.openxmlformats.org/officeDocument/2006/relationships/hyperlink" Target="http://ezproxy.cvtisr.sk:2060/authid/detail.url?origin=resultslist&amp;authorId=38663213700&amp;zone="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622BCE-C18F-48D5-89C2-D04944B3B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3841</Words>
  <Characters>21900</Characters>
  <Application>Microsoft Office Word</Application>
  <DocSecurity>0</DocSecurity>
  <Lines>182</Lines>
  <Paragraphs>51</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25690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Katka</dc:creator>
  <cp:lastModifiedBy>Katka</cp:lastModifiedBy>
  <cp:revision>2</cp:revision>
  <cp:lastPrinted>2015-05-21T16:36:00Z</cp:lastPrinted>
  <dcterms:created xsi:type="dcterms:W3CDTF">2015-08-31T14:32:00Z</dcterms:created>
  <dcterms:modified xsi:type="dcterms:W3CDTF">2015-08-31T14:32:00Z</dcterms:modified>
</cp:coreProperties>
</file>