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61C7" w:rsidRPr="007B2D9A" w:rsidRDefault="005C61C7" w:rsidP="00DE14DB">
      <w:pPr>
        <w:rPr>
          <w:rFonts w:ascii="Times New Roman" w:hAnsi="Times New Roman"/>
          <w:b/>
          <w:color w:val="FF0000"/>
          <w:sz w:val="32"/>
          <w:szCs w:val="32"/>
          <w:lang w:val="sr-Latn-RS"/>
        </w:rPr>
      </w:pPr>
      <w:r w:rsidRPr="007B2D9A">
        <w:rPr>
          <w:rFonts w:ascii="Times New Roman" w:hAnsi="Times New Roman"/>
          <w:b/>
          <w:color w:val="FF0000"/>
          <w:sz w:val="32"/>
          <w:szCs w:val="32"/>
        </w:rPr>
        <w:t>Ksantogranulomatozni holecistitis- dijagnostika i hirurško lečenje 18 pacijenata</w:t>
      </w:r>
    </w:p>
    <w:p w:rsidR="005C61C7" w:rsidRPr="005D6138" w:rsidRDefault="005C61C7" w:rsidP="003A7D42">
      <w:pPr>
        <w:spacing w:after="0" w:line="240" w:lineRule="auto"/>
        <w:rPr>
          <w:rFonts w:ascii="Times New Roman" w:hAnsi="Times New Roman"/>
          <w:sz w:val="24"/>
          <w:szCs w:val="24"/>
          <w:lang w:val="sr-Latn-RS"/>
        </w:rPr>
      </w:pPr>
      <w:r>
        <w:rPr>
          <w:rFonts w:ascii="Times New Roman" w:hAnsi="Times New Roman"/>
          <w:sz w:val="24"/>
          <w:szCs w:val="24"/>
        </w:rPr>
        <w:t>Aleksandar</w:t>
      </w:r>
      <w:r w:rsidRPr="005D6138">
        <w:rPr>
          <w:rFonts w:ascii="Times New Roman" w:hAnsi="Times New Roman"/>
          <w:sz w:val="24"/>
          <w:szCs w:val="24"/>
          <w:lang w:val="sr-Latn-RS"/>
        </w:rPr>
        <w:t xml:space="preserve"> </w:t>
      </w:r>
      <w:r>
        <w:rPr>
          <w:rFonts w:ascii="Times New Roman" w:hAnsi="Times New Roman"/>
          <w:sz w:val="24"/>
          <w:szCs w:val="24"/>
        </w:rPr>
        <w:t>Mladenovi</w:t>
      </w:r>
      <w:r w:rsidRPr="005D6138">
        <w:rPr>
          <w:rFonts w:ascii="Times New Roman" w:hAnsi="Times New Roman"/>
          <w:sz w:val="24"/>
          <w:szCs w:val="24"/>
          <w:lang w:val="sr-Latn-RS"/>
        </w:rPr>
        <w:t xml:space="preserve">ć, </w:t>
      </w:r>
      <w:r>
        <w:rPr>
          <w:rFonts w:ascii="Times New Roman" w:hAnsi="Times New Roman"/>
          <w:sz w:val="24"/>
          <w:szCs w:val="24"/>
        </w:rPr>
        <w:t>Miljan</w:t>
      </w:r>
      <w:r w:rsidRPr="005D6138">
        <w:rPr>
          <w:rFonts w:ascii="Times New Roman" w:hAnsi="Times New Roman"/>
          <w:sz w:val="24"/>
          <w:szCs w:val="24"/>
          <w:lang w:val="sr-Latn-RS"/>
        </w:rPr>
        <w:t xml:space="preserve"> </w:t>
      </w:r>
      <w:r>
        <w:rPr>
          <w:rFonts w:ascii="Times New Roman" w:hAnsi="Times New Roman"/>
          <w:sz w:val="24"/>
          <w:szCs w:val="24"/>
        </w:rPr>
        <w:t>Jovan</w:t>
      </w:r>
      <w:r w:rsidRPr="005D6138">
        <w:rPr>
          <w:rFonts w:ascii="Times New Roman" w:hAnsi="Times New Roman"/>
          <w:sz w:val="24"/>
          <w:szCs w:val="24"/>
          <w:lang w:val="sr-Latn-RS"/>
        </w:rPr>
        <w:t>č</w:t>
      </w:r>
      <w:r>
        <w:rPr>
          <w:rFonts w:ascii="Times New Roman" w:hAnsi="Times New Roman"/>
          <w:sz w:val="24"/>
          <w:szCs w:val="24"/>
        </w:rPr>
        <w:t>evi</w:t>
      </w:r>
      <w:r w:rsidRPr="005D6138">
        <w:rPr>
          <w:rFonts w:ascii="Times New Roman" w:hAnsi="Times New Roman"/>
          <w:sz w:val="24"/>
          <w:szCs w:val="24"/>
          <w:lang w:val="sr-Latn-RS"/>
        </w:rPr>
        <w:t xml:space="preserve">ć, </w:t>
      </w:r>
      <w:r>
        <w:rPr>
          <w:rFonts w:ascii="Times New Roman" w:hAnsi="Times New Roman"/>
          <w:sz w:val="24"/>
          <w:szCs w:val="24"/>
        </w:rPr>
        <w:t>Zoran</w:t>
      </w:r>
      <w:r w:rsidRPr="005D6138">
        <w:rPr>
          <w:rFonts w:ascii="Times New Roman" w:hAnsi="Times New Roman"/>
          <w:sz w:val="24"/>
          <w:szCs w:val="24"/>
          <w:lang w:val="sr-Latn-RS"/>
        </w:rPr>
        <w:t xml:space="preserve"> </w:t>
      </w:r>
      <w:r>
        <w:rPr>
          <w:rFonts w:ascii="Times New Roman" w:hAnsi="Times New Roman"/>
          <w:sz w:val="24"/>
          <w:szCs w:val="24"/>
        </w:rPr>
        <w:t>Milo</w:t>
      </w:r>
      <w:r w:rsidRPr="005D6138">
        <w:rPr>
          <w:rFonts w:ascii="Times New Roman" w:hAnsi="Times New Roman"/>
          <w:sz w:val="24"/>
          <w:szCs w:val="24"/>
          <w:lang w:val="sr-Latn-RS"/>
        </w:rPr>
        <w:t>š</w:t>
      </w:r>
      <w:r>
        <w:rPr>
          <w:rFonts w:ascii="Times New Roman" w:hAnsi="Times New Roman"/>
          <w:sz w:val="24"/>
          <w:szCs w:val="24"/>
        </w:rPr>
        <w:t>evi</w:t>
      </w:r>
      <w:r w:rsidRPr="005D6138">
        <w:rPr>
          <w:rFonts w:ascii="Times New Roman" w:hAnsi="Times New Roman"/>
          <w:sz w:val="24"/>
          <w:szCs w:val="24"/>
          <w:lang w:val="sr-Latn-RS"/>
        </w:rPr>
        <w:t>ć</w:t>
      </w:r>
    </w:p>
    <w:p w:rsidR="005C61C7" w:rsidRPr="005D6138" w:rsidRDefault="005C61C7" w:rsidP="003A7D42">
      <w:pPr>
        <w:spacing w:after="0" w:line="240" w:lineRule="auto"/>
        <w:rPr>
          <w:rFonts w:ascii="Times New Roman" w:hAnsi="Times New Roman"/>
          <w:sz w:val="24"/>
          <w:szCs w:val="24"/>
          <w:lang w:val="sr-Latn-RS"/>
        </w:rPr>
      </w:pPr>
      <w:r>
        <w:rPr>
          <w:rFonts w:ascii="Times New Roman" w:hAnsi="Times New Roman"/>
          <w:sz w:val="24"/>
          <w:szCs w:val="24"/>
          <w:lang w:val="sr-Latn-RS"/>
        </w:rPr>
        <w:t>Opšta bolnica Paraćin, ul. Majora Marka bb, Paraćin</w:t>
      </w:r>
    </w:p>
    <w:p w:rsidR="005C61C7" w:rsidRPr="005D6138" w:rsidRDefault="005C61C7">
      <w:pPr>
        <w:rPr>
          <w:rFonts w:ascii="Times New Roman" w:hAnsi="Times New Roman"/>
          <w:sz w:val="24"/>
          <w:szCs w:val="24"/>
          <w:lang w:val="sr-Latn-RS"/>
        </w:rPr>
      </w:pPr>
    </w:p>
    <w:p w:rsidR="005C61C7" w:rsidRPr="005D6138" w:rsidRDefault="005C61C7">
      <w:pPr>
        <w:rPr>
          <w:rFonts w:ascii="Times New Roman" w:hAnsi="Times New Roman"/>
          <w:sz w:val="24"/>
          <w:szCs w:val="24"/>
          <w:lang w:val="sr-Latn-RS"/>
        </w:rPr>
        <w:sectPr w:rsidR="005C61C7" w:rsidRPr="005D6138" w:rsidSect="00BC7A1D">
          <w:pgSz w:w="11907" w:h="16840" w:code="9"/>
          <w:pgMar w:top="1418" w:right="1418" w:bottom="1418" w:left="1418" w:header="720" w:footer="720" w:gutter="0"/>
          <w:cols w:space="720"/>
          <w:docGrid w:linePitch="360"/>
        </w:sectPr>
      </w:pPr>
    </w:p>
    <w:p w:rsidR="005C61C7" w:rsidRPr="009507DA" w:rsidRDefault="005C61C7" w:rsidP="00385553">
      <w:pPr>
        <w:spacing w:after="0" w:line="240" w:lineRule="auto"/>
        <w:jc w:val="both"/>
        <w:rPr>
          <w:rFonts w:ascii="Times New Roman" w:hAnsi="Times New Roman"/>
          <w:b/>
          <w:sz w:val="24"/>
          <w:szCs w:val="24"/>
          <w:lang w:val="sr-Latn-RS"/>
        </w:rPr>
      </w:pPr>
      <w:r w:rsidRPr="0083002A">
        <w:rPr>
          <w:rFonts w:ascii="Times New Roman" w:hAnsi="Times New Roman"/>
          <w:b/>
          <w:sz w:val="24"/>
          <w:szCs w:val="24"/>
        </w:rPr>
        <w:t>Abstract</w:t>
      </w:r>
    </w:p>
    <w:p w:rsidR="005C61C7" w:rsidRPr="009507DA" w:rsidRDefault="005C61C7" w:rsidP="009A0F2B">
      <w:pPr>
        <w:spacing w:after="60" w:line="240" w:lineRule="auto"/>
        <w:jc w:val="both"/>
        <w:rPr>
          <w:rFonts w:ascii="Times New Roman" w:hAnsi="Times New Roman"/>
          <w:sz w:val="24"/>
          <w:szCs w:val="24"/>
          <w:lang w:val="sr-Latn-RS"/>
        </w:rPr>
      </w:pPr>
      <w:r w:rsidRPr="003A32EB">
        <w:rPr>
          <w:rFonts w:ascii="Times New Roman" w:hAnsi="Times New Roman"/>
          <w:b/>
          <w:sz w:val="24"/>
          <w:szCs w:val="24"/>
        </w:rPr>
        <w:t>Cilj</w:t>
      </w:r>
      <w:r w:rsidRPr="009507DA">
        <w:rPr>
          <w:rFonts w:ascii="Times New Roman" w:hAnsi="Times New Roman"/>
          <w:sz w:val="24"/>
          <w:szCs w:val="24"/>
          <w:lang w:val="sr-Latn-RS"/>
        </w:rPr>
        <w:t xml:space="preserve">. </w:t>
      </w:r>
      <w:r w:rsidRPr="00385553">
        <w:rPr>
          <w:rFonts w:ascii="Times New Roman" w:hAnsi="Times New Roman"/>
          <w:sz w:val="24"/>
          <w:szCs w:val="24"/>
        </w:rPr>
        <w:t>XGC</w:t>
      </w:r>
      <w:r w:rsidRPr="009507DA">
        <w:rPr>
          <w:rFonts w:ascii="Times New Roman" w:hAnsi="Times New Roman"/>
          <w:sz w:val="24"/>
          <w:szCs w:val="24"/>
          <w:lang w:val="sr-Latn-RS"/>
        </w:rPr>
        <w:t xml:space="preserve"> </w:t>
      </w:r>
      <w:r w:rsidRPr="00385553">
        <w:rPr>
          <w:rFonts w:ascii="Times New Roman" w:hAnsi="Times New Roman"/>
          <w:sz w:val="24"/>
          <w:szCs w:val="24"/>
        </w:rPr>
        <w:t>je</w:t>
      </w:r>
      <w:r w:rsidRPr="009507DA">
        <w:rPr>
          <w:rFonts w:ascii="Times New Roman" w:hAnsi="Times New Roman"/>
          <w:sz w:val="24"/>
          <w:szCs w:val="24"/>
          <w:lang w:val="sr-Latn-RS"/>
        </w:rPr>
        <w:t xml:space="preserve"> </w:t>
      </w:r>
      <w:r w:rsidRPr="00385553">
        <w:rPr>
          <w:rFonts w:ascii="Times New Roman" w:hAnsi="Times New Roman"/>
          <w:sz w:val="24"/>
          <w:szCs w:val="24"/>
        </w:rPr>
        <w:t>retka</w:t>
      </w:r>
      <w:r w:rsidRPr="009507DA">
        <w:rPr>
          <w:rFonts w:ascii="Times New Roman" w:hAnsi="Times New Roman"/>
          <w:sz w:val="24"/>
          <w:szCs w:val="24"/>
          <w:lang w:val="sr-Latn-RS"/>
        </w:rPr>
        <w:t xml:space="preserve">, </w:t>
      </w:r>
      <w:r w:rsidRPr="00385553">
        <w:rPr>
          <w:rFonts w:ascii="Times New Roman" w:hAnsi="Times New Roman"/>
          <w:sz w:val="24"/>
          <w:szCs w:val="24"/>
        </w:rPr>
        <w:t>benigna</w:t>
      </w:r>
      <w:r w:rsidRPr="009507DA">
        <w:rPr>
          <w:rFonts w:ascii="Times New Roman" w:hAnsi="Times New Roman"/>
          <w:sz w:val="24"/>
          <w:szCs w:val="24"/>
          <w:lang w:val="sr-Latn-RS"/>
        </w:rPr>
        <w:t xml:space="preserve"> </w:t>
      </w:r>
      <w:r w:rsidRPr="00385553">
        <w:rPr>
          <w:rFonts w:ascii="Times New Roman" w:hAnsi="Times New Roman"/>
          <w:sz w:val="24"/>
          <w:szCs w:val="24"/>
        </w:rPr>
        <w:t>varijanta</w:t>
      </w:r>
      <w:r w:rsidRPr="009507DA">
        <w:rPr>
          <w:rFonts w:ascii="Times New Roman" w:hAnsi="Times New Roman"/>
          <w:sz w:val="24"/>
          <w:szCs w:val="24"/>
          <w:lang w:val="sr-Latn-RS"/>
        </w:rPr>
        <w:t xml:space="preserve"> </w:t>
      </w:r>
      <w:r w:rsidRPr="00385553">
        <w:rPr>
          <w:rFonts w:ascii="Times New Roman" w:hAnsi="Times New Roman"/>
          <w:sz w:val="24"/>
          <w:szCs w:val="24"/>
        </w:rPr>
        <w:t>hroni</w:t>
      </w:r>
      <w:r w:rsidRPr="009507DA">
        <w:rPr>
          <w:rFonts w:ascii="Times New Roman" w:hAnsi="Times New Roman"/>
          <w:sz w:val="24"/>
          <w:szCs w:val="24"/>
          <w:lang w:val="sr-Latn-RS"/>
        </w:rPr>
        <w:t>č</w:t>
      </w:r>
      <w:r w:rsidRPr="00385553">
        <w:rPr>
          <w:rFonts w:ascii="Times New Roman" w:hAnsi="Times New Roman"/>
          <w:sz w:val="24"/>
          <w:szCs w:val="24"/>
        </w:rPr>
        <w:t>nog</w:t>
      </w:r>
      <w:r w:rsidRPr="009507DA">
        <w:rPr>
          <w:rFonts w:ascii="Times New Roman" w:hAnsi="Times New Roman"/>
          <w:sz w:val="24"/>
          <w:szCs w:val="24"/>
          <w:lang w:val="sr-Latn-RS"/>
        </w:rPr>
        <w:t xml:space="preserve"> </w:t>
      </w:r>
      <w:r w:rsidRPr="00385553">
        <w:rPr>
          <w:rFonts w:ascii="Times New Roman" w:hAnsi="Times New Roman"/>
          <w:sz w:val="24"/>
          <w:szCs w:val="24"/>
        </w:rPr>
        <w:t>oboljenja</w:t>
      </w:r>
      <w:r w:rsidRPr="009507DA">
        <w:rPr>
          <w:rFonts w:ascii="Times New Roman" w:hAnsi="Times New Roman"/>
          <w:sz w:val="24"/>
          <w:szCs w:val="24"/>
          <w:lang w:val="sr-Latn-RS"/>
        </w:rPr>
        <w:t xml:space="preserve"> ž</w:t>
      </w:r>
      <w:r w:rsidRPr="00385553">
        <w:rPr>
          <w:rFonts w:ascii="Times New Roman" w:hAnsi="Times New Roman"/>
          <w:sz w:val="24"/>
          <w:szCs w:val="24"/>
        </w:rPr>
        <w:t>u</w:t>
      </w:r>
      <w:r w:rsidRPr="009507DA">
        <w:rPr>
          <w:rFonts w:ascii="Times New Roman" w:hAnsi="Times New Roman"/>
          <w:sz w:val="24"/>
          <w:szCs w:val="24"/>
          <w:lang w:val="sr-Latn-RS"/>
        </w:rPr>
        <w:t>č</w:t>
      </w:r>
      <w:r w:rsidRPr="00385553">
        <w:rPr>
          <w:rFonts w:ascii="Times New Roman" w:hAnsi="Times New Roman"/>
          <w:sz w:val="24"/>
          <w:szCs w:val="24"/>
        </w:rPr>
        <w:t>ne</w:t>
      </w:r>
      <w:r w:rsidRPr="009507DA">
        <w:rPr>
          <w:rFonts w:ascii="Times New Roman" w:hAnsi="Times New Roman"/>
          <w:sz w:val="24"/>
          <w:szCs w:val="24"/>
          <w:lang w:val="sr-Latn-RS"/>
        </w:rPr>
        <w:t xml:space="preserve"> </w:t>
      </w:r>
      <w:r w:rsidRPr="00385553">
        <w:rPr>
          <w:rFonts w:ascii="Times New Roman" w:hAnsi="Times New Roman"/>
          <w:sz w:val="24"/>
          <w:szCs w:val="24"/>
        </w:rPr>
        <w:t>kese</w:t>
      </w:r>
      <w:r w:rsidRPr="009507DA">
        <w:rPr>
          <w:rFonts w:ascii="Times New Roman" w:hAnsi="Times New Roman"/>
          <w:sz w:val="24"/>
          <w:szCs w:val="24"/>
          <w:lang w:val="sr-Latn-RS"/>
        </w:rPr>
        <w:t xml:space="preserve"> </w:t>
      </w:r>
      <w:r w:rsidRPr="00385553">
        <w:rPr>
          <w:rFonts w:ascii="Times New Roman" w:hAnsi="Times New Roman"/>
          <w:sz w:val="24"/>
          <w:szCs w:val="24"/>
        </w:rPr>
        <w:t>koja</w:t>
      </w:r>
      <w:r w:rsidRPr="009507DA">
        <w:rPr>
          <w:rFonts w:ascii="Times New Roman" w:hAnsi="Times New Roman"/>
          <w:sz w:val="24"/>
          <w:szCs w:val="24"/>
          <w:lang w:val="sr-Latn-RS"/>
        </w:rPr>
        <w:t xml:space="preserve"> </w:t>
      </w:r>
      <w:r w:rsidRPr="00385553">
        <w:rPr>
          <w:rFonts w:ascii="Times New Roman" w:hAnsi="Times New Roman"/>
          <w:sz w:val="24"/>
          <w:szCs w:val="24"/>
        </w:rPr>
        <w:t>se</w:t>
      </w:r>
      <w:r w:rsidRPr="009507DA">
        <w:rPr>
          <w:rFonts w:ascii="Times New Roman" w:hAnsi="Times New Roman"/>
          <w:sz w:val="24"/>
          <w:szCs w:val="24"/>
          <w:lang w:val="sr-Latn-RS"/>
        </w:rPr>
        <w:t xml:space="preserve"> </w:t>
      </w:r>
      <w:r w:rsidRPr="00385553">
        <w:rPr>
          <w:rFonts w:ascii="Times New Roman" w:hAnsi="Times New Roman"/>
          <w:sz w:val="24"/>
          <w:szCs w:val="24"/>
        </w:rPr>
        <w:t>karakteri</w:t>
      </w:r>
      <w:r w:rsidRPr="009507DA">
        <w:rPr>
          <w:rFonts w:ascii="Times New Roman" w:hAnsi="Times New Roman"/>
          <w:sz w:val="24"/>
          <w:szCs w:val="24"/>
          <w:lang w:val="sr-Latn-RS"/>
        </w:rPr>
        <w:t>š</w:t>
      </w:r>
      <w:r w:rsidRPr="00385553">
        <w:rPr>
          <w:rFonts w:ascii="Times New Roman" w:hAnsi="Times New Roman"/>
          <w:sz w:val="24"/>
          <w:szCs w:val="24"/>
        </w:rPr>
        <w:t>e</w:t>
      </w:r>
      <w:r w:rsidRPr="009507DA">
        <w:rPr>
          <w:rFonts w:ascii="Times New Roman" w:hAnsi="Times New Roman"/>
          <w:sz w:val="24"/>
          <w:szCs w:val="24"/>
          <w:lang w:val="sr-Latn-RS"/>
        </w:rPr>
        <w:t xml:space="preserve"> </w:t>
      </w:r>
      <w:r w:rsidRPr="00385553">
        <w:rPr>
          <w:rFonts w:ascii="Times New Roman" w:hAnsi="Times New Roman"/>
          <w:sz w:val="24"/>
          <w:szCs w:val="24"/>
        </w:rPr>
        <w:t>izra</w:t>
      </w:r>
      <w:r w:rsidRPr="009507DA">
        <w:rPr>
          <w:rFonts w:ascii="Times New Roman" w:hAnsi="Times New Roman"/>
          <w:sz w:val="24"/>
          <w:szCs w:val="24"/>
          <w:lang w:val="sr-Latn-RS"/>
        </w:rPr>
        <w:t>ž</w:t>
      </w:r>
      <w:r w:rsidRPr="00385553">
        <w:rPr>
          <w:rFonts w:ascii="Times New Roman" w:hAnsi="Times New Roman"/>
          <w:sz w:val="24"/>
          <w:szCs w:val="24"/>
        </w:rPr>
        <w:t>enom</w:t>
      </w:r>
      <w:r w:rsidRPr="009507DA">
        <w:rPr>
          <w:rFonts w:ascii="Times New Roman" w:hAnsi="Times New Roman"/>
          <w:sz w:val="24"/>
          <w:szCs w:val="24"/>
          <w:lang w:val="sr-Latn-RS"/>
        </w:rPr>
        <w:t xml:space="preserve"> </w:t>
      </w:r>
      <w:r w:rsidRPr="00385553">
        <w:rPr>
          <w:rFonts w:ascii="Times New Roman" w:hAnsi="Times New Roman"/>
          <w:sz w:val="24"/>
          <w:szCs w:val="24"/>
        </w:rPr>
        <w:t>proliferativnom</w:t>
      </w:r>
      <w:r w:rsidRPr="009507DA">
        <w:rPr>
          <w:rFonts w:ascii="Times New Roman" w:hAnsi="Times New Roman"/>
          <w:sz w:val="24"/>
          <w:szCs w:val="24"/>
          <w:lang w:val="sr-Latn-RS"/>
        </w:rPr>
        <w:t xml:space="preserve"> </w:t>
      </w:r>
      <w:r w:rsidRPr="00385553">
        <w:rPr>
          <w:rFonts w:ascii="Times New Roman" w:hAnsi="Times New Roman"/>
          <w:sz w:val="24"/>
          <w:szCs w:val="24"/>
        </w:rPr>
        <w:t>fibrozom</w:t>
      </w:r>
      <w:r w:rsidRPr="009507DA">
        <w:rPr>
          <w:rFonts w:ascii="Times New Roman" w:hAnsi="Times New Roman"/>
          <w:sz w:val="24"/>
          <w:szCs w:val="24"/>
          <w:lang w:val="sr-Latn-RS"/>
        </w:rPr>
        <w:t xml:space="preserve"> </w:t>
      </w:r>
      <w:r w:rsidRPr="00385553">
        <w:rPr>
          <w:rFonts w:ascii="Times New Roman" w:hAnsi="Times New Roman"/>
          <w:sz w:val="24"/>
          <w:szCs w:val="24"/>
        </w:rPr>
        <w:t>u</w:t>
      </w:r>
      <w:r w:rsidRPr="009507DA">
        <w:rPr>
          <w:rFonts w:ascii="Times New Roman" w:hAnsi="Times New Roman"/>
          <w:sz w:val="24"/>
          <w:szCs w:val="24"/>
          <w:lang w:val="sr-Latn-RS"/>
        </w:rPr>
        <w:t xml:space="preserve"> </w:t>
      </w:r>
      <w:r w:rsidRPr="00385553">
        <w:rPr>
          <w:rFonts w:ascii="Times New Roman" w:hAnsi="Times New Roman"/>
          <w:sz w:val="24"/>
          <w:szCs w:val="24"/>
        </w:rPr>
        <w:t>zidu</w:t>
      </w:r>
      <w:r w:rsidRPr="009507DA">
        <w:rPr>
          <w:rFonts w:ascii="Times New Roman" w:hAnsi="Times New Roman"/>
          <w:sz w:val="24"/>
          <w:szCs w:val="24"/>
          <w:lang w:val="sr-Latn-RS"/>
        </w:rPr>
        <w:t xml:space="preserve"> ž</w:t>
      </w:r>
      <w:r w:rsidRPr="00385553">
        <w:rPr>
          <w:rFonts w:ascii="Times New Roman" w:hAnsi="Times New Roman"/>
          <w:sz w:val="24"/>
          <w:szCs w:val="24"/>
        </w:rPr>
        <w:t>u</w:t>
      </w:r>
      <w:r w:rsidRPr="009507DA">
        <w:rPr>
          <w:rFonts w:ascii="Times New Roman" w:hAnsi="Times New Roman"/>
          <w:sz w:val="24"/>
          <w:szCs w:val="24"/>
          <w:lang w:val="sr-Latn-RS"/>
        </w:rPr>
        <w:t>č</w:t>
      </w:r>
      <w:r w:rsidRPr="00385553">
        <w:rPr>
          <w:rFonts w:ascii="Times New Roman" w:hAnsi="Times New Roman"/>
          <w:sz w:val="24"/>
          <w:szCs w:val="24"/>
        </w:rPr>
        <w:t>ne</w:t>
      </w:r>
      <w:r w:rsidRPr="009507DA">
        <w:rPr>
          <w:rFonts w:ascii="Times New Roman" w:hAnsi="Times New Roman"/>
          <w:sz w:val="24"/>
          <w:szCs w:val="24"/>
          <w:lang w:val="sr-Latn-RS"/>
        </w:rPr>
        <w:t xml:space="preserve"> </w:t>
      </w:r>
      <w:r w:rsidRPr="00385553">
        <w:rPr>
          <w:rFonts w:ascii="Times New Roman" w:hAnsi="Times New Roman"/>
          <w:sz w:val="24"/>
          <w:szCs w:val="24"/>
        </w:rPr>
        <w:t>kese</w:t>
      </w:r>
      <w:r w:rsidRPr="009507DA">
        <w:rPr>
          <w:rFonts w:ascii="Times New Roman" w:hAnsi="Times New Roman"/>
          <w:sz w:val="24"/>
          <w:szCs w:val="24"/>
          <w:lang w:val="sr-Latn-RS"/>
        </w:rPr>
        <w:t xml:space="preserve">. </w:t>
      </w:r>
      <w:r w:rsidRPr="00385553">
        <w:rPr>
          <w:rFonts w:ascii="Times New Roman" w:hAnsi="Times New Roman"/>
          <w:sz w:val="24"/>
          <w:szCs w:val="24"/>
        </w:rPr>
        <w:t>XGC</w:t>
      </w:r>
      <w:r w:rsidRPr="009507DA">
        <w:rPr>
          <w:rFonts w:ascii="Times New Roman" w:hAnsi="Times New Roman"/>
          <w:sz w:val="24"/>
          <w:szCs w:val="24"/>
          <w:lang w:val="sr-Latn-RS"/>
        </w:rPr>
        <w:t xml:space="preserve"> </w:t>
      </w:r>
      <w:r w:rsidRPr="00385553">
        <w:rPr>
          <w:rFonts w:ascii="Times New Roman" w:hAnsi="Times New Roman"/>
          <w:sz w:val="24"/>
          <w:szCs w:val="24"/>
        </w:rPr>
        <w:t>uzrokuje</w:t>
      </w:r>
      <w:r w:rsidRPr="009507DA">
        <w:rPr>
          <w:rFonts w:ascii="Times New Roman" w:hAnsi="Times New Roman"/>
          <w:sz w:val="24"/>
          <w:szCs w:val="24"/>
          <w:lang w:val="sr-Latn-RS"/>
        </w:rPr>
        <w:t xml:space="preserve"> </w:t>
      </w:r>
      <w:r w:rsidRPr="00385553">
        <w:rPr>
          <w:rFonts w:ascii="Times New Roman" w:hAnsi="Times New Roman"/>
          <w:sz w:val="24"/>
          <w:szCs w:val="24"/>
        </w:rPr>
        <w:t>zna</w:t>
      </w:r>
      <w:r w:rsidRPr="009507DA">
        <w:rPr>
          <w:rFonts w:ascii="Times New Roman" w:hAnsi="Times New Roman"/>
          <w:sz w:val="24"/>
          <w:szCs w:val="24"/>
          <w:lang w:val="sr-Latn-RS"/>
        </w:rPr>
        <w:t>č</w:t>
      </w:r>
      <w:r w:rsidRPr="00385553">
        <w:rPr>
          <w:rFonts w:ascii="Times New Roman" w:hAnsi="Times New Roman"/>
          <w:sz w:val="24"/>
          <w:szCs w:val="24"/>
        </w:rPr>
        <w:t>ajne</w:t>
      </w:r>
      <w:r w:rsidRPr="009507DA">
        <w:rPr>
          <w:rFonts w:ascii="Times New Roman" w:hAnsi="Times New Roman"/>
          <w:sz w:val="24"/>
          <w:szCs w:val="24"/>
          <w:lang w:val="sr-Latn-RS"/>
        </w:rPr>
        <w:t xml:space="preserve"> </w:t>
      </w:r>
      <w:r w:rsidRPr="00385553">
        <w:rPr>
          <w:rFonts w:ascii="Times New Roman" w:hAnsi="Times New Roman"/>
          <w:sz w:val="24"/>
          <w:szCs w:val="24"/>
        </w:rPr>
        <w:t>te</w:t>
      </w:r>
      <w:r w:rsidRPr="009507DA">
        <w:rPr>
          <w:rFonts w:ascii="Times New Roman" w:hAnsi="Times New Roman"/>
          <w:sz w:val="24"/>
          <w:szCs w:val="24"/>
          <w:lang w:val="sr-Latn-RS"/>
        </w:rPr>
        <w:t>š</w:t>
      </w:r>
      <w:r w:rsidRPr="00385553">
        <w:rPr>
          <w:rFonts w:ascii="Times New Roman" w:hAnsi="Times New Roman"/>
          <w:sz w:val="24"/>
          <w:szCs w:val="24"/>
        </w:rPr>
        <w:t>ko</w:t>
      </w:r>
      <w:r w:rsidRPr="009507DA">
        <w:rPr>
          <w:rFonts w:ascii="Times New Roman" w:hAnsi="Times New Roman"/>
          <w:sz w:val="24"/>
          <w:szCs w:val="24"/>
          <w:lang w:val="sr-Latn-RS"/>
        </w:rPr>
        <w:t>ć</w:t>
      </w:r>
      <w:r w:rsidRPr="00385553">
        <w:rPr>
          <w:rFonts w:ascii="Times New Roman" w:hAnsi="Times New Roman"/>
          <w:sz w:val="24"/>
          <w:szCs w:val="24"/>
        </w:rPr>
        <w:t>e</w:t>
      </w:r>
      <w:r w:rsidRPr="009507DA">
        <w:rPr>
          <w:rFonts w:ascii="Times New Roman" w:hAnsi="Times New Roman"/>
          <w:sz w:val="24"/>
          <w:szCs w:val="24"/>
          <w:lang w:val="sr-Latn-RS"/>
        </w:rPr>
        <w:t xml:space="preserve"> </w:t>
      </w:r>
      <w:r w:rsidRPr="00385553">
        <w:rPr>
          <w:rFonts w:ascii="Times New Roman" w:hAnsi="Times New Roman"/>
          <w:sz w:val="24"/>
          <w:szCs w:val="24"/>
        </w:rPr>
        <w:t>u</w:t>
      </w:r>
      <w:r w:rsidRPr="009507DA">
        <w:rPr>
          <w:rFonts w:ascii="Times New Roman" w:hAnsi="Times New Roman"/>
          <w:sz w:val="24"/>
          <w:szCs w:val="24"/>
          <w:lang w:val="sr-Latn-RS"/>
        </w:rPr>
        <w:t xml:space="preserve"> </w:t>
      </w:r>
      <w:r w:rsidRPr="00385553">
        <w:rPr>
          <w:rFonts w:ascii="Times New Roman" w:hAnsi="Times New Roman"/>
          <w:sz w:val="24"/>
          <w:szCs w:val="24"/>
        </w:rPr>
        <w:t>izvo</w:t>
      </w:r>
      <w:r w:rsidRPr="009507DA">
        <w:rPr>
          <w:rFonts w:ascii="Times New Roman" w:hAnsi="Times New Roman"/>
          <w:sz w:val="24"/>
          <w:szCs w:val="24"/>
          <w:lang w:val="sr-Latn-RS"/>
        </w:rPr>
        <w:t>đ</w:t>
      </w:r>
      <w:r w:rsidRPr="00385553">
        <w:rPr>
          <w:rFonts w:ascii="Times New Roman" w:hAnsi="Times New Roman"/>
          <w:sz w:val="24"/>
          <w:szCs w:val="24"/>
        </w:rPr>
        <w:t>enju</w:t>
      </w:r>
      <w:r w:rsidRPr="009507DA">
        <w:rPr>
          <w:rFonts w:ascii="Times New Roman" w:hAnsi="Times New Roman"/>
          <w:sz w:val="24"/>
          <w:szCs w:val="24"/>
          <w:lang w:val="sr-Latn-RS"/>
        </w:rPr>
        <w:t xml:space="preserve"> </w:t>
      </w:r>
      <w:r w:rsidRPr="00385553">
        <w:rPr>
          <w:rFonts w:ascii="Times New Roman" w:hAnsi="Times New Roman"/>
          <w:sz w:val="24"/>
          <w:szCs w:val="24"/>
        </w:rPr>
        <w:t>holecistektomije</w:t>
      </w:r>
      <w:r w:rsidRPr="009507DA">
        <w:rPr>
          <w:rFonts w:ascii="Times New Roman" w:hAnsi="Times New Roman"/>
          <w:sz w:val="24"/>
          <w:szCs w:val="24"/>
          <w:lang w:val="sr-Latn-RS"/>
        </w:rPr>
        <w:t>.</w:t>
      </w:r>
    </w:p>
    <w:p w:rsidR="005C61C7" w:rsidRPr="00DE14DB" w:rsidRDefault="005C61C7" w:rsidP="003A32EB">
      <w:pPr>
        <w:spacing w:after="0" w:line="240" w:lineRule="auto"/>
        <w:jc w:val="both"/>
        <w:rPr>
          <w:rFonts w:ascii="Times New Roman" w:hAnsi="Times New Roman"/>
          <w:sz w:val="24"/>
          <w:szCs w:val="24"/>
          <w:lang w:val="pl-PL"/>
        </w:rPr>
      </w:pPr>
      <w:r w:rsidRPr="003A32EB">
        <w:rPr>
          <w:rFonts w:ascii="Times New Roman" w:hAnsi="Times New Roman"/>
          <w:b/>
          <w:sz w:val="24"/>
          <w:szCs w:val="24"/>
        </w:rPr>
        <w:t>Metode</w:t>
      </w:r>
      <w:r w:rsidRPr="009507DA">
        <w:rPr>
          <w:rFonts w:ascii="Times New Roman" w:hAnsi="Times New Roman"/>
          <w:sz w:val="24"/>
          <w:szCs w:val="24"/>
          <w:lang w:val="sr-Latn-RS"/>
        </w:rPr>
        <w:t xml:space="preserve">. </w:t>
      </w:r>
      <w:r w:rsidRPr="00385553">
        <w:rPr>
          <w:rFonts w:ascii="Times New Roman" w:hAnsi="Times New Roman"/>
          <w:sz w:val="24"/>
          <w:szCs w:val="24"/>
        </w:rPr>
        <w:t>Pacijenti</w:t>
      </w:r>
      <w:r w:rsidRPr="009507DA">
        <w:rPr>
          <w:rFonts w:ascii="Times New Roman" w:hAnsi="Times New Roman"/>
          <w:sz w:val="24"/>
          <w:szCs w:val="24"/>
          <w:lang w:val="sr-Latn-RS"/>
        </w:rPr>
        <w:t xml:space="preserve"> </w:t>
      </w:r>
      <w:r w:rsidRPr="00385553">
        <w:rPr>
          <w:rFonts w:ascii="Times New Roman" w:hAnsi="Times New Roman"/>
          <w:sz w:val="24"/>
          <w:szCs w:val="24"/>
        </w:rPr>
        <w:t>i</w:t>
      </w:r>
      <w:r w:rsidRPr="009507DA">
        <w:rPr>
          <w:rFonts w:ascii="Times New Roman" w:hAnsi="Times New Roman"/>
          <w:sz w:val="24"/>
          <w:szCs w:val="24"/>
          <w:lang w:val="sr-Latn-RS"/>
        </w:rPr>
        <w:t xml:space="preserve"> </w:t>
      </w:r>
      <w:r w:rsidRPr="00385553">
        <w:rPr>
          <w:rFonts w:ascii="Times New Roman" w:hAnsi="Times New Roman"/>
          <w:sz w:val="24"/>
          <w:szCs w:val="24"/>
        </w:rPr>
        <w:t>metode</w:t>
      </w:r>
      <w:r w:rsidRPr="009507DA">
        <w:rPr>
          <w:rFonts w:ascii="Times New Roman" w:hAnsi="Times New Roman"/>
          <w:sz w:val="24"/>
          <w:szCs w:val="24"/>
          <w:lang w:val="sr-Latn-RS"/>
        </w:rPr>
        <w:t xml:space="preserve">: 18 </w:t>
      </w:r>
      <w:r w:rsidRPr="00385553">
        <w:rPr>
          <w:rFonts w:ascii="Times New Roman" w:hAnsi="Times New Roman"/>
          <w:sz w:val="24"/>
          <w:szCs w:val="24"/>
        </w:rPr>
        <w:t>slu</w:t>
      </w:r>
      <w:r w:rsidRPr="009507DA">
        <w:rPr>
          <w:rFonts w:ascii="Times New Roman" w:hAnsi="Times New Roman"/>
          <w:sz w:val="24"/>
          <w:szCs w:val="24"/>
          <w:lang w:val="sr-Latn-RS"/>
        </w:rPr>
        <w:t>č</w:t>
      </w:r>
      <w:r w:rsidRPr="00385553">
        <w:rPr>
          <w:rFonts w:ascii="Times New Roman" w:hAnsi="Times New Roman"/>
          <w:sz w:val="24"/>
          <w:szCs w:val="24"/>
        </w:rPr>
        <w:t>ajeva</w:t>
      </w:r>
      <w:r w:rsidRPr="009507DA">
        <w:rPr>
          <w:rFonts w:ascii="Times New Roman" w:hAnsi="Times New Roman"/>
          <w:sz w:val="24"/>
          <w:szCs w:val="24"/>
          <w:lang w:val="sr-Latn-RS"/>
        </w:rPr>
        <w:t xml:space="preserve"> </w:t>
      </w:r>
      <w:r w:rsidRPr="00385553">
        <w:rPr>
          <w:rFonts w:ascii="Times New Roman" w:hAnsi="Times New Roman"/>
          <w:sz w:val="24"/>
          <w:szCs w:val="24"/>
        </w:rPr>
        <w:t>XGC</w:t>
      </w:r>
      <w:r w:rsidRPr="009507DA">
        <w:rPr>
          <w:rFonts w:ascii="Times New Roman" w:hAnsi="Times New Roman"/>
          <w:sz w:val="24"/>
          <w:szCs w:val="24"/>
          <w:lang w:val="sr-Latn-RS"/>
        </w:rPr>
        <w:t xml:space="preserve"> </w:t>
      </w:r>
      <w:r w:rsidRPr="00385553">
        <w:rPr>
          <w:rFonts w:ascii="Times New Roman" w:hAnsi="Times New Roman"/>
          <w:sz w:val="24"/>
          <w:szCs w:val="24"/>
        </w:rPr>
        <w:t>je</w:t>
      </w:r>
      <w:r w:rsidRPr="009507DA">
        <w:rPr>
          <w:rFonts w:ascii="Times New Roman" w:hAnsi="Times New Roman"/>
          <w:sz w:val="24"/>
          <w:szCs w:val="24"/>
          <w:lang w:val="sr-Latn-RS"/>
        </w:rPr>
        <w:t xml:space="preserve"> </w:t>
      </w:r>
      <w:r w:rsidRPr="00385553">
        <w:rPr>
          <w:rFonts w:ascii="Times New Roman" w:hAnsi="Times New Roman"/>
          <w:sz w:val="24"/>
          <w:szCs w:val="24"/>
        </w:rPr>
        <w:t>potvr</w:t>
      </w:r>
      <w:r w:rsidRPr="009507DA">
        <w:rPr>
          <w:rFonts w:ascii="Times New Roman" w:hAnsi="Times New Roman"/>
          <w:sz w:val="24"/>
          <w:szCs w:val="24"/>
          <w:lang w:val="sr-Latn-RS"/>
        </w:rPr>
        <w:t>đ</w:t>
      </w:r>
      <w:r w:rsidRPr="00385553">
        <w:rPr>
          <w:rFonts w:ascii="Times New Roman" w:hAnsi="Times New Roman"/>
          <w:sz w:val="24"/>
          <w:szCs w:val="24"/>
        </w:rPr>
        <w:t>eno</w:t>
      </w:r>
      <w:r w:rsidRPr="009507DA">
        <w:rPr>
          <w:rFonts w:ascii="Times New Roman" w:hAnsi="Times New Roman"/>
          <w:sz w:val="24"/>
          <w:szCs w:val="24"/>
          <w:lang w:val="sr-Latn-RS"/>
        </w:rPr>
        <w:t xml:space="preserve"> </w:t>
      </w:r>
      <w:r w:rsidRPr="00385553">
        <w:rPr>
          <w:rFonts w:ascii="Times New Roman" w:hAnsi="Times New Roman"/>
          <w:sz w:val="24"/>
          <w:szCs w:val="24"/>
        </w:rPr>
        <w:t>retrospektivnom</w:t>
      </w:r>
      <w:r w:rsidRPr="009507DA">
        <w:rPr>
          <w:rFonts w:ascii="Times New Roman" w:hAnsi="Times New Roman"/>
          <w:sz w:val="24"/>
          <w:szCs w:val="24"/>
          <w:lang w:val="sr-Latn-RS"/>
        </w:rPr>
        <w:t xml:space="preserve"> </w:t>
      </w:r>
      <w:r w:rsidRPr="00385553">
        <w:rPr>
          <w:rFonts w:ascii="Times New Roman" w:hAnsi="Times New Roman"/>
          <w:sz w:val="24"/>
          <w:szCs w:val="24"/>
        </w:rPr>
        <w:t>analizom</w:t>
      </w:r>
      <w:r w:rsidRPr="009507DA">
        <w:rPr>
          <w:rFonts w:ascii="Times New Roman" w:hAnsi="Times New Roman"/>
          <w:sz w:val="24"/>
          <w:szCs w:val="24"/>
          <w:lang w:val="sr-Latn-RS"/>
        </w:rPr>
        <w:t xml:space="preserve"> </w:t>
      </w:r>
      <w:r w:rsidRPr="00385553">
        <w:rPr>
          <w:rFonts w:ascii="Times New Roman" w:hAnsi="Times New Roman"/>
          <w:sz w:val="24"/>
          <w:szCs w:val="24"/>
        </w:rPr>
        <w:t>istorija</w:t>
      </w:r>
      <w:r w:rsidRPr="009507DA">
        <w:rPr>
          <w:rFonts w:ascii="Times New Roman" w:hAnsi="Times New Roman"/>
          <w:sz w:val="24"/>
          <w:szCs w:val="24"/>
          <w:lang w:val="sr-Latn-RS"/>
        </w:rPr>
        <w:t xml:space="preserve"> </w:t>
      </w:r>
      <w:r w:rsidRPr="00385553">
        <w:rPr>
          <w:rFonts w:ascii="Times New Roman" w:hAnsi="Times New Roman"/>
          <w:sz w:val="24"/>
          <w:szCs w:val="24"/>
        </w:rPr>
        <w:t>bolesti</w:t>
      </w:r>
      <w:r w:rsidRPr="009507DA">
        <w:rPr>
          <w:rFonts w:ascii="Times New Roman" w:hAnsi="Times New Roman"/>
          <w:sz w:val="24"/>
          <w:szCs w:val="24"/>
          <w:lang w:val="sr-Latn-RS"/>
        </w:rPr>
        <w:t xml:space="preserve"> 562 </w:t>
      </w:r>
      <w:r w:rsidRPr="00385553">
        <w:rPr>
          <w:rFonts w:ascii="Times New Roman" w:hAnsi="Times New Roman"/>
          <w:sz w:val="24"/>
          <w:szCs w:val="24"/>
        </w:rPr>
        <w:t>pacijenta</w:t>
      </w:r>
      <w:r w:rsidRPr="009507DA">
        <w:rPr>
          <w:rFonts w:ascii="Times New Roman" w:hAnsi="Times New Roman"/>
          <w:sz w:val="24"/>
          <w:szCs w:val="24"/>
          <w:lang w:val="sr-Latn-RS"/>
        </w:rPr>
        <w:t xml:space="preserve"> </w:t>
      </w:r>
      <w:r w:rsidRPr="00385553">
        <w:rPr>
          <w:rFonts w:ascii="Times New Roman" w:hAnsi="Times New Roman"/>
          <w:sz w:val="24"/>
          <w:szCs w:val="24"/>
        </w:rPr>
        <w:t>kod</w:t>
      </w:r>
      <w:r w:rsidRPr="009507DA">
        <w:rPr>
          <w:rFonts w:ascii="Times New Roman" w:hAnsi="Times New Roman"/>
          <w:sz w:val="24"/>
          <w:szCs w:val="24"/>
          <w:lang w:val="sr-Latn-RS"/>
        </w:rPr>
        <w:t xml:space="preserve"> </w:t>
      </w:r>
      <w:r w:rsidRPr="00385553">
        <w:rPr>
          <w:rFonts w:ascii="Times New Roman" w:hAnsi="Times New Roman"/>
          <w:sz w:val="24"/>
          <w:szCs w:val="24"/>
        </w:rPr>
        <w:t>kojih</w:t>
      </w:r>
      <w:r w:rsidRPr="009507DA">
        <w:rPr>
          <w:rFonts w:ascii="Times New Roman" w:hAnsi="Times New Roman"/>
          <w:sz w:val="24"/>
          <w:szCs w:val="24"/>
          <w:lang w:val="sr-Latn-RS"/>
        </w:rPr>
        <w:t xml:space="preserve"> </w:t>
      </w:r>
      <w:r w:rsidRPr="00385553">
        <w:rPr>
          <w:rFonts w:ascii="Times New Roman" w:hAnsi="Times New Roman"/>
          <w:sz w:val="24"/>
          <w:szCs w:val="24"/>
        </w:rPr>
        <w:t>je</w:t>
      </w:r>
      <w:r w:rsidRPr="009507DA">
        <w:rPr>
          <w:rFonts w:ascii="Times New Roman" w:hAnsi="Times New Roman"/>
          <w:sz w:val="24"/>
          <w:szCs w:val="24"/>
          <w:lang w:val="sr-Latn-RS"/>
        </w:rPr>
        <w:t xml:space="preserve"> </w:t>
      </w:r>
      <w:r w:rsidRPr="00385553">
        <w:rPr>
          <w:rFonts w:ascii="Times New Roman" w:hAnsi="Times New Roman"/>
          <w:sz w:val="24"/>
          <w:szCs w:val="24"/>
        </w:rPr>
        <w:t>ura</w:t>
      </w:r>
      <w:r w:rsidRPr="009507DA">
        <w:rPr>
          <w:rFonts w:ascii="Times New Roman" w:hAnsi="Times New Roman"/>
          <w:sz w:val="24"/>
          <w:szCs w:val="24"/>
          <w:lang w:val="sr-Latn-RS"/>
        </w:rPr>
        <w:t>đ</w:t>
      </w:r>
      <w:r w:rsidRPr="00385553">
        <w:rPr>
          <w:rFonts w:ascii="Times New Roman" w:hAnsi="Times New Roman"/>
          <w:sz w:val="24"/>
          <w:szCs w:val="24"/>
        </w:rPr>
        <w:t>ena</w:t>
      </w:r>
      <w:r w:rsidRPr="009507DA">
        <w:rPr>
          <w:rFonts w:ascii="Times New Roman" w:hAnsi="Times New Roman"/>
          <w:sz w:val="24"/>
          <w:szCs w:val="24"/>
          <w:lang w:val="sr-Latn-RS"/>
        </w:rPr>
        <w:t xml:space="preserve"> </w:t>
      </w:r>
      <w:r w:rsidRPr="00385553">
        <w:rPr>
          <w:rFonts w:ascii="Times New Roman" w:hAnsi="Times New Roman"/>
          <w:sz w:val="24"/>
          <w:szCs w:val="24"/>
        </w:rPr>
        <w:t>holecistektomija</w:t>
      </w:r>
      <w:r w:rsidRPr="009507DA">
        <w:rPr>
          <w:rFonts w:ascii="Times New Roman" w:hAnsi="Times New Roman"/>
          <w:sz w:val="24"/>
          <w:szCs w:val="24"/>
          <w:lang w:val="sr-Latn-RS"/>
        </w:rPr>
        <w:t xml:space="preserve"> </w:t>
      </w:r>
      <w:r w:rsidRPr="00385553">
        <w:rPr>
          <w:rFonts w:ascii="Times New Roman" w:hAnsi="Times New Roman"/>
          <w:sz w:val="24"/>
          <w:szCs w:val="24"/>
        </w:rPr>
        <w:t>na</w:t>
      </w:r>
      <w:r w:rsidRPr="009507DA">
        <w:rPr>
          <w:rFonts w:ascii="Times New Roman" w:hAnsi="Times New Roman"/>
          <w:sz w:val="24"/>
          <w:szCs w:val="24"/>
          <w:lang w:val="sr-Latn-RS"/>
        </w:rPr>
        <w:t xml:space="preserve"> </w:t>
      </w:r>
      <w:r w:rsidRPr="00385553">
        <w:rPr>
          <w:rFonts w:ascii="Times New Roman" w:hAnsi="Times New Roman"/>
          <w:sz w:val="24"/>
          <w:szCs w:val="24"/>
        </w:rPr>
        <w:t>na</w:t>
      </w:r>
      <w:r w:rsidRPr="009507DA">
        <w:rPr>
          <w:rFonts w:ascii="Times New Roman" w:hAnsi="Times New Roman"/>
          <w:sz w:val="24"/>
          <w:szCs w:val="24"/>
          <w:lang w:val="sr-Latn-RS"/>
        </w:rPr>
        <w:t>š</w:t>
      </w:r>
      <w:r w:rsidRPr="00385553">
        <w:rPr>
          <w:rFonts w:ascii="Times New Roman" w:hAnsi="Times New Roman"/>
          <w:sz w:val="24"/>
          <w:szCs w:val="24"/>
        </w:rPr>
        <w:t>em</w:t>
      </w:r>
      <w:r w:rsidRPr="009507DA">
        <w:rPr>
          <w:rFonts w:ascii="Times New Roman" w:hAnsi="Times New Roman"/>
          <w:sz w:val="24"/>
          <w:szCs w:val="24"/>
          <w:lang w:val="sr-Latn-RS"/>
        </w:rPr>
        <w:t xml:space="preserve"> </w:t>
      </w:r>
      <w:r w:rsidRPr="00385553">
        <w:rPr>
          <w:rFonts w:ascii="Times New Roman" w:hAnsi="Times New Roman"/>
          <w:sz w:val="24"/>
          <w:szCs w:val="24"/>
        </w:rPr>
        <w:t>odeljenju</w:t>
      </w:r>
      <w:r w:rsidRPr="009507DA">
        <w:rPr>
          <w:rFonts w:ascii="Times New Roman" w:hAnsi="Times New Roman"/>
          <w:sz w:val="24"/>
          <w:szCs w:val="24"/>
          <w:lang w:val="sr-Latn-RS"/>
        </w:rPr>
        <w:t xml:space="preserve"> </w:t>
      </w:r>
      <w:r w:rsidRPr="00385553">
        <w:rPr>
          <w:rFonts w:ascii="Times New Roman" w:hAnsi="Times New Roman"/>
          <w:sz w:val="24"/>
          <w:szCs w:val="24"/>
        </w:rPr>
        <w:t>od</w:t>
      </w:r>
      <w:r w:rsidRPr="009507DA">
        <w:rPr>
          <w:rFonts w:ascii="Times New Roman" w:hAnsi="Times New Roman"/>
          <w:sz w:val="24"/>
          <w:szCs w:val="24"/>
          <w:lang w:val="sr-Latn-RS"/>
        </w:rPr>
        <w:t xml:space="preserve"> </w:t>
      </w:r>
      <w:r w:rsidRPr="00385553">
        <w:rPr>
          <w:rFonts w:ascii="Times New Roman" w:hAnsi="Times New Roman"/>
          <w:sz w:val="24"/>
          <w:szCs w:val="24"/>
        </w:rPr>
        <w:t>januara</w:t>
      </w:r>
      <w:r w:rsidRPr="009507DA">
        <w:rPr>
          <w:rFonts w:ascii="Times New Roman" w:hAnsi="Times New Roman"/>
          <w:sz w:val="24"/>
          <w:szCs w:val="24"/>
          <w:lang w:val="sr-Latn-RS"/>
        </w:rPr>
        <w:t xml:space="preserve"> 2012. </w:t>
      </w:r>
      <w:r w:rsidRPr="00385553">
        <w:rPr>
          <w:rFonts w:ascii="Times New Roman" w:hAnsi="Times New Roman"/>
          <w:sz w:val="24"/>
          <w:szCs w:val="24"/>
        </w:rPr>
        <w:t>do</w:t>
      </w:r>
      <w:r w:rsidRPr="009507DA">
        <w:rPr>
          <w:rFonts w:ascii="Times New Roman" w:hAnsi="Times New Roman"/>
          <w:sz w:val="24"/>
          <w:szCs w:val="24"/>
          <w:lang w:val="sr-Latn-RS"/>
        </w:rPr>
        <w:t xml:space="preserve"> </w:t>
      </w:r>
      <w:r w:rsidRPr="00385553">
        <w:rPr>
          <w:rFonts w:ascii="Times New Roman" w:hAnsi="Times New Roman"/>
          <w:sz w:val="24"/>
          <w:szCs w:val="24"/>
        </w:rPr>
        <w:t>maja</w:t>
      </w:r>
      <w:r w:rsidRPr="009507DA">
        <w:rPr>
          <w:rFonts w:ascii="Times New Roman" w:hAnsi="Times New Roman"/>
          <w:sz w:val="24"/>
          <w:szCs w:val="24"/>
          <w:lang w:val="sr-Latn-RS"/>
        </w:rPr>
        <w:t xml:space="preserve"> 2016. </w:t>
      </w:r>
      <w:r w:rsidRPr="00385553">
        <w:rPr>
          <w:rFonts w:ascii="Times New Roman" w:hAnsi="Times New Roman"/>
          <w:sz w:val="24"/>
          <w:szCs w:val="24"/>
        </w:rPr>
        <w:t>godine</w:t>
      </w:r>
      <w:r w:rsidRPr="009507DA">
        <w:rPr>
          <w:rFonts w:ascii="Times New Roman" w:hAnsi="Times New Roman"/>
          <w:sz w:val="24"/>
          <w:szCs w:val="24"/>
          <w:lang w:val="sr-Latn-RS"/>
        </w:rPr>
        <w:t xml:space="preserve">. </w:t>
      </w:r>
      <w:r w:rsidRPr="00DE14DB">
        <w:rPr>
          <w:rFonts w:ascii="Times New Roman" w:hAnsi="Times New Roman"/>
          <w:sz w:val="24"/>
          <w:szCs w:val="24"/>
          <w:lang w:val="pl-PL"/>
        </w:rPr>
        <w:t>Srednja životna dob je 62 godine (44-79), a odnos Ž/M je 2.6:1.</w:t>
      </w:r>
    </w:p>
    <w:p w:rsidR="005C61C7" w:rsidRPr="00DE14DB" w:rsidRDefault="005C61C7" w:rsidP="00385553">
      <w:pPr>
        <w:spacing w:after="0" w:line="240" w:lineRule="auto"/>
        <w:jc w:val="both"/>
        <w:rPr>
          <w:rFonts w:ascii="Times New Roman" w:hAnsi="Times New Roman"/>
          <w:sz w:val="24"/>
          <w:szCs w:val="24"/>
          <w:lang w:val="pl-PL"/>
        </w:rPr>
      </w:pPr>
      <w:r w:rsidRPr="00DE14DB">
        <w:rPr>
          <w:rFonts w:ascii="Times New Roman" w:hAnsi="Times New Roman"/>
          <w:b/>
          <w:sz w:val="24"/>
          <w:szCs w:val="24"/>
          <w:lang w:val="pl-PL"/>
        </w:rPr>
        <w:t>Rezultati</w:t>
      </w:r>
      <w:r w:rsidRPr="00DE14DB">
        <w:rPr>
          <w:rFonts w:ascii="Times New Roman" w:hAnsi="Times New Roman"/>
          <w:sz w:val="24"/>
          <w:szCs w:val="24"/>
          <w:lang w:val="pl-PL"/>
        </w:rPr>
        <w:t>. Klinička slika najčešće odgovara hroničnom holecistitisu (61.1%), a ređe akutnom holecistitisu (38.9%). Uočeni su i palpabilna masa ispod desnog rebarnog luka (33.3%) i žutica (16.7%). Zadebljanje zida žučne kese, viđeno na ultrazvuku ili CT pregledima, uočeno je kod svih pacijenata. Prisustvo kalkuloze žučne kese nalazi se kod 94.4% pacijenata. Nije bilo potvr</w:t>
      </w:r>
      <w:r>
        <w:rPr>
          <w:rFonts w:ascii="Times New Roman" w:hAnsi="Times New Roman"/>
          <w:sz w:val="24"/>
          <w:szCs w:val="24"/>
          <w:lang w:val="sr-Latn-RS"/>
        </w:rPr>
        <w:t xml:space="preserve">đenih </w:t>
      </w:r>
      <w:r w:rsidRPr="00DE14DB">
        <w:rPr>
          <w:rFonts w:ascii="Times New Roman" w:hAnsi="Times New Roman"/>
          <w:sz w:val="24"/>
          <w:szCs w:val="24"/>
          <w:lang w:val="pl-PL"/>
        </w:rPr>
        <w:t>slučajeva karcinoma žučne kese. Sve operacije su bile tehnički teške. Stopa konverzija laparoskopskih u otvorene procedure je visoka 57.1%. Procenat post-operativnih komplikacija je takođe visok 27.8%. Nije bilo smrtnih ishoda u seriji.</w:t>
      </w:r>
    </w:p>
    <w:p w:rsidR="005C61C7" w:rsidRPr="00DE14DB" w:rsidRDefault="005C61C7" w:rsidP="00385553">
      <w:pPr>
        <w:spacing w:after="0" w:line="240" w:lineRule="auto"/>
        <w:jc w:val="both"/>
        <w:rPr>
          <w:rFonts w:ascii="Times New Roman" w:hAnsi="Times New Roman"/>
          <w:sz w:val="24"/>
          <w:szCs w:val="24"/>
          <w:lang w:val="pl-PL"/>
        </w:rPr>
      </w:pPr>
      <w:r w:rsidRPr="00DE14DB">
        <w:rPr>
          <w:rFonts w:ascii="Times New Roman" w:hAnsi="Times New Roman"/>
          <w:b/>
          <w:sz w:val="24"/>
          <w:szCs w:val="24"/>
          <w:lang w:val="pl-PL"/>
        </w:rPr>
        <w:t>Zaključak</w:t>
      </w:r>
      <w:r w:rsidRPr="00DE14DB">
        <w:rPr>
          <w:rFonts w:ascii="Times New Roman" w:hAnsi="Times New Roman"/>
          <w:sz w:val="24"/>
          <w:szCs w:val="24"/>
          <w:lang w:val="pl-PL"/>
        </w:rPr>
        <w:t>: Zaključujemo da XGC stvara teškoće prilikom operacije tako da svaka preoperativna sumnja na XGC treba da navede operatora da izabere otvorenu proceduru kao glavni izbor lečenja. Ne treba izbegavati spašavajuće operacije kao što je subtotalna holecistektomija. Kod sumnje na karcinom žučne kese savetuje se intraoperativna patohistološka egzaminacija.</w:t>
      </w:r>
    </w:p>
    <w:p w:rsidR="005C61C7" w:rsidRPr="00DE14DB" w:rsidRDefault="005C61C7" w:rsidP="00385553">
      <w:pPr>
        <w:jc w:val="both"/>
        <w:rPr>
          <w:rFonts w:ascii="Times New Roman" w:hAnsi="Times New Roman"/>
          <w:sz w:val="24"/>
          <w:szCs w:val="24"/>
          <w:lang w:val="pl-PL"/>
        </w:rPr>
      </w:pPr>
    </w:p>
    <w:p w:rsidR="005C61C7" w:rsidRPr="00DE14DB" w:rsidRDefault="005C61C7" w:rsidP="00385553">
      <w:pPr>
        <w:jc w:val="both"/>
        <w:rPr>
          <w:rFonts w:ascii="Times New Roman" w:hAnsi="Times New Roman"/>
          <w:sz w:val="24"/>
          <w:szCs w:val="24"/>
          <w:lang w:val="pl-PL"/>
        </w:rPr>
      </w:pPr>
      <w:r w:rsidRPr="00DE14DB">
        <w:rPr>
          <w:rFonts w:ascii="Times New Roman" w:hAnsi="Times New Roman"/>
          <w:sz w:val="24"/>
          <w:szCs w:val="24"/>
          <w:lang w:val="pl-PL"/>
        </w:rPr>
        <w:t>Kljucne reči: ksantogranulomatozni holecistitis, žučna kesa, holecistektomija.</w:t>
      </w:r>
    </w:p>
    <w:p w:rsidR="005C61C7" w:rsidRPr="00DE14DB" w:rsidRDefault="005C61C7">
      <w:pPr>
        <w:rPr>
          <w:rFonts w:ascii="Times New Roman" w:hAnsi="Times New Roman"/>
          <w:sz w:val="24"/>
          <w:szCs w:val="24"/>
          <w:lang w:val="pl-PL"/>
        </w:rPr>
      </w:pPr>
      <w:r w:rsidRPr="00DE14DB">
        <w:rPr>
          <w:rFonts w:ascii="Times New Roman" w:hAnsi="Times New Roman"/>
          <w:sz w:val="24"/>
          <w:szCs w:val="24"/>
          <w:lang w:val="pl-PL"/>
        </w:rPr>
        <w:t>UVOD</w:t>
      </w:r>
    </w:p>
    <w:p w:rsidR="005C61C7" w:rsidRPr="00DC527A" w:rsidRDefault="005C61C7" w:rsidP="006F7048">
      <w:pPr>
        <w:spacing w:after="0" w:line="240" w:lineRule="auto"/>
        <w:ind w:firstLine="720"/>
        <w:jc w:val="both"/>
        <w:rPr>
          <w:rFonts w:ascii="Times New Roman" w:hAnsi="Times New Roman"/>
          <w:color w:val="FF0000"/>
          <w:sz w:val="24"/>
          <w:szCs w:val="24"/>
          <w:lang w:val="pl-PL"/>
        </w:rPr>
      </w:pPr>
      <w:r w:rsidRPr="00DE14DB">
        <w:rPr>
          <w:rFonts w:ascii="Times New Roman" w:hAnsi="Times New Roman"/>
          <w:sz w:val="24"/>
          <w:szCs w:val="24"/>
          <w:lang w:val="pl-PL"/>
        </w:rPr>
        <w:t>Ksantogranulomatozni holecistitis (XGC) je retka, benigna varijanta hroničnog holecistitisa koja se karakteriše izraženom proliferativnom fibrozom u zidu žučne kese</w:t>
      </w:r>
      <w:r>
        <w:rPr>
          <w:rFonts w:ascii="Times New Roman" w:hAnsi="Times New Roman"/>
          <w:sz w:val="24"/>
          <w:szCs w:val="24"/>
          <w:lang w:val="pl-PL"/>
        </w:rPr>
        <w:t xml:space="preserve"> </w:t>
      </w:r>
      <w:r w:rsidRPr="006F7048">
        <w:rPr>
          <w:rFonts w:ascii="Times New Roman" w:hAnsi="Times New Roman"/>
          <w:color w:val="FF0000"/>
          <w:sz w:val="24"/>
          <w:szCs w:val="24"/>
          <w:lang w:val="pl-PL"/>
        </w:rPr>
        <w:t xml:space="preserve">(Vaibhav </w:t>
      </w:r>
      <w:r>
        <w:rPr>
          <w:rFonts w:ascii="Times New Roman" w:hAnsi="Times New Roman"/>
          <w:color w:val="FF0000"/>
          <w:sz w:val="24"/>
          <w:szCs w:val="24"/>
          <w:lang w:val="pl-PL"/>
        </w:rPr>
        <w:t>at al., 2016</w:t>
      </w:r>
      <w:r w:rsidRPr="00DC527A">
        <w:rPr>
          <w:rFonts w:ascii="Times New Roman" w:hAnsi="Times New Roman"/>
          <w:color w:val="FF0000"/>
          <w:sz w:val="24"/>
          <w:szCs w:val="24"/>
          <w:lang w:val="pl-PL"/>
        </w:rPr>
        <w:t>)</w:t>
      </w:r>
      <w:r w:rsidRPr="001335F6">
        <w:rPr>
          <w:rFonts w:ascii="Times New Roman" w:hAnsi="Times New Roman"/>
          <w:color w:val="FF0000"/>
          <w:sz w:val="24"/>
          <w:szCs w:val="24"/>
          <w:vertAlign w:val="superscript"/>
          <w:lang w:val="pl-PL"/>
        </w:rPr>
        <w:fldChar w:fldCharType="begin"/>
      </w:r>
      <w:r w:rsidRPr="001335F6">
        <w:rPr>
          <w:rFonts w:ascii="Times New Roman" w:hAnsi="Times New Roman"/>
          <w:color w:val="FF0000"/>
          <w:sz w:val="24"/>
          <w:szCs w:val="24"/>
          <w:vertAlign w:val="superscript"/>
          <w:lang w:val="pl-PL"/>
        </w:rPr>
        <w:instrText xml:space="preserve"> REF _Ref6051873 \r \h </w:instrText>
      </w:r>
      <w:r>
        <w:rPr>
          <w:rFonts w:ascii="Times New Roman" w:hAnsi="Times New Roman"/>
          <w:color w:val="FF0000"/>
          <w:sz w:val="24"/>
          <w:szCs w:val="24"/>
          <w:vertAlign w:val="superscript"/>
          <w:lang w:val="pl-PL"/>
        </w:rPr>
        <w:instrText xml:space="preserve"> \* MERGEFORMAT </w:instrText>
      </w:r>
      <w:r w:rsidRPr="001335F6">
        <w:rPr>
          <w:rFonts w:ascii="Times New Roman" w:hAnsi="Times New Roman"/>
          <w:color w:val="FF0000"/>
          <w:sz w:val="24"/>
          <w:szCs w:val="24"/>
          <w:vertAlign w:val="superscript"/>
          <w:lang w:val="pl-PL"/>
        </w:rPr>
      </w:r>
      <w:r w:rsidRPr="001335F6">
        <w:rPr>
          <w:rFonts w:ascii="Times New Roman" w:hAnsi="Times New Roman"/>
          <w:color w:val="FF0000"/>
          <w:sz w:val="24"/>
          <w:szCs w:val="24"/>
          <w:vertAlign w:val="superscript"/>
          <w:lang w:val="pl-PL"/>
        </w:rPr>
        <w:fldChar w:fldCharType="separate"/>
      </w:r>
      <w:r w:rsidRPr="001335F6">
        <w:rPr>
          <w:rFonts w:ascii="Times New Roman" w:hAnsi="Times New Roman"/>
          <w:color w:val="FF0000"/>
          <w:sz w:val="24"/>
          <w:szCs w:val="24"/>
          <w:vertAlign w:val="superscript"/>
          <w:lang w:val="pl-PL"/>
        </w:rPr>
        <w:t>1</w:t>
      </w:r>
      <w:r w:rsidRPr="001335F6">
        <w:rPr>
          <w:rFonts w:ascii="Times New Roman" w:hAnsi="Times New Roman"/>
          <w:color w:val="FF0000"/>
          <w:sz w:val="24"/>
          <w:szCs w:val="24"/>
          <w:vertAlign w:val="superscript"/>
          <w:lang w:val="pl-PL"/>
        </w:rPr>
        <w:fldChar w:fldCharType="end"/>
      </w:r>
      <w:r w:rsidRPr="00DC527A">
        <w:rPr>
          <w:rFonts w:ascii="Times New Roman" w:hAnsi="Times New Roman"/>
          <w:color w:val="FF0000"/>
          <w:sz w:val="24"/>
          <w:szCs w:val="24"/>
          <w:lang w:val="pl-PL"/>
        </w:rPr>
        <w:t>.</w:t>
      </w:r>
    </w:p>
    <w:p w:rsidR="005C61C7" w:rsidRPr="00DE14DB" w:rsidRDefault="005C61C7" w:rsidP="00452091">
      <w:pPr>
        <w:spacing w:after="0" w:line="240" w:lineRule="auto"/>
        <w:ind w:firstLine="720"/>
        <w:jc w:val="both"/>
        <w:rPr>
          <w:rFonts w:ascii="Times New Roman" w:hAnsi="Times New Roman"/>
          <w:sz w:val="24"/>
          <w:szCs w:val="24"/>
          <w:lang w:val="pl-PL"/>
        </w:rPr>
      </w:pPr>
      <w:r w:rsidRPr="00DE14DB">
        <w:rPr>
          <w:rFonts w:ascii="Times New Roman" w:hAnsi="Times New Roman"/>
          <w:sz w:val="24"/>
          <w:szCs w:val="24"/>
          <w:lang w:val="pl-PL"/>
        </w:rPr>
        <w:t>Osnovni patogenetski mehanizam je ruptura Rokitansky – Aschoffovih sinusa i ekstravazacija žuči u zid žučne kese što dovodi do inflamacije i fibroze u zidu. Širenjem procesa na serozu dolazi do stvaranja priraslica sa okolnim organima jetrom, duodenumom i transverzalnim kolonom. Moguća je i pojava fistula sa tim organima.</w:t>
      </w:r>
    </w:p>
    <w:p w:rsidR="005C61C7" w:rsidRPr="00071032" w:rsidRDefault="005C61C7" w:rsidP="007316E4">
      <w:pPr>
        <w:spacing w:after="0" w:line="240" w:lineRule="auto"/>
        <w:ind w:firstLine="720"/>
        <w:jc w:val="both"/>
        <w:rPr>
          <w:rFonts w:ascii="Times New Roman" w:hAnsi="Times New Roman"/>
          <w:sz w:val="24"/>
          <w:szCs w:val="24"/>
          <w:lang w:val="pl-PL"/>
        </w:rPr>
      </w:pPr>
      <w:r w:rsidRPr="00DE14DB">
        <w:rPr>
          <w:rFonts w:ascii="Times New Roman" w:hAnsi="Times New Roman"/>
          <w:sz w:val="24"/>
          <w:szCs w:val="24"/>
          <w:lang w:val="pl-PL"/>
        </w:rPr>
        <w:t>U kliničkoj praksi incidenca varira od 0.5 do 9.34% na patohistološkim preparatima nakon holecistektomije.</w:t>
      </w:r>
      <w:r>
        <w:rPr>
          <w:rFonts w:ascii="Times New Roman" w:hAnsi="Times New Roman"/>
          <w:sz w:val="24"/>
          <w:szCs w:val="24"/>
          <w:lang w:val="pl-PL"/>
        </w:rPr>
        <w:t xml:space="preserve"> </w:t>
      </w:r>
      <w:r w:rsidRPr="00071032">
        <w:rPr>
          <w:rFonts w:ascii="Times New Roman" w:hAnsi="Times New Roman"/>
          <w:color w:val="FF0000"/>
          <w:sz w:val="24"/>
          <w:szCs w:val="24"/>
          <w:lang w:val="pl-PL"/>
        </w:rPr>
        <w:t>(Park at al, 2017)</w:t>
      </w:r>
      <w:r w:rsidRPr="003614D1">
        <w:rPr>
          <w:rFonts w:ascii="Times New Roman" w:hAnsi="Times New Roman"/>
          <w:color w:val="FF0000"/>
          <w:sz w:val="24"/>
          <w:szCs w:val="24"/>
          <w:vertAlign w:val="superscript"/>
          <w:lang w:val="pl-PL"/>
        </w:rPr>
        <w:fldChar w:fldCharType="begin"/>
      </w:r>
      <w:r w:rsidRPr="003614D1">
        <w:rPr>
          <w:rFonts w:ascii="Times New Roman" w:hAnsi="Times New Roman"/>
          <w:color w:val="FF0000"/>
          <w:sz w:val="24"/>
          <w:szCs w:val="24"/>
          <w:vertAlign w:val="superscript"/>
          <w:lang w:val="pl-PL"/>
        </w:rPr>
        <w:instrText xml:space="preserve"> REF _Ref6051890 \r \h </w:instrText>
      </w:r>
      <w:r>
        <w:rPr>
          <w:rFonts w:ascii="Times New Roman" w:hAnsi="Times New Roman"/>
          <w:color w:val="FF0000"/>
          <w:sz w:val="24"/>
          <w:szCs w:val="24"/>
          <w:vertAlign w:val="superscript"/>
          <w:lang w:val="pl-PL"/>
        </w:rPr>
        <w:instrText xml:space="preserve"> \* MERGEFORMAT </w:instrText>
      </w:r>
      <w:r w:rsidRPr="003614D1">
        <w:rPr>
          <w:rFonts w:ascii="Times New Roman" w:hAnsi="Times New Roman"/>
          <w:color w:val="FF0000"/>
          <w:sz w:val="24"/>
          <w:szCs w:val="24"/>
          <w:vertAlign w:val="superscript"/>
          <w:lang w:val="pl-PL"/>
        </w:rPr>
      </w:r>
      <w:r w:rsidRPr="003614D1">
        <w:rPr>
          <w:rFonts w:ascii="Times New Roman" w:hAnsi="Times New Roman"/>
          <w:color w:val="FF0000"/>
          <w:sz w:val="24"/>
          <w:szCs w:val="24"/>
          <w:vertAlign w:val="superscript"/>
          <w:lang w:val="pl-PL"/>
        </w:rPr>
        <w:fldChar w:fldCharType="separate"/>
      </w:r>
      <w:r w:rsidRPr="003614D1">
        <w:rPr>
          <w:rFonts w:ascii="Times New Roman" w:hAnsi="Times New Roman"/>
          <w:color w:val="FF0000"/>
          <w:sz w:val="24"/>
          <w:szCs w:val="24"/>
          <w:vertAlign w:val="superscript"/>
          <w:lang w:val="pl-PL"/>
        </w:rPr>
        <w:t>2</w:t>
      </w:r>
      <w:r w:rsidRPr="003614D1">
        <w:rPr>
          <w:rFonts w:ascii="Times New Roman" w:hAnsi="Times New Roman"/>
          <w:color w:val="FF0000"/>
          <w:sz w:val="24"/>
          <w:szCs w:val="24"/>
          <w:vertAlign w:val="superscript"/>
          <w:lang w:val="pl-PL"/>
        </w:rPr>
        <w:fldChar w:fldCharType="end"/>
      </w:r>
      <w:r w:rsidRPr="00071032">
        <w:rPr>
          <w:rFonts w:ascii="Times New Roman" w:hAnsi="Times New Roman"/>
          <w:sz w:val="24"/>
          <w:szCs w:val="24"/>
          <w:lang w:val="pl-PL"/>
        </w:rPr>
        <w:t>.</w:t>
      </w:r>
    </w:p>
    <w:p w:rsidR="005C61C7" w:rsidRPr="00DE14DB" w:rsidRDefault="005C61C7" w:rsidP="00D36B8B">
      <w:pPr>
        <w:spacing w:after="0" w:line="240" w:lineRule="auto"/>
        <w:jc w:val="both"/>
        <w:rPr>
          <w:rFonts w:ascii="Times New Roman" w:hAnsi="Times New Roman"/>
          <w:sz w:val="24"/>
          <w:szCs w:val="24"/>
          <w:lang w:val="pl-PL"/>
        </w:rPr>
      </w:pPr>
      <w:r w:rsidRPr="00DE14DB">
        <w:rPr>
          <w:rFonts w:ascii="Times New Roman" w:hAnsi="Times New Roman"/>
          <w:sz w:val="24"/>
          <w:szCs w:val="24"/>
          <w:lang w:val="pl-PL"/>
        </w:rPr>
        <w:t>Klinički i laboratorijski nalazi u XGC su slični nalazima u akutnom ili hroničnom holecistitisu.</w:t>
      </w:r>
    </w:p>
    <w:p w:rsidR="005C61C7" w:rsidRPr="001335F6" w:rsidRDefault="005C61C7" w:rsidP="001335F6">
      <w:pPr>
        <w:spacing w:after="0" w:line="240" w:lineRule="auto"/>
        <w:ind w:firstLine="720"/>
        <w:jc w:val="both"/>
        <w:rPr>
          <w:rFonts w:ascii="Times New Roman" w:hAnsi="Times New Roman"/>
          <w:color w:val="FF0000"/>
          <w:sz w:val="24"/>
          <w:szCs w:val="24"/>
          <w:lang w:val="pl-PL"/>
        </w:rPr>
      </w:pPr>
      <w:r w:rsidRPr="00DE14DB">
        <w:rPr>
          <w:rFonts w:ascii="Times New Roman" w:hAnsi="Times New Roman"/>
          <w:sz w:val="24"/>
          <w:szCs w:val="24"/>
          <w:lang w:val="pl-PL"/>
        </w:rPr>
        <w:t>U toku operativnog zahvata se najčešće nailazi na izrazito zadebljanje zida žučne kese, tumorsku formaciju i čvrste priraslice sa okolnim organima što operativni zahvat čini veoma teškim i zahtevnim. Diferencijalna dijagnoza u odnosu na karcinom žučne kese je vrlo teška čak i intraoperativno. Postoperativni morbiditet je veći nego kod operacija zbog akutnog ili hroničnog holecistitisa</w:t>
      </w:r>
      <w:r>
        <w:rPr>
          <w:rFonts w:ascii="Times New Roman" w:hAnsi="Times New Roman"/>
          <w:sz w:val="24"/>
          <w:szCs w:val="24"/>
          <w:lang w:val="pl-PL"/>
        </w:rPr>
        <w:t xml:space="preserve"> </w:t>
      </w:r>
      <w:r w:rsidRPr="001335F6">
        <w:rPr>
          <w:rFonts w:ascii="Times New Roman" w:hAnsi="Times New Roman"/>
          <w:color w:val="FF0000"/>
          <w:sz w:val="24"/>
          <w:szCs w:val="24"/>
          <w:lang w:val="pl-PL"/>
        </w:rPr>
        <w:t>(Rammohan at al., 2014)</w:t>
      </w:r>
      <w:r w:rsidRPr="001335F6">
        <w:rPr>
          <w:rFonts w:ascii="Times New Roman" w:hAnsi="Times New Roman"/>
          <w:color w:val="FF0000"/>
          <w:sz w:val="24"/>
          <w:szCs w:val="24"/>
          <w:vertAlign w:val="superscript"/>
          <w:lang w:val="pl-PL"/>
        </w:rPr>
        <w:fldChar w:fldCharType="begin"/>
      </w:r>
      <w:r w:rsidRPr="001335F6">
        <w:rPr>
          <w:rFonts w:ascii="Times New Roman" w:hAnsi="Times New Roman"/>
          <w:color w:val="FF0000"/>
          <w:sz w:val="24"/>
          <w:szCs w:val="24"/>
          <w:vertAlign w:val="superscript"/>
          <w:lang w:val="pl-PL"/>
        </w:rPr>
        <w:instrText xml:space="preserve"> REF _Ref6051899 \r \h </w:instrText>
      </w:r>
      <w:r>
        <w:rPr>
          <w:rFonts w:ascii="Times New Roman" w:hAnsi="Times New Roman"/>
          <w:color w:val="FF0000"/>
          <w:sz w:val="24"/>
          <w:szCs w:val="24"/>
          <w:vertAlign w:val="superscript"/>
          <w:lang w:val="pl-PL"/>
        </w:rPr>
        <w:instrText xml:space="preserve"> \* MERGEFORMAT </w:instrText>
      </w:r>
      <w:r w:rsidRPr="001335F6">
        <w:rPr>
          <w:rFonts w:ascii="Times New Roman" w:hAnsi="Times New Roman"/>
          <w:color w:val="FF0000"/>
          <w:sz w:val="24"/>
          <w:szCs w:val="24"/>
          <w:vertAlign w:val="superscript"/>
          <w:lang w:val="pl-PL"/>
        </w:rPr>
      </w:r>
      <w:r w:rsidRPr="001335F6">
        <w:rPr>
          <w:rFonts w:ascii="Times New Roman" w:hAnsi="Times New Roman"/>
          <w:color w:val="FF0000"/>
          <w:sz w:val="24"/>
          <w:szCs w:val="24"/>
          <w:vertAlign w:val="superscript"/>
          <w:lang w:val="pl-PL"/>
        </w:rPr>
        <w:fldChar w:fldCharType="separate"/>
      </w:r>
      <w:r w:rsidRPr="001335F6">
        <w:rPr>
          <w:rFonts w:ascii="Times New Roman" w:hAnsi="Times New Roman"/>
          <w:color w:val="FF0000"/>
          <w:sz w:val="24"/>
          <w:szCs w:val="24"/>
          <w:vertAlign w:val="superscript"/>
          <w:lang w:val="pl-PL"/>
        </w:rPr>
        <w:t>3</w:t>
      </w:r>
      <w:r w:rsidRPr="001335F6">
        <w:rPr>
          <w:rFonts w:ascii="Times New Roman" w:hAnsi="Times New Roman"/>
          <w:color w:val="FF0000"/>
          <w:sz w:val="24"/>
          <w:szCs w:val="24"/>
          <w:vertAlign w:val="superscript"/>
          <w:lang w:val="pl-PL"/>
        </w:rPr>
        <w:fldChar w:fldCharType="end"/>
      </w:r>
      <w:r w:rsidRPr="001335F6">
        <w:rPr>
          <w:rFonts w:ascii="Times New Roman" w:hAnsi="Times New Roman"/>
          <w:color w:val="FF0000"/>
          <w:sz w:val="24"/>
          <w:szCs w:val="24"/>
          <w:lang w:val="pl-PL"/>
        </w:rPr>
        <w:t>.</w:t>
      </w:r>
    </w:p>
    <w:p w:rsidR="005C61C7" w:rsidRPr="001335F6" w:rsidRDefault="005C61C7" w:rsidP="0084349D">
      <w:pPr>
        <w:jc w:val="both"/>
        <w:rPr>
          <w:rFonts w:ascii="Times New Roman" w:hAnsi="Times New Roman"/>
          <w:sz w:val="24"/>
          <w:szCs w:val="24"/>
          <w:lang w:val="pl-PL"/>
        </w:rPr>
      </w:pPr>
    </w:p>
    <w:p w:rsidR="005C61C7" w:rsidRPr="00DE14DB" w:rsidRDefault="005C61C7" w:rsidP="0084349D">
      <w:pPr>
        <w:jc w:val="both"/>
        <w:rPr>
          <w:rFonts w:ascii="Times New Roman" w:hAnsi="Times New Roman"/>
          <w:sz w:val="24"/>
          <w:szCs w:val="24"/>
          <w:lang w:val="pl-PL"/>
        </w:rPr>
      </w:pPr>
      <w:r w:rsidRPr="00DE14DB">
        <w:rPr>
          <w:rFonts w:ascii="Times New Roman" w:hAnsi="Times New Roman"/>
          <w:sz w:val="24"/>
          <w:szCs w:val="24"/>
          <w:lang w:val="pl-PL"/>
        </w:rPr>
        <w:t>ISPITANICI I METODE</w:t>
      </w:r>
    </w:p>
    <w:p w:rsidR="005C61C7" w:rsidRPr="00DE14DB" w:rsidRDefault="005C61C7" w:rsidP="00452091">
      <w:pPr>
        <w:spacing w:after="0" w:line="240" w:lineRule="auto"/>
        <w:ind w:firstLine="720"/>
        <w:jc w:val="both"/>
        <w:rPr>
          <w:rFonts w:ascii="Times New Roman" w:hAnsi="Times New Roman"/>
          <w:sz w:val="24"/>
          <w:szCs w:val="24"/>
          <w:lang w:val="pl-PL"/>
        </w:rPr>
      </w:pPr>
      <w:r w:rsidRPr="00DE14DB">
        <w:rPr>
          <w:rFonts w:ascii="Times New Roman" w:hAnsi="Times New Roman"/>
          <w:sz w:val="24"/>
          <w:szCs w:val="24"/>
          <w:lang w:val="pl-PL"/>
        </w:rPr>
        <w:t>Retrospektivno su analizirane istorije bolesti  pacijenta kod kojih je u periodu od 01.01.2012 do 01.05.2016 godine urađena holecistektomija na hirurškom odeljenju Opšte bolnice Paraćin. Kod 18 pacijenata je histopatološkim pregledom postavljena dijagnoza XGC u službi patohistologije opšte bolnice Paraćin. Svi preparati  su standardno bojeni hematoksilin-eosin (HE) bojenjem. Analizirani su klinička slika, laboratorijski i radiološki nalazi, intraoperativni nalazi, vrsta operativnog zahvata i postoperativne komplikacije. Podaci su dobijeni iz istorija bolesti operisanih pacijenata, operativnog protokola hirurškog odeljenja i iz patohistoloških izveštaja nakon urađenih operacija.</w:t>
      </w:r>
    </w:p>
    <w:p w:rsidR="005C61C7" w:rsidRPr="00DE14DB" w:rsidRDefault="005C61C7" w:rsidP="002C5BF8">
      <w:pPr>
        <w:spacing w:after="0" w:line="240" w:lineRule="auto"/>
        <w:jc w:val="both"/>
        <w:rPr>
          <w:rFonts w:ascii="Times New Roman" w:hAnsi="Times New Roman"/>
          <w:sz w:val="24"/>
          <w:szCs w:val="24"/>
          <w:lang w:val="pl-PL"/>
        </w:rPr>
      </w:pPr>
    </w:p>
    <w:p w:rsidR="005C61C7" w:rsidRPr="00DE14DB" w:rsidRDefault="005C61C7" w:rsidP="0084349D">
      <w:pPr>
        <w:jc w:val="both"/>
        <w:rPr>
          <w:rFonts w:ascii="Times New Roman" w:hAnsi="Times New Roman"/>
          <w:sz w:val="24"/>
          <w:szCs w:val="24"/>
          <w:lang w:val="pl-PL"/>
        </w:rPr>
      </w:pPr>
      <w:r w:rsidRPr="00DE14DB">
        <w:rPr>
          <w:rFonts w:ascii="Times New Roman" w:hAnsi="Times New Roman"/>
          <w:sz w:val="24"/>
          <w:szCs w:val="24"/>
          <w:lang w:val="pl-PL"/>
        </w:rPr>
        <w:t>REZULTATI</w:t>
      </w:r>
    </w:p>
    <w:p w:rsidR="005C61C7" w:rsidRPr="00DE14DB" w:rsidRDefault="005C61C7" w:rsidP="00452091">
      <w:pPr>
        <w:spacing w:after="0" w:line="240" w:lineRule="auto"/>
        <w:ind w:firstLine="720"/>
        <w:jc w:val="both"/>
        <w:rPr>
          <w:rFonts w:ascii="Times New Roman" w:hAnsi="Times New Roman"/>
          <w:sz w:val="24"/>
          <w:szCs w:val="24"/>
          <w:lang w:val="pl-PL"/>
        </w:rPr>
      </w:pPr>
      <w:r w:rsidRPr="00DE14DB">
        <w:rPr>
          <w:rFonts w:ascii="Times New Roman" w:hAnsi="Times New Roman"/>
          <w:sz w:val="24"/>
          <w:szCs w:val="24"/>
          <w:lang w:val="pl-PL"/>
        </w:rPr>
        <w:t xml:space="preserve">Od obrađenih 562 pacijenta kod kojih je urađena holecistektomija kod njih 18 je patohistološkim pregledom dijagnostikovan XGC (3.22%). Grupa je posmatrana mešovito sa oba pola od čega je bilo 13 žena (72.2%) i 5 muškaraca (27.8%). Odnos muško/ženskih pacijenata je 1:2.6. Prosečna starost pacijenata sa XGC je bila 62 godine (u opsegu 44 do 79 godina). </w:t>
      </w:r>
    </w:p>
    <w:p w:rsidR="005C61C7" w:rsidRDefault="005C61C7" w:rsidP="009507DA">
      <w:pPr>
        <w:spacing w:after="0" w:line="240" w:lineRule="auto"/>
        <w:ind w:firstLine="720"/>
        <w:jc w:val="both"/>
        <w:rPr>
          <w:rFonts w:ascii="Times New Roman" w:hAnsi="Times New Roman"/>
          <w:sz w:val="24"/>
          <w:szCs w:val="24"/>
          <w:lang w:val="pl-PL"/>
        </w:rPr>
      </w:pPr>
      <w:r w:rsidRPr="00DE14DB">
        <w:rPr>
          <w:rFonts w:ascii="Times New Roman" w:hAnsi="Times New Roman"/>
          <w:sz w:val="24"/>
          <w:szCs w:val="24"/>
          <w:lang w:val="pl-PL"/>
        </w:rPr>
        <w:t>Kliničke manifestacije prikazane su u tabeli broj 1. Posmatrajući spomenutu tabelu vidi da je najčešća forma bolesti hronični oblik (61.1%), bolovi su bili prisutni kod većine pacijenata (88.9%), a akutna forma bolesti je bila prisutna kod 38.9% obolelih. Takođe, može se uočiti da je palpabilna masa u desnom hipohondrijumu prisutna kod 33.3% obolelih, ikterus kod 16.7%, a povišena telesna temperatura registrovana kod 11.1% pacijenata.</w:t>
      </w:r>
    </w:p>
    <w:p w:rsidR="005C61C7" w:rsidRPr="00D36B8B" w:rsidRDefault="005C61C7" w:rsidP="009507DA">
      <w:pPr>
        <w:spacing w:after="0" w:line="240" w:lineRule="auto"/>
        <w:ind w:firstLine="720"/>
        <w:jc w:val="both"/>
        <w:rPr>
          <w:rFonts w:ascii="Times New Roman" w:hAnsi="Times New Roman"/>
          <w:sz w:val="24"/>
          <w:szCs w:val="24"/>
        </w:rPr>
      </w:pPr>
      <w:r w:rsidRPr="009507DA">
        <w:rPr>
          <w:rFonts w:ascii="Times New Roman" w:hAnsi="Times New Roman"/>
          <w:sz w:val="24"/>
          <w:szCs w:val="24"/>
          <w:lang w:val="pl-PL"/>
        </w:rPr>
        <w:t xml:space="preserve">Laboratorijske analize su bile uredne sem leukocitoze kod akutne forme bolesti i povišenih vrednosti bilirubina i transaminaza kod pacijenata sa ikterusom. </w:t>
      </w:r>
      <w:r w:rsidRPr="00D36B8B">
        <w:rPr>
          <w:rFonts w:ascii="Times New Roman" w:hAnsi="Times New Roman"/>
          <w:sz w:val="24"/>
          <w:szCs w:val="24"/>
        </w:rPr>
        <w:t>Vrednosti tumor markera CEA i CA 19-9 su bili u fiziološkim granicama, sem povišenih vrednosti Ca 19-9 (oko 10 puta) kod pacijentkinje sa akalkuloznim holecistitisom.</w:t>
      </w:r>
    </w:p>
    <w:p w:rsidR="005C61C7" w:rsidRPr="00DE14DB" w:rsidRDefault="005C61C7" w:rsidP="00D36B8B">
      <w:pPr>
        <w:spacing w:after="0" w:line="240" w:lineRule="auto"/>
        <w:jc w:val="both"/>
        <w:rPr>
          <w:rFonts w:ascii="Times New Roman" w:hAnsi="Times New Roman"/>
          <w:sz w:val="20"/>
          <w:szCs w:val="20"/>
          <w:lang w:val="pl-PL"/>
        </w:rPr>
      </w:pPr>
      <w:r w:rsidRPr="00DE14DB">
        <w:rPr>
          <w:rFonts w:ascii="Times New Roman" w:hAnsi="Times New Roman"/>
          <w:sz w:val="20"/>
          <w:szCs w:val="20"/>
          <w:lang w:val="pl-PL"/>
        </w:rPr>
        <w:t>Tabela 1. Kliničke manifestacije kod 18 pacijenata sa ksantogranulomatoznim holecistitisom</w:t>
      </w:r>
    </w:p>
    <w:tbl>
      <w:tblPr>
        <w:tblW w:w="43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30"/>
        <w:gridCol w:w="1417"/>
      </w:tblGrid>
      <w:tr w:rsidR="005C61C7" w:rsidRPr="00EB5592" w:rsidTr="00467B2F">
        <w:trPr>
          <w:trHeight w:val="360"/>
        </w:trPr>
        <w:tc>
          <w:tcPr>
            <w:tcW w:w="2930" w:type="dxa"/>
          </w:tcPr>
          <w:p w:rsidR="005C61C7" w:rsidRPr="00EB5592" w:rsidRDefault="005C61C7" w:rsidP="00467B2F">
            <w:pPr>
              <w:spacing w:after="0" w:line="240" w:lineRule="auto"/>
              <w:rPr>
                <w:rFonts w:ascii="Times New Roman" w:hAnsi="Times New Roman"/>
                <w:lang w:val="sr-Latn-RS"/>
              </w:rPr>
            </w:pPr>
            <w:r w:rsidRPr="00EB5592">
              <w:rPr>
                <w:rFonts w:ascii="Times New Roman" w:hAnsi="Times New Roman"/>
                <w:lang w:val="sr-Latn-RS"/>
              </w:rPr>
              <w:t>Klinički nalaz</w:t>
            </w:r>
          </w:p>
        </w:tc>
        <w:tc>
          <w:tcPr>
            <w:tcW w:w="1417" w:type="dxa"/>
          </w:tcPr>
          <w:p w:rsidR="005C61C7" w:rsidRPr="00EB5592" w:rsidRDefault="005C61C7" w:rsidP="00467B2F">
            <w:pPr>
              <w:spacing w:after="0" w:line="240" w:lineRule="auto"/>
              <w:rPr>
                <w:rFonts w:ascii="Times New Roman" w:hAnsi="Times New Roman"/>
                <w:lang w:val="sr-Latn-RS"/>
              </w:rPr>
            </w:pPr>
            <w:r>
              <w:rPr>
                <w:rFonts w:ascii="Times New Roman" w:hAnsi="Times New Roman"/>
                <w:lang w:val="sr-Latn-RS"/>
              </w:rPr>
              <w:t xml:space="preserve">№ </w:t>
            </w:r>
            <w:r w:rsidRPr="00EB5592">
              <w:rPr>
                <w:rFonts w:ascii="Times New Roman" w:hAnsi="Times New Roman"/>
                <w:lang w:val="sr-Latn-RS"/>
              </w:rPr>
              <w:t>(%)</w:t>
            </w:r>
          </w:p>
        </w:tc>
      </w:tr>
      <w:tr w:rsidR="005C61C7" w:rsidRPr="00EB5592" w:rsidTr="00467B2F">
        <w:trPr>
          <w:trHeight w:val="221"/>
        </w:trPr>
        <w:tc>
          <w:tcPr>
            <w:tcW w:w="2930" w:type="dxa"/>
          </w:tcPr>
          <w:p w:rsidR="005C61C7" w:rsidRPr="00EB5592" w:rsidRDefault="005C61C7" w:rsidP="00467B2F">
            <w:pPr>
              <w:spacing w:after="0"/>
              <w:rPr>
                <w:rFonts w:ascii="Times New Roman" w:hAnsi="Times New Roman"/>
                <w:lang w:val="sr-Latn-RS"/>
              </w:rPr>
            </w:pPr>
            <w:r w:rsidRPr="00EB5592">
              <w:rPr>
                <w:rFonts w:ascii="Times New Roman" w:hAnsi="Times New Roman"/>
                <w:lang w:val="sr-Latn-RS"/>
              </w:rPr>
              <w:t>Akutni holecistitis</w:t>
            </w:r>
          </w:p>
        </w:tc>
        <w:tc>
          <w:tcPr>
            <w:tcW w:w="1417" w:type="dxa"/>
          </w:tcPr>
          <w:p w:rsidR="005C61C7" w:rsidRPr="00EB5592" w:rsidRDefault="005C61C7" w:rsidP="00467B2F">
            <w:pPr>
              <w:spacing w:after="0"/>
              <w:rPr>
                <w:rFonts w:ascii="Times New Roman" w:hAnsi="Times New Roman"/>
                <w:lang w:val="sr-Latn-RS"/>
              </w:rPr>
            </w:pPr>
            <w:r w:rsidRPr="00EB5592">
              <w:rPr>
                <w:rFonts w:ascii="Times New Roman" w:hAnsi="Times New Roman"/>
                <w:lang w:val="sr-Latn-RS"/>
              </w:rPr>
              <w:t>7/18 (38</w:t>
            </w:r>
            <w:r>
              <w:rPr>
                <w:rFonts w:ascii="Times New Roman" w:hAnsi="Times New Roman"/>
                <w:lang w:val="sr-Latn-RS"/>
              </w:rPr>
              <w:t>‚.</w:t>
            </w:r>
            <w:r w:rsidRPr="00EB5592">
              <w:rPr>
                <w:rFonts w:ascii="Times New Roman" w:hAnsi="Times New Roman"/>
                <w:lang w:val="sr-Latn-RS"/>
              </w:rPr>
              <w:t>9)</w:t>
            </w:r>
          </w:p>
        </w:tc>
      </w:tr>
      <w:tr w:rsidR="005C61C7" w:rsidRPr="00EB5592" w:rsidTr="00467B2F">
        <w:trPr>
          <w:trHeight w:val="214"/>
        </w:trPr>
        <w:tc>
          <w:tcPr>
            <w:tcW w:w="2930" w:type="dxa"/>
          </w:tcPr>
          <w:p w:rsidR="005C61C7" w:rsidRPr="00EB5592" w:rsidRDefault="005C61C7" w:rsidP="00467B2F">
            <w:pPr>
              <w:spacing w:after="0"/>
              <w:rPr>
                <w:rFonts w:ascii="Times New Roman" w:hAnsi="Times New Roman"/>
                <w:lang w:val="sr-Latn-RS"/>
              </w:rPr>
            </w:pPr>
            <w:r w:rsidRPr="00EB5592">
              <w:rPr>
                <w:rFonts w:ascii="Times New Roman" w:hAnsi="Times New Roman"/>
                <w:lang w:val="sr-Latn-RS"/>
              </w:rPr>
              <w:t>Hronični holecistitis</w:t>
            </w:r>
          </w:p>
        </w:tc>
        <w:tc>
          <w:tcPr>
            <w:tcW w:w="1417" w:type="dxa"/>
          </w:tcPr>
          <w:p w:rsidR="005C61C7" w:rsidRPr="00EB5592" w:rsidRDefault="005C61C7" w:rsidP="00467B2F">
            <w:pPr>
              <w:spacing w:after="0"/>
              <w:rPr>
                <w:rFonts w:ascii="Times New Roman" w:hAnsi="Times New Roman"/>
                <w:lang w:val="sr-Latn-RS"/>
              </w:rPr>
            </w:pPr>
            <w:r w:rsidRPr="00EB5592">
              <w:rPr>
                <w:rFonts w:ascii="Times New Roman" w:hAnsi="Times New Roman"/>
                <w:lang w:val="sr-Latn-RS"/>
              </w:rPr>
              <w:t>11/18</w:t>
            </w:r>
            <w:r>
              <w:rPr>
                <w:rFonts w:ascii="Times New Roman" w:hAnsi="Times New Roman"/>
                <w:lang w:val="sr-Latn-RS"/>
              </w:rPr>
              <w:t xml:space="preserve"> </w:t>
            </w:r>
            <w:r w:rsidRPr="00EB5592">
              <w:rPr>
                <w:rFonts w:ascii="Times New Roman" w:hAnsi="Times New Roman"/>
                <w:lang w:val="sr-Latn-RS"/>
              </w:rPr>
              <w:t>(61</w:t>
            </w:r>
            <w:r>
              <w:rPr>
                <w:rFonts w:ascii="Times New Roman" w:hAnsi="Times New Roman"/>
                <w:lang w:val="sr-Latn-RS"/>
              </w:rPr>
              <w:t>.</w:t>
            </w:r>
            <w:r w:rsidRPr="00EB5592">
              <w:rPr>
                <w:rFonts w:ascii="Times New Roman" w:hAnsi="Times New Roman"/>
                <w:lang w:val="sr-Latn-RS"/>
              </w:rPr>
              <w:t>1)</w:t>
            </w:r>
          </w:p>
        </w:tc>
      </w:tr>
      <w:tr w:rsidR="005C61C7" w:rsidRPr="00EB5592" w:rsidTr="00467B2F">
        <w:trPr>
          <w:trHeight w:val="39"/>
        </w:trPr>
        <w:tc>
          <w:tcPr>
            <w:tcW w:w="2930" w:type="dxa"/>
          </w:tcPr>
          <w:p w:rsidR="005C61C7" w:rsidRPr="00EB5592" w:rsidRDefault="005C61C7" w:rsidP="00467B2F">
            <w:pPr>
              <w:spacing w:after="0"/>
              <w:rPr>
                <w:rFonts w:ascii="Times New Roman" w:hAnsi="Times New Roman"/>
                <w:lang w:val="sr-Latn-RS"/>
              </w:rPr>
            </w:pPr>
            <w:r w:rsidRPr="00EB5592">
              <w:rPr>
                <w:rFonts w:ascii="Times New Roman" w:hAnsi="Times New Roman"/>
                <w:lang w:val="sr-Latn-RS"/>
              </w:rPr>
              <w:t>Bol</w:t>
            </w:r>
          </w:p>
        </w:tc>
        <w:tc>
          <w:tcPr>
            <w:tcW w:w="1417" w:type="dxa"/>
          </w:tcPr>
          <w:p w:rsidR="005C61C7" w:rsidRPr="00EB5592" w:rsidRDefault="005C61C7" w:rsidP="00467B2F">
            <w:pPr>
              <w:spacing w:after="0"/>
              <w:rPr>
                <w:rFonts w:ascii="Times New Roman" w:hAnsi="Times New Roman"/>
                <w:lang w:val="sr-Latn-RS"/>
              </w:rPr>
            </w:pPr>
            <w:r w:rsidRPr="00EB5592">
              <w:rPr>
                <w:rFonts w:ascii="Times New Roman" w:hAnsi="Times New Roman"/>
                <w:lang w:val="sr-Latn-RS"/>
              </w:rPr>
              <w:t>16/18</w:t>
            </w:r>
            <w:r>
              <w:rPr>
                <w:rFonts w:ascii="Times New Roman" w:hAnsi="Times New Roman"/>
                <w:lang w:val="sr-Latn-RS"/>
              </w:rPr>
              <w:t xml:space="preserve"> </w:t>
            </w:r>
            <w:r w:rsidRPr="00EB5592">
              <w:rPr>
                <w:rFonts w:ascii="Times New Roman" w:hAnsi="Times New Roman"/>
                <w:lang w:val="sr-Latn-RS"/>
              </w:rPr>
              <w:t>(88</w:t>
            </w:r>
            <w:r>
              <w:rPr>
                <w:rFonts w:ascii="Times New Roman" w:hAnsi="Times New Roman"/>
                <w:lang w:val="sr-Latn-RS"/>
              </w:rPr>
              <w:t>.</w:t>
            </w:r>
            <w:r w:rsidRPr="00EB5592">
              <w:rPr>
                <w:rFonts w:ascii="Times New Roman" w:hAnsi="Times New Roman"/>
                <w:lang w:val="sr-Latn-RS"/>
              </w:rPr>
              <w:t>9)</w:t>
            </w:r>
          </w:p>
        </w:tc>
      </w:tr>
      <w:tr w:rsidR="005C61C7" w:rsidRPr="00EB5592" w:rsidTr="00467B2F">
        <w:trPr>
          <w:trHeight w:val="39"/>
        </w:trPr>
        <w:tc>
          <w:tcPr>
            <w:tcW w:w="2930" w:type="dxa"/>
          </w:tcPr>
          <w:p w:rsidR="005C61C7" w:rsidRPr="00EB5592" w:rsidRDefault="005C61C7" w:rsidP="00467B2F">
            <w:pPr>
              <w:spacing w:after="0"/>
              <w:rPr>
                <w:rFonts w:ascii="Times New Roman" w:hAnsi="Times New Roman"/>
                <w:lang w:val="sr-Latn-RS"/>
              </w:rPr>
            </w:pPr>
            <w:r w:rsidRPr="00EB5592">
              <w:rPr>
                <w:rFonts w:ascii="Times New Roman" w:hAnsi="Times New Roman"/>
                <w:lang w:val="sr-Latn-RS"/>
              </w:rPr>
              <w:t>Ikterus</w:t>
            </w:r>
          </w:p>
        </w:tc>
        <w:tc>
          <w:tcPr>
            <w:tcW w:w="1417" w:type="dxa"/>
          </w:tcPr>
          <w:p w:rsidR="005C61C7" w:rsidRPr="00EB5592" w:rsidRDefault="005C61C7" w:rsidP="00467B2F">
            <w:pPr>
              <w:spacing w:after="0"/>
              <w:rPr>
                <w:rFonts w:ascii="Times New Roman" w:hAnsi="Times New Roman"/>
                <w:lang w:val="sr-Latn-RS"/>
              </w:rPr>
            </w:pPr>
            <w:r w:rsidRPr="00EB5592">
              <w:rPr>
                <w:rFonts w:ascii="Times New Roman" w:hAnsi="Times New Roman"/>
                <w:lang w:val="sr-Latn-RS"/>
              </w:rPr>
              <w:t>3/18</w:t>
            </w:r>
            <w:r>
              <w:rPr>
                <w:rFonts w:ascii="Times New Roman" w:hAnsi="Times New Roman"/>
                <w:lang w:val="sr-Latn-RS"/>
              </w:rPr>
              <w:t xml:space="preserve"> </w:t>
            </w:r>
            <w:r w:rsidRPr="00EB5592">
              <w:rPr>
                <w:rFonts w:ascii="Times New Roman" w:hAnsi="Times New Roman"/>
                <w:lang w:val="sr-Latn-RS"/>
              </w:rPr>
              <w:t>(16</w:t>
            </w:r>
            <w:r>
              <w:rPr>
                <w:rFonts w:ascii="Times New Roman" w:hAnsi="Times New Roman"/>
                <w:lang w:val="sr-Latn-RS"/>
              </w:rPr>
              <w:t>.</w:t>
            </w:r>
            <w:r w:rsidRPr="00EB5592">
              <w:rPr>
                <w:rFonts w:ascii="Times New Roman" w:hAnsi="Times New Roman"/>
                <w:lang w:val="sr-Latn-RS"/>
              </w:rPr>
              <w:t>7)</w:t>
            </w:r>
          </w:p>
        </w:tc>
      </w:tr>
      <w:tr w:rsidR="005C61C7" w:rsidRPr="00EB5592" w:rsidTr="00467B2F">
        <w:trPr>
          <w:trHeight w:val="214"/>
        </w:trPr>
        <w:tc>
          <w:tcPr>
            <w:tcW w:w="2930" w:type="dxa"/>
          </w:tcPr>
          <w:p w:rsidR="005C61C7" w:rsidRPr="00EB5592" w:rsidRDefault="005C61C7" w:rsidP="00467B2F">
            <w:pPr>
              <w:spacing w:after="0"/>
              <w:rPr>
                <w:rFonts w:ascii="Times New Roman" w:hAnsi="Times New Roman"/>
                <w:lang w:val="sr-Latn-RS"/>
              </w:rPr>
            </w:pPr>
            <w:r w:rsidRPr="00EB5592">
              <w:rPr>
                <w:rFonts w:ascii="Times New Roman" w:hAnsi="Times New Roman"/>
                <w:lang w:val="sr-Latn-RS"/>
              </w:rPr>
              <w:t>Palpabilna masa u desnom hipohondrijumu</w:t>
            </w:r>
          </w:p>
        </w:tc>
        <w:tc>
          <w:tcPr>
            <w:tcW w:w="1417" w:type="dxa"/>
          </w:tcPr>
          <w:p w:rsidR="005C61C7" w:rsidRPr="00EB5592" w:rsidRDefault="005C61C7" w:rsidP="00467B2F">
            <w:pPr>
              <w:spacing w:after="0"/>
              <w:rPr>
                <w:rFonts w:ascii="Times New Roman" w:hAnsi="Times New Roman"/>
                <w:lang w:val="sr-Latn-RS"/>
              </w:rPr>
            </w:pPr>
            <w:r w:rsidRPr="00EB5592">
              <w:rPr>
                <w:rFonts w:ascii="Times New Roman" w:hAnsi="Times New Roman"/>
                <w:lang w:val="sr-Latn-RS"/>
              </w:rPr>
              <w:t>6/18</w:t>
            </w:r>
            <w:r>
              <w:rPr>
                <w:rFonts w:ascii="Times New Roman" w:hAnsi="Times New Roman"/>
                <w:lang w:val="sr-Latn-RS"/>
              </w:rPr>
              <w:t xml:space="preserve"> </w:t>
            </w:r>
            <w:r w:rsidRPr="00EB5592">
              <w:rPr>
                <w:rFonts w:ascii="Times New Roman" w:hAnsi="Times New Roman"/>
                <w:lang w:val="sr-Latn-RS"/>
              </w:rPr>
              <w:t>(33</w:t>
            </w:r>
            <w:r>
              <w:rPr>
                <w:rFonts w:ascii="Times New Roman" w:hAnsi="Times New Roman"/>
                <w:lang w:val="sr-Latn-RS"/>
              </w:rPr>
              <w:t>.</w:t>
            </w:r>
            <w:r w:rsidRPr="00EB5592">
              <w:rPr>
                <w:rFonts w:ascii="Times New Roman" w:hAnsi="Times New Roman"/>
                <w:lang w:val="sr-Latn-RS"/>
              </w:rPr>
              <w:t>3)</w:t>
            </w:r>
          </w:p>
        </w:tc>
      </w:tr>
      <w:tr w:rsidR="005C61C7" w:rsidRPr="00EB5592" w:rsidTr="00467B2F">
        <w:trPr>
          <w:trHeight w:val="39"/>
        </w:trPr>
        <w:tc>
          <w:tcPr>
            <w:tcW w:w="2930" w:type="dxa"/>
          </w:tcPr>
          <w:p w:rsidR="005C61C7" w:rsidRPr="00EB5592" w:rsidRDefault="005C61C7" w:rsidP="00467B2F">
            <w:pPr>
              <w:spacing w:after="0"/>
              <w:rPr>
                <w:rFonts w:ascii="Times New Roman" w:hAnsi="Times New Roman"/>
                <w:lang w:val="sr-Latn-RS"/>
              </w:rPr>
            </w:pPr>
            <w:r w:rsidRPr="00EB5592">
              <w:rPr>
                <w:rFonts w:ascii="Times New Roman" w:hAnsi="Times New Roman"/>
                <w:lang w:val="sr-Latn-RS"/>
              </w:rPr>
              <w:t>Povišena telesna temperatura</w:t>
            </w:r>
          </w:p>
        </w:tc>
        <w:tc>
          <w:tcPr>
            <w:tcW w:w="1417" w:type="dxa"/>
          </w:tcPr>
          <w:p w:rsidR="005C61C7" w:rsidRPr="00EB5592" w:rsidRDefault="005C61C7" w:rsidP="00467B2F">
            <w:pPr>
              <w:spacing w:after="0"/>
              <w:rPr>
                <w:rFonts w:ascii="Times New Roman" w:hAnsi="Times New Roman"/>
                <w:lang w:val="sr-Latn-RS"/>
              </w:rPr>
            </w:pPr>
            <w:r w:rsidRPr="00EB5592">
              <w:rPr>
                <w:rFonts w:ascii="Times New Roman" w:hAnsi="Times New Roman"/>
                <w:lang w:val="sr-Latn-RS"/>
              </w:rPr>
              <w:t>2/18</w:t>
            </w:r>
            <w:r>
              <w:rPr>
                <w:rFonts w:ascii="Times New Roman" w:hAnsi="Times New Roman"/>
                <w:lang w:val="sr-Latn-RS"/>
              </w:rPr>
              <w:t xml:space="preserve"> </w:t>
            </w:r>
            <w:r w:rsidRPr="00EB5592">
              <w:rPr>
                <w:rFonts w:ascii="Times New Roman" w:hAnsi="Times New Roman"/>
                <w:lang w:val="sr-Latn-RS"/>
              </w:rPr>
              <w:t>(11</w:t>
            </w:r>
            <w:r>
              <w:rPr>
                <w:rFonts w:ascii="Times New Roman" w:hAnsi="Times New Roman"/>
                <w:lang w:val="sr-Latn-RS"/>
              </w:rPr>
              <w:t>.</w:t>
            </w:r>
            <w:r w:rsidRPr="00EB5592">
              <w:rPr>
                <w:rFonts w:ascii="Times New Roman" w:hAnsi="Times New Roman"/>
                <w:lang w:val="sr-Latn-RS"/>
              </w:rPr>
              <w:t>1)</w:t>
            </w:r>
          </w:p>
        </w:tc>
      </w:tr>
    </w:tbl>
    <w:p w:rsidR="005C61C7" w:rsidRDefault="005C61C7" w:rsidP="00D36B8B">
      <w:pPr>
        <w:spacing w:after="0" w:line="240" w:lineRule="auto"/>
        <w:jc w:val="both"/>
        <w:rPr>
          <w:rFonts w:ascii="Times New Roman" w:hAnsi="Times New Roman"/>
          <w:sz w:val="24"/>
          <w:szCs w:val="24"/>
        </w:rPr>
      </w:pPr>
      <w:r w:rsidRPr="00D36B8B">
        <w:rPr>
          <w:rFonts w:ascii="Times New Roman" w:hAnsi="Times New Roman"/>
          <w:sz w:val="24"/>
          <w:szCs w:val="24"/>
        </w:rPr>
        <w:t>Kod svih pacijenata sa XGC je urađen ultrazvuk abdomena, a nalazi su prikazani u tabeli 2.</w:t>
      </w:r>
    </w:p>
    <w:p w:rsidR="005C61C7" w:rsidRDefault="005C61C7" w:rsidP="00D36B8B">
      <w:pPr>
        <w:spacing w:after="0" w:line="240" w:lineRule="auto"/>
        <w:jc w:val="both"/>
        <w:rPr>
          <w:rFonts w:ascii="Times New Roman" w:hAnsi="Times New Roman"/>
          <w:sz w:val="24"/>
          <w:szCs w:val="24"/>
        </w:rPr>
      </w:pPr>
    </w:p>
    <w:p w:rsidR="005C61C7" w:rsidRPr="008D1568" w:rsidRDefault="005C61C7" w:rsidP="00D36B8B">
      <w:pPr>
        <w:spacing w:after="0" w:line="240" w:lineRule="auto"/>
        <w:jc w:val="both"/>
        <w:rPr>
          <w:rFonts w:ascii="Times New Roman" w:hAnsi="Times New Roman"/>
          <w:sz w:val="20"/>
          <w:szCs w:val="20"/>
        </w:rPr>
      </w:pPr>
      <w:r w:rsidRPr="008D1568">
        <w:rPr>
          <w:rFonts w:ascii="Times New Roman" w:hAnsi="Times New Roman"/>
          <w:sz w:val="20"/>
          <w:szCs w:val="20"/>
        </w:rPr>
        <w:t>Tabela 2. Ultrazvučni nalazi u ksantogranulomatoznom holecistitisu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1417"/>
      </w:tblGrid>
      <w:tr w:rsidR="005C61C7" w:rsidRPr="008D1568" w:rsidTr="008D1568">
        <w:trPr>
          <w:trHeight w:val="39"/>
        </w:trPr>
        <w:tc>
          <w:tcPr>
            <w:tcW w:w="2694" w:type="dxa"/>
          </w:tcPr>
          <w:p w:rsidR="005C61C7" w:rsidRPr="008D1568" w:rsidRDefault="005C61C7" w:rsidP="008D1568">
            <w:pPr>
              <w:spacing w:after="0" w:line="240" w:lineRule="auto"/>
              <w:rPr>
                <w:rFonts w:ascii="Times New Roman" w:hAnsi="Times New Roman"/>
                <w:lang w:val="sr-Latn-RS"/>
              </w:rPr>
            </w:pPr>
            <w:r w:rsidRPr="008D1568">
              <w:rPr>
                <w:rFonts w:ascii="Times New Roman" w:hAnsi="Times New Roman"/>
                <w:lang w:val="sr-Latn-RS"/>
              </w:rPr>
              <w:t>Ultrazvučni nalaz</w:t>
            </w:r>
          </w:p>
        </w:tc>
        <w:tc>
          <w:tcPr>
            <w:tcW w:w="1417" w:type="dxa"/>
          </w:tcPr>
          <w:p w:rsidR="005C61C7" w:rsidRPr="008D1568" w:rsidRDefault="005C61C7" w:rsidP="008D1568">
            <w:pPr>
              <w:spacing w:after="0" w:line="240" w:lineRule="auto"/>
              <w:rPr>
                <w:rFonts w:ascii="Times New Roman" w:hAnsi="Times New Roman"/>
                <w:lang w:val="sr-Latn-RS"/>
              </w:rPr>
            </w:pPr>
            <w:r>
              <w:rPr>
                <w:rFonts w:ascii="Times New Roman" w:hAnsi="Times New Roman"/>
                <w:lang w:val="sr-Latn-RS"/>
              </w:rPr>
              <w:t xml:space="preserve">№ </w:t>
            </w:r>
            <w:r w:rsidRPr="008D1568">
              <w:rPr>
                <w:rFonts w:ascii="Times New Roman" w:hAnsi="Times New Roman"/>
                <w:lang w:val="sr-Latn-RS"/>
              </w:rPr>
              <w:t>(%)</w:t>
            </w:r>
          </w:p>
        </w:tc>
      </w:tr>
      <w:tr w:rsidR="005C61C7" w:rsidRPr="008D1568" w:rsidTr="008D1568">
        <w:trPr>
          <w:trHeight w:val="228"/>
        </w:trPr>
        <w:tc>
          <w:tcPr>
            <w:tcW w:w="2694" w:type="dxa"/>
          </w:tcPr>
          <w:p w:rsidR="005C61C7" w:rsidRPr="008D1568" w:rsidRDefault="005C61C7" w:rsidP="008D1568">
            <w:pPr>
              <w:spacing w:after="0"/>
              <w:rPr>
                <w:rFonts w:ascii="Times New Roman" w:hAnsi="Times New Roman"/>
                <w:lang w:val="sr-Latn-RS"/>
              </w:rPr>
            </w:pPr>
            <w:r w:rsidRPr="008D1568">
              <w:rPr>
                <w:rFonts w:ascii="Times New Roman" w:hAnsi="Times New Roman"/>
                <w:lang w:val="sr-Latn-RS"/>
              </w:rPr>
              <w:t>Zadebljanje zida žučne kese</w:t>
            </w:r>
          </w:p>
        </w:tc>
        <w:tc>
          <w:tcPr>
            <w:tcW w:w="1417" w:type="dxa"/>
          </w:tcPr>
          <w:p w:rsidR="005C61C7" w:rsidRPr="008D1568" w:rsidRDefault="005C61C7" w:rsidP="008D1568">
            <w:pPr>
              <w:spacing w:after="0"/>
              <w:rPr>
                <w:rFonts w:ascii="Times New Roman" w:hAnsi="Times New Roman"/>
                <w:lang w:val="sr-Latn-RS"/>
              </w:rPr>
            </w:pPr>
            <w:r w:rsidRPr="008D1568">
              <w:rPr>
                <w:rFonts w:ascii="Times New Roman" w:hAnsi="Times New Roman"/>
                <w:lang w:val="sr-Latn-RS"/>
              </w:rPr>
              <w:t>18/18</w:t>
            </w:r>
            <w:r>
              <w:rPr>
                <w:rFonts w:ascii="Times New Roman" w:hAnsi="Times New Roman"/>
                <w:lang w:val="sr-Latn-RS"/>
              </w:rPr>
              <w:t xml:space="preserve"> </w:t>
            </w:r>
            <w:r w:rsidRPr="008D1568">
              <w:rPr>
                <w:rFonts w:ascii="Times New Roman" w:hAnsi="Times New Roman"/>
                <w:lang w:val="sr-Latn-RS"/>
              </w:rPr>
              <w:t>(100)</w:t>
            </w:r>
          </w:p>
        </w:tc>
      </w:tr>
      <w:tr w:rsidR="005C61C7" w:rsidRPr="008D1568" w:rsidTr="008D1568">
        <w:trPr>
          <w:trHeight w:val="214"/>
        </w:trPr>
        <w:tc>
          <w:tcPr>
            <w:tcW w:w="2694" w:type="dxa"/>
          </w:tcPr>
          <w:p w:rsidR="005C61C7" w:rsidRPr="008D1568" w:rsidRDefault="005C61C7" w:rsidP="008D1568">
            <w:pPr>
              <w:spacing w:after="0"/>
              <w:rPr>
                <w:rFonts w:ascii="Times New Roman" w:hAnsi="Times New Roman"/>
                <w:lang w:val="sr-Latn-RS"/>
              </w:rPr>
            </w:pPr>
            <w:r w:rsidRPr="008D1568">
              <w:rPr>
                <w:rFonts w:ascii="Times New Roman" w:hAnsi="Times New Roman"/>
                <w:lang w:val="sr-Latn-RS"/>
              </w:rPr>
              <w:t>Kalkuloza žučne kese</w:t>
            </w:r>
          </w:p>
        </w:tc>
        <w:tc>
          <w:tcPr>
            <w:tcW w:w="1417" w:type="dxa"/>
          </w:tcPr>
          <w:p w:rsidR="005C61C7" w:rsidRPr="008D1568" w:rsidRDefault="005C61C7" w:rsidP="008D1568">
            <w:pPr>
              <w:spacing w:after="0"/>
              <w:rPr>
                <w:rFonts w:ascii="Times New Roman" w:hAnsi="Times New Roman"/>
                <w:lang w:val="sr-Latn-RS"/>
              </w:rPr>
            </w:pPr>
            <w:r w:rsidRPr="008D1568">
              <w:rPr>
                <w:rFonts w:ascii="Times New Roman" w:hAnsi="Times New Roman"/>
                <w:lang w:val="sr-Latn-RS"/>
              </w:rPr>
              <w:t>17/18</w:t>
            </w:r>
            <w:r>
              <w:rPr>
                <w:rFonts w:ascii="Times New Roman" w:hAnsi="Times New Roman"/>
                <w:lang w:val="sr-Latn-RS"/>
              </w:rPr>
              <w:t xml:space="preserve"> </w:t>
            </w:r>
            <w:r w:rsidRPr="008D1568">
              <w:rPr>
                <w:rFonts w:ascii="Times New Roman" w:hAnsi="Times New Roman"/>
                <w:lang w:val="sr-Latn-RS"/>
              </w:rPr>
              <w:t>(94</w:t>
            </w:r>
            <w:r>
              <w:rPr>
                <w:rFonts w:ascii="Times New Roman" w:hAnsi="Times New Roman"/>
                <w:lang w:val="sr-Latn-RS"/>
              </w:rPr>
              <w:t>.</w:t>
            </w:r>
            <w:r w:rsidRPr="008D1568">
              <w:rPr>
                <w:rFonts w:ascii="Times New Roman" w:hAnsi="Times New Roman"/>
                <w:lang w:val="sr-Latn-RS"/>
              </w:rPr>
              <w:t>4)</w:t>
            </w:r>
          </w:p>
        </w:tc>
      </w:tr>
      <w:tr w:rsidR="005C61C7" w:rsidRPr="008D1568" w:rsidTr="008D1568">
        <w:trPr>
          <w:trHeight w:val="285"/>
        </w:trPr>
        <w:tc>
          <w:tcPr>
            <w:tcW w:w="2694" w:type="dxa"/>
          </w:tcPr>
          <w:p w:rsidR="005C61C7" w:rsidRPr="008D1568" w:rsidRDefault="005C61C7" w:rsidP="008D1568">
            <w:pPr>
              <w:spacing w:after="0"/>
              <w:rPr>
                <w:rFonts w:ascii="Times New Roman" w:hAnsi="Times New Roman"/>
                <w:lang w:val="sr-Latn-RS"/>
              </w:rPr>
            </w:pPr>
            <w:r w:rsidRPr="008D1568">
              <w:rPr>
                <w:rFonts w:ascii="Times New Roman" w:hAnsi="Times New Roman"/>
                <w:lang w:val="sr-Latn-RS"/>
              </w:rPr>
              <w:t>Periholecistitična tečnost</w:t>
            </w:r>
          </w:p>
        </w:tc>
        <w:tc>
          <w:tcPr>
            <w:tcW w:w="1417" w:type="dxa"/>
          </w:tcPr>
          <w:p w:rsidR="005C61C7" w:rsidRPr="008D1568" w:rsidRDefault="005C61C7" w:rsidP="008D1568">
            <w:pPr>
              <w:spacing w:after="0"/>
              <w:rPr>
                <w:rFonts w:ascii="Times New Roman" w:hAnsi="Times New Roman"/>
                <w:lang w:val="sr-Latn-RS"/>
              </w:rPr>
            </w:pPr>
            <w:r w:rsidRPr="008D1568">
              <w:rPr>
                <w:rFonts w:ascii="Times New Roman" w:hAnsi="Times New Roman"/>
                <w:lang w:val="sr-Latn-RS"/>
              </w:rPr>
              <w:t>4/18</w:t>
            </w:r>
            <w:r>
              <w:rPr>
                <w:rFonts w:ascii="Times New Roman" w:hAnsi="Times New Roman"/>
                <w:lang w:val="sr-Latn-RS"/>
              </w:rPr>
              <w:t xml:space="preserve"> </w:t>
            </w:r>
            <w:r w:rsidRPr="008D1568">
              <w:rPr>
                <w:rFonts w:ascii="Times New Roman" w:hAnsi="Times New Roman"/>
                <w:lang w:val="sr-Latn-RS"/>
              </w:rPr>
              <w:t>(22</w:t>
            </w:r>
            <w:r>
              <w:rPr>
                <w:rFonts w:ascii="Times New Roman" w:hAnsi="Times New Roman"/>
                <w:lang w:val="sr-Latn-RS"/>
              </w:rPr>
              <w:t>.</w:t>
            </w:r>
            <w:r w:rsidRPr="008D1568">
              <w:rPr>
                <w:rFonts w:ascii="Times New Roman" w:hAnsi="Times New Roman"/>
                <w:lang w:val="sr-Latn-RS"/>
              </w:rPr>
              <w:t>2)</w:t>
            </w:r>
          </w:p>
        </w:tc>
      </w:tr>
      <w:tr w:rsidR="005C61C7" w:rsidRPr="008D1568" w:rsidTr="008D1568">
        <w:trPr>
          <w:trHeight w:val="264"/>
        </w:trPr>
        <w:tc>
          <w:tcPr>
            <w:tcW w:w="2694" w:type="dxa"/>
          </w:tcPr>
          <w:p w:rsidR="005C61C7" w:rsidRPr="008D1568" w:rsidRDefault="005C61C7" w:rsidP="008D1568">
            <w:pPr>
              <w:spacing w:after="0"/>
              <w:rPr>
                <w:rFonts w:ascii="Times New Roman" w:hAnsi="Times New Roman"/>
                <w:lang w:val="sr-Latn-RS"/>
              </w:rPr>
            </w:pPr>
            <w:r w:rsidRPr="008D1568">
              <w:rPr>
                <w:rFonts w:ascii="Times New Roman" w:hAnsi="Times New Roman"/>
                <w:lang w:val="sr-Latn-RS"/>
              </w:rPr>
              <w:t>Dilatacija žučnih puteva</w:t>
            </w:r>
          </w:p>
        </w:tc>
        <w:tc>
          <w:tcPr>
            <w:tcW w:w="1417" w:type="dxa"/>
          </w:tcPr>
          <w:p w:rsidR="005C61C7" w:rsidRPr="008D1568" w:rsidRDefault="005C61C7" w:rsidP="008D1568">
            <w:pPr>
              <w:spacing w:after="0"/>
              <w:rPr>
                <w:rFonts w:ascii="Times New Roman" w:hAnsi="Times New Roman"/>
                <w:lang w:val="sr-Latn-RS"/>
              </w:rPr>
            </w:pPr>
            <w:r w:rsidRPr="008D1568">
              <w:rPr>
                <w:rFonts w:ascii="Times New Roman" w:hAnsi="Times New Roman"/>
                <w:lang w:val="sr-Latn-RS"/>
              </w:rPr>
              <w:t>3/18</w:t>
            </w:r>
            <w:r>
              <w:rPr>
                <w:rFonts w:ascii="Times New Roman" w:hAnsi="Times New Roman"/>
                <w:lang w:val="sr-Latn-RS"/>
              </w:rPr>
              <w:t xml:space="preserve"> </w:t>
            </w:r>
            <w:r w:rsidRPr="008D1568">
              <w:rPr>
                <w:rFonts w:ascii="Times New Roman" w:hAnsi="Times New Roman"/>
                <w:lang w:val="sr-Latn-RS"/>
              </w:rPr>
              <w:t>(16</w:t>
            </w:r>
            <w:r>
              <w:rPr>
                <w:rFonts w:ascii="Times New Roman" w:hAnsi="Times New Roman"/>
                <w:lang w:val="sr-Latn-RS"/>
              </w:rPr>
              <w:t>.</w:t>
            </w:r>
            <w:r w:rsidRPr="008D1568">
              <w:rPr>
                <w:rFonts w:ascii="Times New Roman" w:hAnsi="Times New Roman"/>
                <w:lang w:val="sr-Latn-RS"/>
              </w:rPr>
              <w:t>7)</w:t>
            </w:r>
          </w:p>
        </w:tc>
      </w:tr>
      <w:tr w:rsidR="005C61C7" w:rsidRPr="008D1568" w:rsidTr="008D1568">
        <w:trPr>
          <w:trHeight w:val="228"/>
        </w:trPr>
        <w:tc>
          <w:tcPr>
            <w:tcW w:w="2694" w:type="dxa"/>
          </w:tcPr>
          <w:p w:rsidR="005C61C7" w:rsidRPr="008D1568" w:rsidRDefault="005C61C7" w:rsidP="008D1568">
            <w:pPr>
              <w:spacing w:after="0"/>
              <w:rPr>
                <w:rFonts w:ascii="Times New Roman" w:hAnsi="Times New Roman"/>
                <w:lang w:val="sr-Latn-RS"/>
              </w:rPr>
            </w:pPr>
            <w:r w:rsidRPr="008D1568">
              <w:rPr>
                <w:rFonts w:ascii="Times New Roman" w:hAnsi="Times New Roman"/>
                <w:lang w:val="sr-Latn-RS"/>
              </w:rPr>
              <w:t>Akalkulozni holecistitis</w:t>
            </w:r>
          </w:p>
        </w:tc>
        <w:tc>
          <w:tcPr>
            <w:tcW w:w="1417" w:type="dxa"/>
          </w:tcPr>
          <w:p w:rsidR="005C61C7" w:rsidRPr="008D1568" w:rsidRDefault="005C61C7" w:rsidP="008D1568">
            <w:pPr>
              <w:spacing w:after="0"/>
              <w:rPr>
                <w:rFonts w:ascii="Times New Roman" w:hAnsi="Times New Roman"/>
                <w:lang w:val="sr-Latn-RS"/>
              </w:rPr>
            </w:pPr>
            <w:r w:rsidRPr="008D1568">
              <w:rPr>
                <w:rFonts w:ascii="Times New Roman" w:hAnsi="Times New Roman"/>
                <w:lang w:val="sr-Latn-RS"/>
              </w:rPr>
              <w:t>1/18</w:t>
            </w:r>
            <w:r>
              <w:rPr>
                <w:rFonts w:ascii="Times New Roman" w:hAnsi="Times New Roman"/>
                <w:lang w:val="sr-Latn-RS"/>
              </w:rPr>
              <w:t xml:space="preserve"> </w:t>
            </w:r>
            <w:r w:rsidRPr="008D1568">
              <w:rPr>
                <w:rFonts w:ascii="Times New Roman" w:hAnsi="Times New Roman"/>
                <w:lang w:val="sr-Latn-RS"/>
              </w:rPr>
              <w:t>(5</w:t>
            </w:r>
            <w:r>
              <w:rPr>
                <w:rFonts w:ascii="Times New Roman" w:hAnsi="Times New Roman"/>
                <w:lang w:val="sr-Latn-RS"/>
              </w:rPr>
              <w:t>.</w:t>
            </w:r>
            <w:r w:rsidRPr="008D1568">
              <w:rPr>
                <w:rFonts w:ascii="Times New Roman" w:hAnsi="Times New Roman"/>
                <w:lang w:val="sr-Latn-RS"/>
              </w:rPr>
              <w:t>6)</w:t>
            </w:r>
          </w:p>
        </w:tc>
      </w:tr>
      <w:tr w:rsidR="005C61C7" w:rsidRPr="008D1568" w:rsidTr="008D1568">
        <w:trPr>
          <w:trHeight w:val="346"/>
        </w:trPr>
        <w:tc>
          <w:tcPr>
            <w:tcW w:w="2694" w:type="dxa"/>
          </w:tcPr>
          <w:p w:rsidR="005C61C7" w:rsidRPr="008D1568" w:rsidRDefault="005C61C7" w:rsidP="008D1568">
            <w:pPr>
              <w:spacing w:after="0"/>
              <w:rPr>
                <w:rFonts w:ascii="Times New Roman" w:hAnsi="Times New Roman"/>
                <w:lang w:val="sr-Latn-RS"/>
              </w:rPr>
            </w:pPr>
            <w:r w:rsidRPr="008D1568">
              <w:rPr>
                <w:rFonts w:ascii="Times New Roman" w:hAnsi="Times New Roman"/>
                <w:lang w:val="sr-Latn-RS"/>
              </w:rPr>
              <w:t>Uvećana žučna kesa</w:t>
            </w:r>
          </w:p>
        </w:tc>
        <w:tc>
          <w:tcPr>
            <w:tcW w:w="1417" w:type="dxa"/>
          </w:tcPr>
          <w:p w:rsidR="005C61C7" w:rsidRPr="008D1568" w:rsidRDefault="005C61C7" w:rsidP="008D1568">
            <w:pPr>
              <w:spacing w:after="0" w:line="240" w:lineRule="auto"/>
              <w:rPr>
                <w:rFonts w:ascii="Times New Roman" w:hAnsi="Times New Roman"/>
                <w:lang w:val="sr-Latn-RS"/>
              </w:rPr>
            </w:pPr>
            <w:r w:rsidRPr="008D1568">
              <w:rPr>
                <w:rFonts w:ascii="Times New Roman" w:hAnsi="Times New Roman"/>
                <w:lang w:val="sr-Latn-RS"/>
              </w:rPr>
              <w:t>7/18</w:t>
            </w:r>
            <w:r>
              <w:rPr>
                <w:rFonts w:ascii="Times New Roman" w:hAnsi="Times New Roman"/>
                <w:lang w:val="sr-Latn-RS"/>
              </w:rPr>
              <w:t xml:space="preserve"> </w:t>
            </w:r>
            <w:r w:rsidRPr="008D1568">
              <w:rPr>
                <w:rFonts w:ascii="Times New Roman" w:hAnsi="Times New Roman"/>
                <w:lang w:val="sr-Latn-RS"/>
              </w:rPr>
              <w:t>(38</w:t>
            </w:r>
            <w:r>
              <w:rPr>
                <w:rFonts w:ascii="Times New Roman" w:hAnsi="Times New Roman"/>
                <w:lang w:val="sr-Latn-RS"/>
              </w:rPr>
              <w:t>.</w:t>
            </w:r>
            <w:r w:rsidRPr="008D1568">
              <w:rPr>
                <w:rFonts w:ascii="Times New Roman" w:hAnsi="Times New Roman"/>
                <w:lang w:val="sr-Latn-RS"/>
              </w:rPr>
              <w:t>9)</w:t>
            </w:r>
          </w:p>
        </w:tc>
      </w:tr>
      <w:tr w:rsidR="005C61C7" w:rsidRPr="008D1568" w:rsidTr="008D1568">
        <w:trPr>
          <w:trHeight w:val="39"/>
        </w:trPr>
        <w:tc>
          <w:tcPr>
            <w:tcW w:w="2694" w:type="dxa"/>
          </w:tcPr>
          <w:p w:rsidR="005C61C7" w:rsidRPr="008D1568" w:rsidRDefault="005C61C7" w:rsidP="008D1568">
            <w:pPr>
              <w:spacing w:after="0"/>
              <w:rPr>
                <w:rFonts w:ascii="Times New Roman" w:hAnsi="Times New Roman"/>
                <w:lang w:val="sr-Latn-RS"/>
              </w:rPr>
            </w:pPr>
            <w:r w:rsidRPr="008D1568">
              <w:rPr>
                <w:rFonts w:ascii="Times New Roman" w:hAnsi="Times New Roman"/>
                <w:lang w:val="sr-Latn-RS"/>
              </w:rPr>
              <w:t>Raslojen zid žučne kese</w:t>
            </w:r>
          </w:p>
        </w:tc>
        <w:tc>
          <w:tcPr>
            <w:tcW w:w="1417" w:type="dxa"/>
          </w:tcPr>
          <w:p w:rsidR="005C61C7" w:rsidRPr="008D1568" w:rsidRDefault="005C61C7" w:rsidP="008D1568">
            <w:pPr>
              <w:spacing w:after="0"/>
              <w:rPr>
                <w:rFonts w:ascii="Times New Roman" w:hAnsi="Times New Roman"/>
                <w:lang w:val="sr-Latn-RS"/>
              </w:rPr>
            </w:pPr>
            <w:r w:rsidRPr="008D1568">
              <w:rPr>
                <w:rFonts w:ascii="Times New Roman" w:hAnsi="Times New Roman"/>
                <w:lang w:val="sr-Latn-RS"/>
              </w:rPr>
              <w:t>6/18</w:t>
            </w:r>
            <w:r>
              <w:rPr>
                <w:rFonts w:ascii="Times New Roman" w:hAnsi="Times New Roman"/>
                <w:lang w:val="sr-Latn-RS"/>
              </w:rPr>
              <w:t xml:space="preserve"> </w:t>
            </w:r>
            <w:r w:rsidRPr="008D1568">
              <w:rPr>
                <w:rFonts w:ascii="Times New Roman" w:hAnsi="Times New Roman"/>
                <w:lang w:val="sr-Latn-RS"/>
              </w:rPr>
              <w:t>(33</w:t>
            </w:r>
            <w:r>
              <w:rPr>
                <w:rFonts w:ascii="Times New Roman" w:hAnsi="Times New Roman"/>
                <w:lang w:val="sr-Latn-RS"/>
              </w:rPr>
              <w:t>.</w:t>
            </w:r>
            <w:r w:rsidRPr="008D1568">
              <w:rPr>
                <w:rFonts w:ascii="Times New Roman" w:hAnsi="Times New Roman"/>
                <w:lang w:val="sr-Latn-RS"/>
              </w:rPr>
              <w:t>3)</w:t>
            </w:r>
          </w:p>
        </w:tc>
      </w:tr>
    </w:tbl>
    <w:p w:rsidR="005C61C7" w:rsidRDefault="005C61C7" w:rsidP="00D36B8B">
      <w:pPr>
        <w:spacing w:after="0" w:line="240" w:lineRule="auto"/>
        <w:jc w:val="both"/>
        <w:rPr>
          <w:rFonts w:ascii="Times New Roman" w:hAnsi="Times New Roman"/>
          <w:sz w:val="24"/>
          <w:szCs w:val="24"/>
        </w:rPr>
      </w:pPr>
    </w:p>
    <w:p w:rsidR="005C61C7" w:rsidRPr="00D36B8B" w:rsidRDefault="005C61C7" w:rsidP="00D36B8B">
      <w:pPr>
        <w:spacing w:after="0" w:line="240" w:lineRule="auto"/>
        <w:jc w:val="both"/>
        <w:rPr>
          <w:rFonts w:ascii="Times New Roman" w:hAnsi="Times New Roman"/>
          <w:sz w:val="24"/>
          <w:szCs w:val="24"/>
        </w:rPr>
      </w:pPr>
      <w:r w:rsidRPr="00D36B8B">
        <w:rPr>
          <w:rFonts w:ascii="Times New Roman" w:hAnsi="Times New Roman"/>
          <w:sz w:val="24"/>
          <w:szCs w:val="24"/>
        </w:rPr>
        <w:t>Kod pacijenata sa dijagnostikovanim XGC najčešći nalaz je zadebljan zid žučne kese kod svih pacijenata</w:t>
      </w:r>
      <w:r>
        <w:rPr>
          <w:rFonts w:ascii="Times New Roman" w:hAnsi="Times New Roman"/>
          <w:sz w:val="24"/>
          <w:szCs w:val="24"/>
        </w:rPr>
        <w:t xml:space="preserve"> </w:t>
      </w:r>
      <w:r w:rsidRPr="00D36B8B">
        <w:rPr>
          <w:rFonts w:ascii="Times New Roman" w:hAnsi="Times New Roman"/>
          <w:sz w:val="24"/>
          <w:szCs w:val="24"/>
        </w:rPr>
        <w:t>(100%), a zatim holelitijaza kod 17 pacijenata</w:t>
      </w:r>
      <w:r>
        <w:rPr>
          <w:rFonts w:ascii="Times New Roman" w:hAnsi="Times New Roman"/>
          <w:sz w:val="24"/>
          <w:szCs w:val="24"/>
        </w:rPr>
        <w:t xml:space="preserve"> </w:t>
      </w:r>
      <w:r w:rsidRPr="00D36B8B">
        <w:rPr>
          <w:rFonts w:ascii="Times New Roman" w:hAnsi="Times New Roman"/>
          <w:sz w:val="24"/>
          <w:szCs w:val="24"/>
        </w:rPr>
        <w:t>(94</w:t>
      </w:r>
      <w:r>
        <w:rPr>
          <w:rFonts w:ascii="Times New Roman" w:hAnsi="Times New Roman"/>
          <w:sz w:val="24"/>
          <w:szCs w:val="24"/>
        </w:rPr>
        <w:t>.</w:t>
      </w:r>
      <w:r w:rsidRPr="00D36B8B">
        <w:rPr>
          <w:rFonts w:ascii="Times New Roman" w:hAnsi="Times New Roman"/>
          <w:sz w:val="24"/>
          <w:szCs w:val="24"/>
        </w:rPr>
        <w:t>4%). Uvećana žučna kesa je uočena kod 7 pacijenata</w:t>
      </w:r>
      <w:r>
        <w:rPr>
          <w:rFonts w:ascii="Times New Roman" w:hAnsi="Times New Roman"/>
          <w:sz w:val="24"/>
          <w:szCs w:val="24"/>
        </w:rPr>
        <w:t xml:space="preserve"> </w:t>
      </w:r>
      <w:r w:rsidRPr="00D36B8B">
        <w:rPr>
          <w:rFonts w:ascii="Times New Roman" w:hAnsi="Times New Roman"/>
          <w:sz w:val="24"/>
          <w:szCs w:val="24"/>
        </w:rPr>
        <w:t>(38</w:t>
      </w:r>
      <w:r>
        <w:rPr>
          <w:rFonts w:ascii="Times New Roman" w:hAnsi="Times New Roman"/>
          <w:sz w:val="24"/>
          <w:szCs w:val="24"/>
        </w:rPr>
        <w:t>.</w:t>
      </w:r>
      <w:r w:rsidRPr="00D36B8B">
        <w:rPr>
          <w:rFonts w:ascii="Times New Roman" w:hAnsi="Times New Roman"/>
          <w:sz w:val="24"/>
          <w:szCs w:val="24"/>
        </w:rPr>
        <w:t>9%), a raslojavanje zida žučne kese kod 6 pacijenata</w:t>
      </w:r>
      <w:r>
        <w:rPr>
          <w:rFonts w:ascii="Times New Roman" w:hAnsi="Times New Roman"/>
          <w:sz w:val="24"/>
          <w:szCs w:val="24"/>
        </w:rPr>
        <w:t xml:space="preserve"> </w:t>
      </w:r>
      <w:r w:rsidRPr="00D36B8B">
        <w:rPr>
          <w:rFonts w:ascii="Times New Roman" w:hAnsi="Times New Roman"/>
          <w:sz w:val="24"/>
          <w:szCs w:val="24"/>
        </w:rPr>
        <w:t>(33</w:t>
      </w:r>
      <w:r>
        <w:rPr>
          <w:rFonts w:ascii="Times New Roman" w:hAnsi="Times New Roman"/>
          <w:sz w:val="24"/>
          <w:szCs w:val="24"/>
        </w:rPr>
        <w:t>.</w:t>
      </w:r>
      <w:r w:rsidRPr="00D36B8B">
        <w:rPr>
          <w:rFonts w:ascii="Times New Roman" w:hAnsi="Times New Roman"/>
          <w:sz w:val="24"/>
          <w:szCs w:val="24"/>
        </w:rPr>
        <w:t>3%). Kod pacijenata sa ikterusom bila je prisutna dilatacija intrahepatičnih žučnih vodova</w:t>
      </w:r>
      <w:r>
        <w:rPr>
          <w:rFonts w:ascii="Times New Roman" w:hAnsi="Times New Roman"/>
          <w:sz w:val="24"/>
          <w:szCs w:val="24"/>
        </w:rPr>
        <w:t xml:space="preserve"> </w:t>
      </w:r>
      <w:r w:rsidRPr="00D36B8B">
        <w:rPr>
          <w:rFonts w:ascii="Times New Roman" w:hAnsi="Times New Roman"/>
          <w:sz w:val="24"/>
          <w:szCs w:val="24"/>
        </w:rPr>
        <w:t>(16</w:t>
      </w:r>
      <w:r>
        <w:rPr>
          <w:rFonts w:ascii="Times New Roman" w:hAnsi="Times New Roman"/>
          <w:sz w:val="24"/>
          <w:szCs w:val="24"/>
        </w:rPr>
        <w:t>.</w:t>
      </w:r>
      <w:r w:rsidRPr="00D36B8B">
        <w:rPr>
          <w:rFonts w:ascii="Times New Roman" w:hAnsi="Times New Roman"/>
          <w:sz w:val="24"/>
          <w:szCs w:val="24"/>
        </w:rPr>
        <w:t>7%), periholecistitična tečnost kod 4 pacijenta</w:t>
      </w:r>
      <w:r>
        <w:rPr>
          <w:rFonts w:ascii="Times New Roman" w:hAnsi="Times New Roman"/>
          <w:sz w:val="24"/>
          <w:szCs w:val="24"/>
        </w:rPr>
        <w:t xml:space="preserve"> </w:t>
      </w:r>
      <w:r w:rsidRPr="00D36B8B">
        <w:rPr>
          <w:rFonts w:ascii="Times New Roman" w:hAnsi="Times New Roman"/>
          <w:sz w:val="24"/>
          <w:szCs w:val="24"/>
        </w:rPr>
        <w:t>(22</w:t>
      </w:r>
      <w:r>
        <w:rPr>
          <w:rFonts w:ascii="Times New Roman" w:hAnsi="Times New Roman"/>
          <w:sz w:val="24"/>
          <w:szCs w:val="24"/>
        </w:rPr>
        <w:t>.</w:t>
      </w:r>
      <w:r w:rsidRPr="00D36B8B">
        <w:rPr>
          <w:rFonts w:ascii="Times New Roman" w:hAnsi="Times New Roman"/>
          <w:sz w:val="24"/>
          <w:szCs w:val="24"/>
        </w:rPr>
        <w:t>2%), dok se u jednom slučaju radilo o akalkuloznom holecistitisu.</w:t>
      </w:r>
    </w:p>
    <w:p w:rsidR="005C61C7" w:rsidRDefault="005C61C7" w:rsidP="00D36B8B">
      <w:pPr>
        <w:spacing w:after="0" w:line="240" w:lineRule="auto"/>
        <w:jc w:val="both"/>
        <w:rPr>
          <w:rFonts w:ascii="Times New Roman" w:hAnsi="Times New Roman"/>
          <w:sz w:val="24"/>
          <w:szCs w:val="24"/>
        </w:rPr>
      </w:pPr>
      <w:r w:rsidRPr="00D36B8B">
        <w:rPr>
          <w:rFonts w:ascii="Times New Roman" w:hAnsi="Times New Roman"/>
          <w:sz w:val="24"/>
          <w:szCs w:val="24"/>
        </w:rPr>
        <w:t>Kod 9 pacijenata rađeni su pregledi kompjuterizovanom tomografijom i magnetnom rezonancom (MSCT I MR) koji su pokazali slične nalaze kao i ultrazvuk (slika 1).</w:t>
      </w:r>
      <w:r>
        <w:rPr>
          <w:rFonts w:ascii="Times New Roman" w:hAnsi="Times New Roman"/>
          <w:sz w:val="24"/>
          <w:szCs w:val="24"/>
        </w:rPr>
        <w:t xml:space="preserve"> Na istoj slici prokazana je intrahepatično postavljena žučna kesa sa hipodenznim nodusom u zadebljanom zidu i kalkulozom.</w:t>
      </w:r>
    </w:p>
    <w:p w:rsidR="005C61C7" w:rsidRDefault="005C61C7" w:rsidP="00D36B8B">
      <w:pPr>
        <w:spacing w:after="0" w:line="240" w:lineRule="auto"/>
        <w:jc w:val="both"/>
        <w:rPr>
          <w:rFonts w:ascii="Times New Roman" w:hAnsi="Times New Roman"/>
          <w:sz w:val="24"/>
          <w:szCs w:val="24"/>
        </w:rPr>
      </w:pPr>
    </w:p>
    <w:p w:rsidR="005C61C7" w:rsidRDefault="005C61C7" w:rsidP="00D36B8B">
      <w:pPr>
        <w:spacing w:after="0" w:line="240" w:lineRule="auto"/>
        <w:jc w:val="both"/>
        <w:rPr>
          <w:rFonts w:ascii="Times New Roman" w:hAnsi="Times New Roman"/>
          <w:sz w:val="24"/>
          <w:szCs w:val="24"/>
        </w:rPr>
      </w:pPr>
      <w:r w:rsidRPr="00252E02">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156pt">
            <v:imagedata r:id="rId7" o:title=""/>
          </v:shape>
        </w:pict>
      </w:r>
    </w:p>
    <w:p w:rsidR="005C61C7" w:rsidRPr="00DA3DBC" w:rsidRDefault="005C61C7" w:rsidP="00065749">
      <w:pPr>
        <w:spacing w:after="0" w:line="240" w:lineRule="auto"/>
        <w:jc w:val="both"/>
        <w:rPr>
          <w:rFonts w:ascii="Times New Roman" w:hAnsi="Times New Roman"/>
          <w:sz w:val="20"/>
          <w:szCs w:val="20"/>
          <w:lang w:val="sr-Latn-RS"/>
        </w:rPr>
      </w:pPr>
      <w:r w:rsidRPr="006F7048">
        <w:rPr>
          <w:rFonts w:ascii="Times New Roman" w:hAnsi="Times New Roman"/>
          <w:sz w:val="20"/>
          <w:szCs w:val="20"/>
          <w:lang w:val="pl-PL"/>
        </w:rPr>
        <w:t xml:space="preserve">Slika 1. CT nalaz u XGC </w:t>
      </w:r>
    </w:p>
    <w:p w:rsidR="005C61C7" w:rsidRPr="006F7048" w:rsidRDefault="005C61C7" w:rsidP="00D36B8B">
      <w:pPr>
        <w:spacing w:after="0" w:line="240" w:lineRule="auto"/>
        <w:jc w:val="both"/>
        <w:rPr>
          <w:rFonts w:ascii="Times New Roman" w:hAnsi="Times New Roman"/>
          <w:sz w:val="24"/>
          <w:szCs w:val="24"/>
          <w:lang w:val="pl-PL"/>
        </w:rPr>
      </w:pPr>
    </w:p>
    <w:p w:rsidR="005C61C7" w:rsidRPr="006F7048" w:rsidRDefault="005C61C7" w:rsidP="00D36B8B">
      <w:pPr>
        <w:spacing w:after="0" w:line="240" w:lineRule="auto"/>
        <w:jc w:val="both"/>
        <w:rPr>
          <w:rFonts w:ascii="Times New Roman" w:hAnsi="Times New Roman"/>
          <w:sz w:val="24"/>
          <w:szCs w:val="24"/>
          <w:lang w:val="pl-PL"/>
        </w:rPr>
      </w:pPr>
      <w:r w:rsidRPr="006F7048">
        <w:rPr>
          <w:rFonts w:ascii="Times New Roman" w:hAnsi="Times New Roman"/>
          <w:sz w:val="24"/>
          <w:szCs w:val="24"/>
          <w:lang w:val="pl-PL"/>
        </w:rPr>
        <w:t>Intraoperativni nalazi su prikazani u tabeli 3.</w:t>
      </w:r>
    </w:p>
    <w:p w:rsidR="005C61C7" w:rsidRPr="006F7048" w:rsidRDefault="005C61C7" w:rsidP="00D36B8B">
      <w:pPr>
        <w:spacing w:after="0" w:line="240" w:lineRule="auto"/>
        <w:jc w:val="both"/>
        <w:rPr>
          <w:rFonts w:ascii="Times New Roman" w:hAnsi="Times New Roman"/>
          <w:sz w:val="24"/>
          <w:szCs w:val="24"/>
          <w:lang w:val="pl-PL"/>
        </w:rPr>
      </w:pPr>
    </w:p>
    <w:p w:rsidR="005C61C7" w:rsidRDefault="005C61C7" w:rsidP="00D36B8B">
      <w:pPr>
        <w:spacing w:after="0" w:line="240" w:lineRule="auto"/>
        <w:jc w:val="both"/>
        <w:rPr>
          <w:rFonts w:ascii="Times New Roman" w:hAnsi="Times New Roman"/>
          <w:sz w:val="24"/>
          <w:szCs w:val="24"/>
        </w:rPr>
      </w:pPr>
      <w:r w:rsidRPr="00782DE4">
        <w:rPr>
          <w:rFonts w:ascii="Times New Roman" w:hAnsi="Times New Roman"/>
          <w:sz w:val="20"/>
          <w:szCs w:val="20"/>
        </w:rPr>
        <w:t>Tabela 3. Intraoperativni nalazi kod ksantogranulomatoznog holecistitisa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2126"/>
        <w:gridCol w:w="1390"/>
      </w:tblGrid>
      <w:tr w:rsidR="005C61C7" w:rsidRPr="00782DE4" w:rsidTr="00782DE4">
        <w:trPr>
          <w:trHeight w:val="528"/>
        </w:trPr>
        <w:tc>
          <w:tcPr>
            <w:tcW w:w="2835" w:type="dxa"/>
            <w:gridSpan w:val="2"/>
            <w:vAlign w:val="center"/>
          </w:tcPr>
          <w:p w:rsidR="005C61C7" w:rsidRPr="00782DE4" w:rsidRDefault="005C61C7" w:rsidP="00782DE4">
            <w:pPr>
              <w:spacing w:after="0" w:line="240" w:lineRule="auto"/>
              <w:rPr>
                <w:rFonts w:ascii="Times New Roman" w:hAnsi="Times New Roman"/>
                <w:lang w:val="sr-Latn-RS"/>
              </w:rPr>
            </w:pPr>
            <w:r w:rsidRPr="00782DE4">
              <w:rPr>
                <w:rFonts w:ascii="Times New Roman" w:hAnsi="Times New Roman"/>
                <w:lang w:val="sr-Latn-RS"/>
              </w:rPr>
              <w:t>Intraoperativni nalaz</w:t>
            </w:r>
          </w:p>
        </w:tc>
        <w:tc>
          <w:tcPr>
            <w:tcW w:w="1390" w:type="dxa"/>
            <w:vAlign w:val="center"/>
          </w:tcPr>
          <w:p w:rsidR="005C61C7" w:rsidRPr="00782DE4" w:rsidRDefault="005C61C7" w:rsidP="00782DE4">
            <w:pPr>
              <w:spacing w:after="0" w:line="240" w:lineRule="auto"/>
              <w:jc w:val="center"/>
              <w:rPr>
                <w:rFonts w:ascii="Times New Roman" w:hAnsi="Times New Roman"/>
                <w:lang w:val="sr-Latn-RS"/>
              </w:rPr>
            </w:pPr>
            <w:r>
              <w:rPr>
                <w:rFonts w:ascii="Times New Roman" w:hAnsi="Times New Roman"/>
                <w:lang w:val="sr-Latn-RS"/>
              </w:rPr>
              <w:t xml:space="preserve">№ </w:t>
            </w:r>
            <w:r w:rsidRPr="00782DE4">
              <w:rPr>
                <w:rFonts w:ascii="Times New Roman" w:hAnsi="Times New Roman"/>
                <w:lang w:val="sr-Latn-RS"/>
              </w:rPr>
              <w:t>(%)</w:t>
            </w:r>
          </w:p>
        </w:tc>
      </w:tr>
      <w:tr w:rsidR="005C61C7" w:rsidRPr="00782DE4" w:rsidTr="00782DE4">
        <w:trPr>
          <w:trHeight w:val="257"/>
        </w:trPr>
        <w:tc>
          <w:tcPr>
            <w:tcW w:w="2835" w:type="dxa"/>
            <w:gridSpan w:val="2"/>
            <w:vAlign w:val="center"/>
          </w:tcPr>
          <w:p w:rsidR="005C61C7" w:rsidRPr="00782DE4" w:rsidRDefault="005C61C7" w:rsidP="00782DE4">
            <w:pPr>
              <w:spacing w:after="0"/>
              <w:rPr>
                <w:rFonts w:ascii="Times New Roman" w:hAnsi="Times New Roman"/>
                <w:lang w:val="sr-Latn-RS"/>
              </w:rPr>
            </w:pPr>
            <w:r w:rsidRPr="00782DE4">
              <w:rPr>
                <w:rFonts w:ascii="Times New Roman" w:hAnsi="Times New Roman"/>
                <w:lang w:val="sr-Latn-RS"/>
              </w:rPr>
              <w:t>Zadebljanje zida žučne kese</w:t>
            </w:r>
          </w:p>
        </w:tc>
        <w:tc>
          <w:tcPr>
            <w:tcW w:w="1390" w:type="dxa"/>
            <w:vAlign w:val="center"/>
          </w:tcPr>
          <w:p w:rsidR="005C61C7" w:rsidRPr="00782DE4" w:rsidRDefault="005C61C7" w:rsidP="00782DE4">
            <w:pPr>
              <w:spacing w:after="0"/>
              <w:jc w:val="center"/>
              <w:rPr>
                <w:rFonts w:ascii="Times New Roman" w:hAnsi="Times New Roman"/>
                <w:lang w:val="sr-Latn-RS"/>
              </w:rPr>
            </w:pPr>
            <w:r w:rsidRPr="00782DE4">
              <w:rPr>
                <w:rFonts w:ascii="Times New Roman" w:hAnsi="Times New Roman"/>
                <w:lang w:val="sr-Latn-RS"/>
              </w:rPr>
              <w:t>18/18</w:t>
            </w:r>
            <w:r>
              <w:rPr>
                <w:rFonts w:ascii="Times New Roman" w:hAnsi="Times New Roman"/>
                <w:lang w:val="sr-Latn-RS"/>
              </w:rPr>
              <w:t xml:space="preserve"> </w:t>
            </w:r>
            <w:r w:rsidRPr="00782DE4">
              <w:rPr>
                <w:rFonts w:ascii="Times New Roman" w:hAnsi="Times New Roman"/>
                <w:lang w:val="sr-Latn-RS"/>
              </w:rPr>
              <w:t>(100)</w:t>
            </w:r>
          </w:p>
        </w:tc>
      </w:tr>
      <w:tr w:rsidR="005C61C7" w:rsidRPr="00782DE4" w:rsidTr="00782DE4">
        <w:trPr>
          <w:trHeight w:val="471"/>
        </w:trPr>
        <w:tc>
          <w:tcPr>
            <w:tcW w:w="2835" w:type="dxa"/>
            <w:gridSpan w:val="2"/>
            <w:tcBorders>
              <w:bottom w:val="nil"/>
            </w:tcBorders>
            <w:vAlign w:val="center"/>
          </w:tcPr>
          <w:p w:rsidR="005C61C7" w:rsidRPr="00782DE4" w:rsidRDefault="005C61C7" w:rsidP="00782DE4">
            <w:pPr>
              <w:spacing w:after="0"/>
              <w:rPr>
                <w:rFonts w:ascii="Times New Roman" w:hAnsi="Times New Roman"/>
                <w:lang w:val="sr-Latn-RS"/>
              </w:rPr>
            </w:pPr>
            <w:r w:rsidRPr="00782DE4">
              <w:rPr>
                <w:rFonts w:ascii="Times New Roman" w:hAnsi="Times New Roman"/>
                <w:lang w:val="sr-Latn-RS"/>
              </w:rPr>
              <w:t>Adhezije sa susednim organima</w:t>
            </w:r>
          </w:p>
        </w:tc>
        <w:tc>
          <w:tcPr>
            <w:tcW w:w="1390" w:type="dxa"/>
            <w:tcBorders>
              <w:bottom w:val="nil"/>
            </w:tcBorders>
            <w:vAlign w:val="center"/>
          </w:tcPr>
          <w:p w:rsidR="005C61C7" w:rsidRPr="00782DE4" w:rsidRDefault="005C61C7" w:rsidP="00782DE4">
            <w:pPr>
              <w:spacing w:after="0"/>
              <w:jc w:val="center"/>
              <w:rPr>
                <w:rFonts w:ascii="Times New Roman" w:hAnsi="Times New Roman"/>
                <w:lang w:val="sr-Latn-RS"/>
              </w:rPr>
            </w:pPr>
          </w:p>
        </w:tc>
      </w:tr>
      <w:tr w:rsidR="005C61C7" w:rsidRPr="00782DE4" w:rsidTr="00782DE4">
        <w:trPr>
          <w:trHeight w:val="242"/>
        </w:trPr>
        <w:tc>
          <w:tcPr>
            <w:tcW w:w="709" w:type="dxa"/>
            <w:vMerge w:val="restart"/>
            <w:tcBorders>
              <w:top w:val="nil"/>
              <w:right w:val="nil"/>
            </w:tcBorders>
            <w:vAlign w:val="center"/>
          </w:tcPr>
          <w:p w:rsidR="005C61C7" w:rsidRPr="00782DE4" w:rsidRDefault="005C61C7" w:rsidP="00782DE4">
            <w:pPr>
              <w:spacing w:after="0"/>
              <w:rPr>
                <w:rFonts w:ascii="Times New Roman" w:hAnsi="Times New Roman"/>
                <w:lang w:val="sr-Latn-RS"/>
              </w:rPr>
            </w:pPr>
          </w:p>
        </w:tc>
        <w:tc>
          <w:tcPr>
            <w:tcW w:w="2126" w:type="dxa"/>
            <w:tcBorders>
              <w:top w:val="nil"/>
              <w:left w:val="nil"/>
              <w:bottom w:val="nil"/>
            </w:tcBorders>
            <w:vAlign w:val="center"/>
          </w:tcPr>
          <w:p w:rsidR="005C61C7" w:rsidRPr="00782DE4" w:rsidRDefault="005C61C7" w:rsidP="00782DE4">
            <w:pPr>
              <w:spacing w:after="0"/>
              <w:rPr>
                <w:rFonts w:ascii="Times New Roman" w:hAnsi="Times New Roman"/>
                <w:lang w:val="sr-Latn-RS"/>
              </w:rPr>
            </w:pPr>
            <w:r w:rsidRPr="00782DE4">
              <w:rPr>
                <w:rFonts w:ascii="Times New Roman" w:hAnsi="Times New Roman"/>
                <w:lang w:val="sr-Latn-RS"/>
              </w:rPr>
              <w:t>Duodenum</w:t>
            </w:r>
          </w:p>
        </w:tc>
        <w:tc>
          <w:tcPr>
            <w:tcW w:w="1390" w:type="dxa"/>
            <w:tcBorders>
              <w:top w:val="nil"/>
              <w:bottom w:val="nil"/>
            </w:tcBorders>
            <w:vAlign w:val="center"/>
          </w:tcPr>
          <w:p w:rsidR="005C61C7" w:rsidRPr="00782DE4" w:rsidRDefault="005C61C7" w:rsidP="00782DE4">
            <w:pPr>
              <w:spacing w:after="0"/>
              <w:jc w:val="center"/>
              <w:rPr>
                <w:rFonts w:ascii="Times New Roman" w:hAnsi="Times New Roman"/>
                <w:lang w:val="sr-Latn-RS"/>
              </w:rPr>
            </w:pPr>
            <w:r w:rsidRPr="00782DE4">
              <w:rPr>
                <w:rFonts w:ascii="Times New Roman" w:hAnsi="Times New Roman"/>
                <w:lang w:val="sr-Latn-RS"/>
              </w:rPr>
              <w:t>5/18</w:t>
            </w:r>
            <w:r>
              <w:rPr>
                <w:rFonts w:ascii="Times New Roman" w:hAnsi="Times New Roman"/>
                <w:lang w:val="sr-Latn-RS"/>
              </w:rPr>
              <w:t xml:space="preserve"> </w:t>
            </w:r>
            <w:r w:rsidRPr="00782DE4">
              <w:rPr>
                <w:rFonts w:ascii="Times New Roman" w:hAnsi="Times New Roman"/>
                <w:lang w:val="sr-Latn-RS"/>
              </w:rPr>
              <w:t>(27</w:t>
            </w:r>
            <w:r>
              <w:rPr>
                <w:rFonts w:ascii="Times New Roman" w:hAnsi="Times New Roman"/>
                <w:lang w:val="sr-Latn-RS"/>
              </w:rPr>
              <w:t>.</w:t>
            </w:r>
            <w:r w:rsidRPr="00782DE4">
              <w:rPr>
                <w:rFonts w:ascii="Times New Roman" w:hAnsi="Times New Roman"/>
                <w:lang w:val="sr-Latn-RS"/>
              </w:rPr>
              <w:t>8)</w:t>
            </w:r>
          </w:p>
        </w:tc>
      </w:tr>
      <w:tr w:rsidR="005C61C7" w:rsidRPr="00782DE4" w:rsidTr="00782DE4">
        <w:trPr>
          <w:trHeight w:val="242"/>
        </w:trPr>
        <w:tc>
          <w:tcPr>
            <w:tcW w:w="709" w:type="dxa"/>
            <w:vMerge/>
            <w:tcBorders>
              <w:right w:val="nil"/>
            </w:tcBorders>
            <w:vAlign w:val="center"/>
          </w:tcPr>
          <w:p w:rsidR="005C61C7" w:rsidRPr="00782DE4" w:rsidRDefault="005C61C7" w:rsidP="00782DE4">
            <w:pPr>
              <w:spacing w:after="0"/>
              <w:rPr>
                <w:rFonts w:ascii="Times New Roman" w:hAnsi="Times New Roman"/>
                <w:lang w:val="sr-Latn-RS"/>
              </w:rPr>
            </w:pPr>
          </w:p>
        </w:tc>
        <w:tc>
          <w:tcPr>
            <w:tcW w:w="2126" w:type="dxa"/>
            <w:tcBorders>
              <w:top w:val="nil"/>
              <w:left w:val="nil"/>
              <w:bottom w:val="nil"/>
            </w:tcBorders>
            <w:vAlign w:val="center"/>
          </w:tcPr>
          <w:p w:rsidR="005C61C7" w:rsidRPr="00782DE4" w:rsidRDefault="005C61C7" w:rsidP="00782DE4">
            <w:pPr>
              <w:spacing w:after="0"/>
              <w:rPr>
                <w:rFonts w:ascii="Times New Roman" w:hAnsi="Times New Roman"/>
                <w:lang w:val="sr-Latn-RS"/>
              </w:rPr>
            </w:pPr>
            <w:r w:rsidRPr="00782DE4">
              <w:rPr>
                <w:rFonts w:ascii="Times New Roman" w:hAnsi="Times New Roman"/>
                <w:lang w:val="sr-Latn-RS"/>
              </w:rPr>
              <w:t>Omentum majus</w:t>
            </w:r>
          </w:p>
        </w:tc>
        <w:tc>
          <w:tcPr>
            <w:tcW w:w="1390" w:type="dxa"/>
            <w:tcBorders>
              <w:top w:val="nil"/>
              <w:bottom w:val="nil"/>
            </w:tcBorders>
            <w:vAlign w:val="center"/>
          </w:tcPr>
          <w:p w:rsidR="005C61C7" w:rsidRPr="00782DE4" w:rsidRDefault="005C61C7" w:rsidP="00782DE4">
            <w:pPr>
              <w:spacing w:after="0"/>
              <w:jc w:val="center"/>
              <w:rPr>
                <w:rFonts w:ascii="Times New Roman" w:hAnsi="Times New Roman"/>
                <w:lang w:val="sr-Latn-RS"/>
              </w:rPr>
            </w:pPr>
            <w:r w:rsidRPr="00782DE4">
              <w:rPr>
                <w:rFonts w:ascii="Times New Roman" w:hAnsi="Times New Roman"/>
                <w:lang w:val="sr-Latn-RS"/>
              </w:rPr>
              <w:t>4/18</w:t>
            </w:r>
            <w:r>
              <w:rPr>
                <w:rFonts w:ascii="Times New Roman" w:hAnsi="Times New Roman"/>
                <w:lang w:val="sr-Latn-RS"/>
              </w:rPr>
              <w:t xml:space="preserve"> </w:t>
            </w:r>
            <w:r w:rsidRPr="00782DE4">
              <w:rPr>
                <w:rFonts w:ascii="Times New Roman" w:hAnsi="Times New Roman"/>
                <w:lang w:val="sr-Latn-RS"/>
              </w:rPr>
              <w:t>(22</w:t>
            </w:r>
            <w:r>
              <w:rPr>
                <w:rFonts w:ascii="Times New Roman" w:hAnsi="Times New Roman"/>
                <w:lang w:val="sr-Latn-RS"/>
              </w:rPr>
              <w:t>.</w:t>
            </w:r>
            <w:r w:rsidRPr="00782DE4">
              <w:rPr>
                <w:rFonts w:ascii="Times New Roman" w:hAnsi="Times New Roman"/>
                <w:lang w:val="sr-Latn-RS"/>
              </w:rPr>
              <w:t>2)</w:t>
            </w:r>
          </w:p>
        </w:tc>
      </w:tr>
      <w:tr w:rsidR="005C61C7" w:rsidRPr="00782DE4" w:rsidTr="00782DE4">
        <w:trPr>
          <w:trHeight w:val="228"/>
        </w:trPr>
        <w:tc>
          <w:tcPr>
            <w:tcW w:w="709" w:type="dxa"/>
            <w:vMerge/>
            <w:tcBorders>
              <w:right w:val="nil"/>
            </w:tcBorders>
            <w:vAlign w:val="center"/>
          </w:tcPr>
          <w:p w:rsidR="005C61C7" w:rsidRPr="00782DE4" w:rsidRDefault="005C61C7" w:rsidP="00782DE4">
            <w:pPr>
              <w:spacing w:after="0"/>
              <w:rPr>
                <w:rFonts w:ascii="Times New Roman" w:hAnsi="Times New Roman"/>
                <w:lang w:val="sr-Latn-RS"/>
              </w:rPr>
            </w:pPr>
          </w:p>
        </w:tc>
        <w:tc>
          <w:tcPr>
            <w:tcW w:w="2126" w:type="dxa"/>
            <w:tcBorders>
              <w:top w:val="nil"/>
              <w:left w:val="nil"/>
              <w:bottom w:val="nil"/>
            </w:tcBorders>
            <w:vAlign w:val="center"/>
          </w:tcPr>
          <w:p w:rsidR="005C61C7" w:rsidRPr="00782DE4" w:rsidRDefault="005C61C7" w:rsidP="00782DE4">
            <w:pPr>
              <w:spacing w:after="0"/>
              <w:rPr>
                <w:rFonts w:ascii="Times New Roman" w:hAnsi="Times New Roman"/>
                <w:lang w:val="sr-Latn-RS"/>
              </w:rPr>
            </w:pPr>
            <w:r w:rsidRPr="00782DE4">
              <w:rPr>
                <w:rFonts w:ascii="Times New Roman" w:hAnsi="Times New Roman"/>
                <w:lang w:val="sr-Latn-RS"/>
              </w:rPr>
              <w:t>Colon transverzum</w:t>
            </w:r>
          </w:p>
        </w:tc>
        <w:tc>
          <w:tcPr>
            <w:tcW w:w="1390" w:type="dxa"/>
            <w:tcBorders>
              <w:top w:val="nil"/>
              <w:bottom w:val="nil"/>
            </w:tcBorders>
            <w:vAlign w:val="center"/>
          </w:tcPr>
          <w:p w:rsidR="005C61C7" w:rsidRPr="00782DE4" w:rsidRDefault="005C61C7" w:rsidP="00782DE4">
            <w:pPr>
              <w:spacing w:after="0"/>
              <w:jc w:val="center"/>
              <w:rPr>
                <w:rFonts w:ascii="Times New Roman" w:hAnsi="Times New Roman"/>
                <w:lang w:val="sr-Latn-RS"/>
              </w:rPr>
            </w:pPr>
            <w:r w:rsidRPr="00782DE4">
              <w:rPr>
                <w:rFonts w:ascii="Times New Roman" w:hAnsi="Times New Roman"/>
                <w:lang w:val="sr-Latn-RS"/>
              </w:rPr>
              <w:t>4/18</w:t>
            </w:r>
            <w:r>
              <w:rPr>
                <w:rFonts w:ascii="Times New Roman" w:hAnsi="Times New Roman"/>
                <w:lang w:val="sr-Latn-RS"/>
              </w:rPr>
              <w:t xml:space="preserve"> </w:t>
            </w:r>
            <w:r w:rsidRPr="00782DE4">
              <w:rPr>
                <w:rFonts w:ascii="Times New Roman" w:hAnsi="Times New Roman"/>
                <w:lang w:val="sr-Latn-RS"/>
              </w:rPr>
              <w:t>(22</w:t>
            </w:r>
            <w:r>
              <w:rPr>
                <w:rFonts w:ascii="Times New Roman" w:hAnsi="Times New Roman"/>
                <w:lang w:val="sr-Latn-RS"/>
              </w:rPr>
              <w:t>.</w:t>
            </w:r>
            <w:r w:rsidRPr="00782DE4">
              <w:rPr>
                <w:rFonts w:ascii="Times New Roman" w:hAnsi="Times New Roman"/>
                <w:lang w:val="sr-Latn-RS"/>
              </w:rPr>
              <w:t>2)</w:t>
            </w:r>
          </w:p>
        </w:tc>
      </w:tr>
      <w:tr w:rsidR="005C61C7" w:rsidRPr="00782DE4" w:rsidTr="00782DE4">
        <w:trPr>
          <w:trHeight w:val="39"/>
        </w:trPr>
        <w:tc>
          <w:tcPr>
            <w:tcW w:w="709" w:type="dxa"/>
            <w:vMerge/>
            <w:tcBorders>
              <w:right w:val="nil"/>
            </w:tcBorders>
            <w:vAlign w:val="center"/>
          </w:tcPr>
          <w:p w:rsidR="005C61C7" w:rsidRPr="00782DE4" w:rsidRDefault="005C61C7" w:rsidP="00782DE4">
            <w:pPr>
              <w:spacing w:after="0"/>
              <w:rPr>
                <w:rFonts w:ascii="Times New Roman" w:hAnsi="Times New Roman"/>
                <w:lang w:val="sr-Latn-RS"/>
              </w:rPr>
            </w:pPr>
          </w:p>
        </w:tc>
        <w:tc>
          <w:tcPr>
            <w:tcW w:w="2126" w:type="dxa"/>
            <w:tcBorders>
              <w:top w:val="nil"/>
              <w:left w:val="nil"/>
            </w:tcBorders>
            <w:vAlign w:val="center"/>
          </w:tcPr>
          <w:p w:rsidR="005C61C7" w:rsidRPr="00782DE4" w:rsidRDefault="005C61C7" w:rsidP="00782DE4">
            <w:pPr>
              <w:spacing w:after="0"/>
              <w:rPr>
                <w:rFonts w:ascii="Times New Roman" w:hAnsi="Times New Roman"/>
                <w:lang w:val="sr-Latn-RS"/>
              </w:rPr>
            </w:pPr>
            <w:r w:rsidRPr="00782DE4">
              <w:rPr>
                <w:rFonts w:ascii="Times New Roman" w:hAnsi="Times New Roman"/>
                <w:lang w:val="sr-Latn-RS"/>
              </w:rPr>
              <w:t>Ileum</w:t>
            </w:r>
          </w:p>
        </w:tc>
        <w:tc>
          <w:tcPr>
            <w:tcW w:w="1390" w:type="dxa"/>
            <w:tcBorders>
              <w:top w:val="nil"/>
            </w:tcBorders>
            <w:vAlign w:val="center"/>
          </w:tcPr>
          <w:p w:rsidR="005C61C7" w:rsidRPr="00782DE4" w:rsidRDefault="005C61C7" w:rsidP="00782DE4">
            <w:pPr>
              <w:spacing w:after="0"/>
              <w:jc w:val="center"/>
              <w:rPr>
                <w:rFonts w:ascii="Times New Roman" w:hAnsi="Times New Roman"/>
                <w:lang w:val="sr-Latn-RS"/>
              </w:rPr>
            </w:pPr>
            <w:r w:rsidRPr="00782DE4">
              <w:rPr>
                <w:rFonts w:ascii="Times New Roman" w:hAnsi="Times New Roman"/>
                <w:lang w:val="sr-Latn-RS"/>
              </w:rPr>
              <w:t>1/18</w:t>
            </w:r>
            <w:r>
              <w:rPr>
                <w:rFonts w:ascii="Times New Roman" w:hAnsi="Times New Roman"/>
                <w:lang w:val="sr-Latn-RS"/>
              </w:rPr>
              <w:t xml:space="preserve"> </w:t>
            </w:r>
            <w:r w:rsidRPr="00782DE4">
              <w:rPr>
                <w:rFonts w:ascii="Times New Roman" w:hAnsi="Times New Roman"/>
                <w:lang w:val="sr-Latn-RS"/>
              </w:rPr>
              <w:t>(5</w:t>
            </w:r>
            <w:r>
              <w:rPr>
                <w:rFonts w:ascii="Times New Roman" w:hAnsi="Times New Roman"/>
                <w:lang w:val="sr-Latn-RS"/>
              </w:rPr>
              <w:t>.</w:t>
            </w:r>
            <w:r w:rsidRPr="00782DE4">
              <w:rPr>
                <w:rFonts w:ascii="Times New Roman" w:hAnsi="Times New Roman"/>
                <w:lang w:val="sr-Latn-RS"/>
              </w:rPr>
              <w:t>6)</w:t>
            </w:r>
          </w:p>
        </w:tc>
      </w:tr>
      <w:tr w:rsidR="005C61C7" w:rsidRPr="00782DE4" w:rsidTr="00782DE4">
        <w:trPr>
          <w:trHeight w:val="271"/>
        </w:trPr>
        <w:tc>
          <w:tcPr>
            <w:tcW w:w="2835" w:type="dxa"/>
            <w:gridSpan w:val="2"/>
            <w:vAlign w:val="center"/>
          </w:tcPr>
          <w:p w:rsidR="005C61C7" w:rsidRPr="00782DE4" w:rsidRDefault="005C61C7" w:rsidP="00782DE4">
            <w:pPr>
              <w:spacing w:after="0"/>
              <w:rPr>
                <w:rFonts w:ascii="Times New Roman" w:hAnsi="Times New Roman"/>
                <w:lang w:val="sr-Latn-RS"/>
              </w:rPr>
            </w:pPr>
            <w:r w:rsidRPr="00782DE4">
              <w:rPr>
                <w:rFonts w:ascii="Times New Roman" w:hAnsi="Times New Roman"/>
                <w:lang w:val="sr-Latn-RS"/>
              </w:rPr>
              <w:t>Uvećana žučna kesa</w:t>
            </w:r>
          </w:p>
        </w:tc>
        <w:tc>
          <w:tcPr>
            <w:tcW w:w="1390" w:type="dxa"/>
            <w:vAlign w:val="center"/>
          </w:tcPr>
          <w:p w:rsidR="005C61C7" w:rsidRPr="00782DE4" w:rsidRDefault="005C61C7" w:rsidP="00782DE4">
            <w:pPr>
              <w:spacing w:after="0"/>
              <w:jc w:val="center"/>
              <w:rPr>
                <w:rFonts w:ascii="Times New Roman" w:hAnsi="Times New Roman"/>
                <w:lang w:val="sr-Latn-RS"/>
              </w:rPr>
            </w:pPr>
            <w:r w:rsidRPr="00782DE4">
              <w:rPr>
                <w:rFonts w:ascii="Times New Roman" w:hAnsi="Times New Roman"/>
                <w:lang w:val="sr-Latn-RS"/>
              </w:rPr>
              <w:t>7/18</w:t>
            </w:r>
            <w:r>
              <w:rPr>
                <w:rFonts w:ascii="Times New Roman" w:hAnsi="Times New Roman"/>
                <w:lang w:val="sr-Latn-RS"/>
              </w:rPr>
              <w:t xml:space="preserve"> </w:t>
            </w:r>
            <w:r w:rsidRPr="00782DE4">
              <w:rPr>
                <w:rFonts w:ascii="Times New Roman" w:hAnsi="Times New Roman"/>
                <w:lang w:val="sr-Latn-RS"/>
              </w:rPr>
              <w:t>(38</w:t>
            </w:r>
            <w:r>
              <w:rPr>
                <w:rFonts w:ascii="Times New Roman" w:hAnsi="Times New Roman"/>
                <w:lang w:val="sr-Latn-RS"/>
              </w:rPr>
              <w:t>.</w:t>
            </w:r>
            <w:r w:rsidRPr="00782DE4">
              <w:rPr>
                <w:rFonts w:ascii="Times New Roman" w:hAnsi="Times New Roman"/>
                <w:lang w:val="sr-Latn-RS"/>
              </w:rPr>
              <w:t>9)</w:t>
            </w:r>
          </w:p>
        </w:tc>
      </w:tr>
      <w:tr w:rsidR="005C61C7" w:rsidRPr="00782DE4" w:rsidTr="00782DE4">
        <w:trPr>
          <w:trHeight w:val="235"/>
        </w:trPr>
        <w:tc>
          <w:tcPr>
            <w:tcW w:w="2835" w:type="dxa"/>
            <w:gridSpan w:val="2"/>
            <w:vAlign w:val="center"/>
          </w:tcPr>
          <w:p w:rsidR="005C61C7" w:rsidRPr="00782DE4" w:rsidRDefault="005C61C7" w:rsidP="00782DE4">
            <w:pPr>
              <w:spacing w:after="0"/>
              <w:rPr>
                <w:rFonts w:ascii="Times New Roman" w:hAnsi="Times New Roman"/>
                <w:lang w:val="sr-Latn-RS"/>
              </w:rPr>
            </w:pPr>
            <w:r w:rsidRPr="00782DE4">
              <w:rPr>
                <w:rFonts w:ascii="Times New Roman" w:hAnsi="Times New Roman"/>
                <w:lang w:val="sr-Latn-RS"/>
              </w:rPr>
              <w:t>Intrahepatična žučna kesa</w:t>
            </w:r>
          </w:p>
        </w:tc>
        <w:tc>
          <w:tcPr>
            <w:tcW w:w="1390" w:type="dxa"/>
            <w:vAlign w:val="center"/>
          </w:tcPr>
          <w:p w:rsidR="005C61C7" w:rsidRPr="00782DE4" w:rsidRDefault="005C61C7" w:rsidP="00782DE4">
            <w:pPr>
              <w:spacing w:after="0"/>
              <w:jc w:val="center"/>
              <w:rPr>
                <w:rFonts w:ascii="Times New Roman" w:hAnsi="Times New Roman"/>
                <w:lang w:val="sr-Latn-RS"/>
              </w:rPr>
            </w:pPr>
            <w:r w:rsidRPr="00782DE4">
              <w:rPr>
                <w:rFonts w:ascii="Times New Roman" w:hAnsi="Times New Roman"/>
                <w:lang w:val="sr-Latn-RS"/>
              </w:rPr>
              <w:t>2/18</w:t>
            </w:r>
            <w:r>
              <w:rPr>
                <w:rFonts w:ascii="Times New Roman" w:hAnsi="Times New Roman"/>
                <w:lang w:val="sr-Latn-RS"/>
              </w:rPr>
              <w:t xml:space="preserve"> </w:t>
            </w:r>
            <w:r w:rsidRPr="00782DE4">
              <w:rPr>
                <w:rFonts w:ascii="Times New Roman" w:hAnsi="Times New Roman"/>
                <w:lang w:val="sr-Latn-RS"/>
              </w:rPr>
              <w:t>(11</w:t>
            </w:r>
            <w:r>
              <w:rPr>
                <w:rFonts w:ascii="Times New Roman" w:hAnsi="Times New Roman"/>
                <w:lang w:val="sr-Latn-RS"/>
              </w:rPr>
              <w:t>.</w:t>
            </w:r>
            <w:r w:rsidRPr="00782DE4">
              <w:rPr>
                <w:rFonts w:ascii="Times New Roman" w:hAnsi="Times New Roman"/>
                <w:lang w:val="sr-Latn-RS"/>
              </w:rPr>
              <w:t>1)</w:t>
            </w:r>
          </w:p>
        </w:tc>
      </w:tr>
      <w:tr w:rsidR="005C61C7" w:rsidRPr="00782DE4" w:rsidTr="00782DE4">
        <w:trPr>
          <w:trHeight w:val="214"/>
        </w:trPr>
        <w:tc>
          <w:tcPr>
            <w:tcW w:w="2835" w:type="dxa"/>
            <w:gridSpan w:val="2"/>
            <w:vAlign w:val="center"/>
          </w:tcPr>
          <w:p w:rsidR="005C61C7" w:rsidRPr="00782DE4" w:rsidRDefault="005C61C7" w:rsidP="00782DE4">
            <w:pPr>
              <w:spacing w:after="0"/>
              <w:rPr>
                <w:rFonts w:ascii="Times New Roman" w:hAnsi="Times New Roman"/>
                <w:lang w:val="sr-Latn-RS"/>
              </w:rPr>
            </w:pPr>
            <w:r w:rsidRPr="00782DE4">
              <w:rPr>
                <w:rFonts w:ascii="Times New Roman" w:hAnsi="Times New Roman"/>
                <w:lang w:val="sr-Latn-RS"/>
              </w:rPr>
              <w:t>Kalkuloza žučne kese</w:t>
            </w:r>
          </w:p>
        </w:tc>
        <w:tc>
          <w:tcPr>
            <w:tcW w:w="1390" w:type="dxa"/>
            <w:vAlign w:val="center"/>
          </w:tcPr>
          <w:p w:rsidR="005C61C7" w:rsidRPr="00782DE4" w:rsidRDefault="005C61C7" w:rsidP="00782DE4">
            <w:pPr>
              <w:spacing w:after="0"/>
              <w:jc w:val="center"/>
              <w:rPr>
                <w:rFonts w:ascii="Times New Roman" w:hAnsi="Times New Roman"/>
                <w:lang w:val="sr-Latn-RS"/>
              </w:rPr>
            </w:pPr>
            <w:r w:rsidRPr="00782DE4">
              <w:rPr>
                <w:rFonts w:ascii="Times New Roman" w:hAnsi="Times New Roman"/>
                <w:lang w:val="sr-Latn-RS"/>
              </w:rPr>
              <w:t>17/19</w:t>
            </w:r>
            <w:r>
              <w:rPr>
                <w:rFonts w:ascii="Times New Roman" w:hAnsi="Times New Roman"/>
                <w:lang w:val="sr-Latn-RS"/>
              </w:rPr>
              <w:t xml:space="preserve"> </w:t>
            </w:r>
            <w:r w:rsidRPr="00782DE4">
              <w:rPr>
                <w:rFonts w:ascii="Times New Roman" w:hAnsi="Times New Roman"/>
                <w:lang w:val="sr-Latn-RS"/>
              </w:rPr>
              <w:t>(94</w:t>
            </w:r>
            <w:r>
              <w:rPr>
                <w:rFonts w:ascii="Times New Roman" w:hAnsi="Times New Roman"/>
                <w:lang w:val="sr-Latn-RS"/>
              </w:rPr>
              <w:t>.</w:t>
            </w:r>
            <w:r w:rsidRPr="00782DE4">
              <w:rPr>
                <w:rFonts w:ascii="Times New Roman" w:hAnsi="Times New Roman"/>
                <w:lang w:val="sr-Latn-RS"/>
              </w:rPr>
              <w:t>4)</w:t>
            </w:r>
          </w:p>
        </w:tc>
      </w:tr>
      <w:tr w:rsidR="005C61C7" w:rsidRPr="00782DE4" w:rsidTr="00782DE4">
        <w:trPr>
          <w:trHeight w:val="499"/>
        </w:trPr>
        <w:tc>
          <w:tcPr>
            <w:tcW w:w="2835" w:type="dxa"/>
            <w:gridSpan w:val="2"/>
            <w:vAlign w:val="center"/>
          </w:tcPr>
          <w:p w:rsidR="005C61C7" w:rsidRPr="00782DE4" w:rsidRDefault="005C61C7" w:rsidP="00782DE4">
            <w:pPr>
              <w:spacing w:after="0"/>
              <w:rPr>
                <w:rFonts w:ascii="Times New Roman" w:hAnsi="Times New Roman"/>
                <w:lang w:val="sr-Latn-RS"/>
              </w:rPr>
            </w:pPr>
            <w:r w:rsidRPr="00782DE4">
              <w:rPr>
                <w:rFonts w:ascii="Times New Roman" w:hAnsi="Times New Roman"/>
                <w:lang w:val="sr-Latn-RS"/>
              </w:rPr>
              <w:t>Kalkuloza glavnog žučnog voda</w:t>
            </w:r>
          </w:p>
        </w:tc>
        <w:tc>
          <w:tcPr>
            <w:tcW w:w="1390" w:type="dxa"/>
            <w:vAlign w:val="center"/>
          </w:tcPr>
          <w:p w:rsidR="005C61C7" w:rsidRPr="00782DE4" w:rsidRDefault="005C61C7" w:rsidP="00782DE4">
            <w:pPr>
              <w:spacing w:after="0"/>
              <w:jc w:val="center"/>
              <w:rPr>
                <w:rFonts w:ascii="Times New Roman" w:hAnsi="Times New Roman"/>
                <w:lang w:val="sr-Latn-RS"/>
              </w:rPr>
            </w:pPr>
            <w:r w:rsidRPr="00782DE4">
              <w:rPr>
                <w:rFonts w:ascii="Times New Roman" w:hAnsi="Times New Roman"/>
                <w:lang w:val="sr-Latn-RS"/>
              </w:rPr>
              <w:t>3/18</w:t>
            </w:r>
            <w:r>
              <w:rPr>
                <w:rFonts w:ascii="Times New Roman" w:hAnsi="Times New Roman"/>
                <w:lang w:val="sr-Latn-RS"/>
              </w:rPr>
              <w:t xml:space="preserve"> </w:t>
            </w:r>
            <w:r w:rsidRPr="00782DE4">
              <w:rPr>
                <w:rFonts w:ascii="Times New Roman" w:hAnsi="Times New Roman"/>
                <w:lang w:val="sr-Latn-RS"/>
              </w:rPr>
              <w:t>(16</w:t>
            </w:r>
            <w:r>
              <w:rPr>
                <w:rFonts w:ascii="Times New Roman" w:hAnsi="Times New Roman"/>
                <w:lang w:val="sr-Latn-RS"/>
              </w:rPr>
              <w:t>.</w:t>
            </w:r>
            <w:r w:rsidRPr="00782DE4">
              <w:rPr>
                <w:rFonts w:ascii="Times New Roman" w:hAnsi="Times New Roman"/>
                <w:lang w:val="sr-Latn-RS"/>
              </w:rPr>
              <w:t>7)</w:t>
            </w:r>
          </w:p>
        </w:tc>
      </w:tr>
      <w:tr w:rsidR="005C61C7" w:rsidRPr="00782DE4" w:rsidTr="00782DE4">
        <w:trPr>
          <w:trHeight w:val="39"/>
        </w:trPr>
        <w:tc>
          <w:tcPr>
            <w:tcW w:w="2835" w:type="dxa"/>
            <w:gridSpan w:val="2"/>
            <w:vAlign w:val="center"/>
          </w:tcPr>
          <w:p w:rsidR="005C61C7" w:rsidRPr="00782DE4" w:rsidRDefault="005C61C7" w:rsidP="00782DE4">
            <w:pPr>
              <w:spacing w:after="0"/>
              <w:rPr>
                <w:rFonts w:ascii="Times New Roman" w:hAnsi="Times New Roman"/>
                <w:lang w:val="sr-Latn-RS"/>
              </w:rPr>
            </w:pPr>
            <w:r w:rsidRPr="00782DE4">
              <w:rPr>
                <w:rFonts w:ascii="Times New Roman" w:hAnsi="Times New Roman"/>
                <w:lang w:val="sr-Latn-RS"/>
              </w:rPr>
              <w:t>Periholecistični absces</w:t>
            </w:r>
          </w:p>
        </w:tc>
        <w:tc>
          <w:tcPr>
            <w:tcW w:w="1390" w:type="dxa"/>
            <w:vAlign w:val="center"/>
          </w:tcPr>
          <w:p w:rsidR="005C61C7" w:rsidRPr="00782DE4" w:rsidRDefault="005C61C7" w:rsidP="00782DE4">
            <w:pPr>
              <w:spacing w:after="0"/>
              <w:jc w:val="center"/>
              <w:rPr>
                <w:rFonts w:ascii="Times New Roman" w:hAnsi="Times New Roman"/>
                <w:lang w:val="sr-Latn-RS"/>
              </w:rPr>
            </w:pPr>
            <w:r w:rsidRPr="00782DE4">
              <w:rPr>
                <w:rFonts w:ascii="Times New Roman" w:hAnsi="Times New Roman"/>
                <w:lang w:val="sr-Latn-RS"/>
              </w:rPr>
              <w:t>1/18</w:t>
            </w:r>
            <w:r>
              <w:rPr>
                <w:rFonts w:ascii="Times New Roman" w:hAnsi="Times New Roman"/>
                <w:lang w:val="sr-Latn-RS"/>
              </w:rPr>
              <w:t xml:space="preserve"> </w:t>
            </w:r>
            <w:r w:rsidRPr="00782DE4">
              <w:rPr>
                <w:rFonts w:ascii="Times New Roman" w:hAnsi="Times New Roman"/>
                <w:lang w:val="sr-Latn-RS"/>
              </w:rPr>
              <w:t>(5</w:t>
            </w:r>
            <w:r>
              <w:rPr>
                <w:rFonts w:ascii="Times New Roman" w:hAnsi="Times New Roman"/>
                <w:lang w:val="sr-Latn-RS"/>
              </w:rPr>
              <w:t>.</w:t>
            </w:r>
            <w:r w:rsidRPr="00782DE4">
              <w:rPr>
                <w:rFonts w:ascii="Times New Roman" w:hAnsi="Times New Roman"/>
                <w:lang w:val="sr-Latn-RS"/>
              </w:rPr>
              <w:t>6)</w:t>
            </w:r>
          </w:p>
        </w:tc>
      </w:tr>
    </w:tbl>
    <w:p w:rsidR="005C61C7" w:rsidRDefault="005C61C7" w:rsidP="00D36B8B">
      <w:pPr>
        <w:spacing w:after="0" w:line="240" w:lineRule="auto"/>
        <w:jc w:val="both"/>
        <w:rPr>
          <w:rFonts w:ascii="Times New Roman" w:hAnsi="Times New Roman"/>
          <w:sz w:val="24"/>
          <w:szCs w:val="24"/>
        </w:rPr>
      </w:pPr>
    </w:p>
    <w:p w:rsidR="005C61C7" w:rsidRDefault="005C61C7" w:rsidP="00D36B8B">
      <w:pPr>
        <w:spacing w:after="0" w:line="240" w:lineRule="auto"/>
        <w:jc w:val="both"/>
        <w:rPr>
          <w:rFonts w:ascii="Times New Roman" w:hAnsi="Times New Roman"/>
          <w:sz w:val="24"/>
          <w:szCs w:val="24"/>
        </w:rPr>
      </w:pPr>
      <w:r w:rsidRPr="00D36B8B">
        <w:rPr>
          <w:rFonts w:ascii="Times New Roman" w:hAnsi="Times New Roman"/>
          <w:sz w:val="24"/>
          <w:szCs w:val="24"/>
        </w:rPr>
        <w:t>Zadebljan zid žučne kese je uočen kod svih pacijenata sa XGC, kalkuloza žučne kese kod većine pacijenata , a čvrste adhezije sa okolnim organima (duodenum, omentum, kolon transverzum i tanko crevo) kod 44</w:t>
      </w:r>
      <w:r>
        <w:rPr>
          <w:rFonts w:ascii="Times New Roman" w:hAnsi="Times New Roman"/>
          <w:sz w:val="24"/>
          <w:szCs w:val="24"/>
        </w:rPr>
        <w:t xml:space="preserve">.5% </w:t>
      </w:r>
      <w:r w:rsidRPr="00D36B8B">
        <w:rPr>
          <w:rFonts w:ascii="Times New Roman" w:hAnsi="Times New Roman"/>
          <w:sz w:val="24"/>
          <w:szCs w:val="24"/>
        </w:rPr>
        <w:t>(slika 2)</w:t>
      </w:r>
      <w:r>
        <w:rPr>
          <w:rFonts w:ascii="Times New Roman" w:hAnsi="Times New Roman"/>
          <w:sz w:val="24"/>
          <w:szCs w:val="24"/>
        </w:rPr>
        <w:t>.</w:t>
      </w:r>
    </w:p>
    <w:p w:rsidR="005C61C7" w:rsidRDefault="005C61C7" w:rsidP="009507DA">
      <w:pPr>
        <w:spacing w:after="0" w:line="240" w:lineRule="auto"/>
        <w:jc w:val="both"/>
        <w:rPr>
          <w:rFonts w:ascii="Times New Roman" w:hAnsi="Times New Roman"/>
          <w:sz w:val="24"/>
          <w:szCs w:val="24"/>
        </w:rPr>
      </w:pPr>
      <w:r w:rsidRPr="00D36B8B">
        <w:rPr>
          <w:rFonts w:ascii="Times New Roman" w:hAnsi="Times New Roman"/>
          <w:sz w:val="24"/>
          <w:szCs w:val="24"/>
        </w:rPr>
        <w:t>Otvoreni pristup je primenjen kod 11/18</w:t>
      </w:r>
      <w:r>
        <w:rPr>
          <w:rFonts w:ascii="Times New Roman" w:hAnsi="Times New Roman"/>
          <w:sz w:val="24"/>
          <w:szCs w:val="24"/>
        </w:rPr>
        <w:t xml:space="preserve"> </w:t>
      </w:r>
      <w:r w:rsidRPr="00D36B8B">
        <w:rPr>
          <w:rFonts w:ascii="Times New Roman" w:hAnsi="Times New Roman"/>
          <w:sz w:val="24"/>
          <w:szCs w:val="24"/>
        </w:rPr>
        <w:t>(61</w:t>
      </w:r>
      <w:r>
        <w:rPr>
          <w:rFonts w:ascii="Times New Roman" w:hAnsi="Times New Roman"/>
          <w:sz w:val="24"/>
          <w:szCs w:val="24"/>
        </w:rPr>
        <w:t>.</w:t>
      </w:r>
      <w:r w:rsidRPr="00D36B8B">
        <w:rPr>
          <w:rFonts w:ascii="Times New Roman" w:hAnsi="Times New Roman"/>
          <w:sz w:val="24"/>
          <w:szCs w:val="24"/>
        </w:rPr>
        <w:t>1%) pacijenata, dok je laparoskopska tehnika primenjena kod 7/18 (38</w:t>
      </w:r>
      <w:r>
        <w:rPr>
          <w:rFonts w:ascii="Times New Roman" w:hAnsi="Times New Roman"/>
          <w:sz w:val="24"/>
          <w:szCs w:val="24"/>
        </w:rPr>
        <w:t>.</w:t>
      </w:r>
      <w:r w:rsidRPr="00D36B8B">
        <w:rPr>
          <w:rFonts w:ascii="Times New Roman" w:hAnsi="Times New Roman"/>
          <w:sz w:val="24"/>
          <w:szCs w:val="24"/>
        </w:rPr>
        <w:t>9%) pacijenata. Od tog broja je bilo 4 konverzije u otvorenu proceduru</w:t>
      </w:r>
      <w:r>
        <w:rPr>
          <w:rFonts w:ascii="Times New Roman" w:hAnsi="Times New Roman"/>
          <w:sz w:val="24"/>
          <w:szCs w:val="24"/>
        </w:rPr>
        <w:t xml:space="preserve"> </w:t>
      </w:r>
      <w:r w:rsidRPr="00D36B8B">
        <w:rPr>
          <w:rFonts w:ascii="Times New Roman" w:hAnsi="Times New Roman"/>
          <w:sz w:val="24"/>
          <w:szCs w:val="24"/>
        </w:rPr>
        <w:t>(57</w:t>
      </w:r>
      <w:r>
        <w:rPr>
          <w:rFonts w:ascii="Times New Roman" w:hAnsi="Times New Roman"/>
          <w:sz w:val="24"/>
          <w:szCs w:val="24"/>
        </w:rPr>
        <w:t>.</w:t>
      </w:r>
      <w:r w:rsidRPr="00D36B8B">
        <w:rPr>
          <w:rFonts w:ascii="Times New Roman" w:hAnsi="Times New Roman"/>
          <w:sz w:val="24"/>
          <w:szCs w:val="24"/>
        </w:rPr>
        <w:t>1%).</w:t>
      </w:r>
      <w:r>
        <w:rPr>
          <w:rFonts w:ascii="Times New Roman" w:hAnsi="Times New Roman"/>
          <w:sz w:val="24"/>
          <w:szCs w:val="24"/>
        </w:rPr>
        <w:t xml:space="preserve"> </w:t>
      </w:r>
      <w:r w:rsidRPr="00D36B8B">
        <w:rPr>
          <w:rFonts w:ascii="Times New Roman" w:hAnsi="Times New Roman"/>
          <w:sz w:val="24"/>
          <w:szCs w:val="24"/>
        </w:rPr>
        <w:t>Sve operacije su bile tehnički teške i izazovne zbog izmenjenih anatomskih odnosa i adhezija žučne kese sa okolnim organima. Osim uobičajenih procedura urađene su i subtotalne holecistektomije, holedohotomije i T drenaže.</w:t>
      </w:r>
      <w:r>
        <w:rPr>
          <w:rFonts w:ascii="Times New Roman" w:hAnsi="Times New Roman"/>
          <w:sz w:val="24"/>
          <w:szCs w:val="24"/>
        </w:rPr>
        <w:t xml:space="preserve"> </w:t>
      </w:r>
    </w:p>
    <w:p w:rsidR="005C61C7" w:rsidRDefault="005C61C7" w:rsidP="00D36B8B">
      <w:pPr>
        <w:spacing w:after="0" w:line="240" w:lineRule="auto"/>
        <w:jc w:val="both"/>
        <w:rPr>
          <w:rFonts w:ascii="Times New Roman" w:hAnsi="Times New Roman"/>
          <w:sz w:val="24"/>
          <w:szCs w:val="24"/>
        </w:rPr>
      </w:pPr>
    </w:p>
    <w:p w:rsidR="005C61C7" w:rsidRDefault="005C61C7" w:rsidP="00D36B8B">
      <w:pPr>
        <w:spacing w:after="0" w:line="240" w:lineRule="auto"/>
        <w:jc w:val="both"/>
        <w:rPr>
          <w:rFonts w:ascii="Times New Roman" w:hAnsi="Times New Roman"/>
          <w:sz w:val="24"/>
          <w:szCs w:val="24"/>
        </w:rPr>
      </w:pPr>
      <w:r w:rsidRPr="00252E02">
        <w:rPr>
          <w:rFonts w:ascii="Times New Roman" w:hAnsi="Times New Roman"/>
          <w:sz w:val="24"/>
          <w:szCs w:val="24"/>
        </w:rPr>
        <w:pict>
          <v:shape id="_x0000_i1026" type="#_x0000_t75" style="width:204.75pt;height:153.75pt">
            <v:imagedata r:id="rId8" o:title=""/>
          </v:shape>
        </w:pict>
      </w:r>
    </w:p>
    <w:p w:rsidR="005C61C7" w:rsidRPr="00DA3DBC" w:rsidRDefault="005C61C7" w:rsidP="00216B56">
      <w:pPr>
        <w:spacing w:after="0" w:line="240" w:lineRule="auto"/>
        <w:jc w:val="both"/>
        <w:rPr>
          <w:rFonts w:ascii="Times New Roman" w:hAnsi="Times New Roman"/>
          <w:sz w:val="20"/>
          <w:szCs w:val="20"/>
          <w:lang w:val="sr-Latn-RS"/>
        </w:rPr>
      </w:pPr>
      <w:r>
        <w:rPr>
          <w:rFonts w:ascii="Times New Roman" w:hAnsi="Times New Roman"/>
          <w:sz w:val="20"/>
          <w:szCs w:val="20"/>
        </w:rPr>
        <w:t>Slika 2</w:t>
      </w:r>
      <w:r w:rsidRPr="008D1568">
        <w:rPr>
          <w:rFonts w:ascii="Times New Roman" w:hAnsi="Times New Roman"/>
          <w:sz w:val="20"/>
          <w:szCs w:val="20"/>
        </w:rPr>
        <w:t xml:space="preserve">. </w:t>
      </w:r>
      <w:r>
        <w:rPr>
          <w:rFonts w:ascii="Times New Roman" w:hAnsi="Times New Roman"/>
          <w:sz w:val="20"/>
          <w:szCs w:val="20"/>
        </w:rPr>
        <w:t>Makroskopski preparat žučne kese sa XGC-om sa izrazitim zadebljanjem zida</w:t>
      </w:r>
    </w:p>
    <w:p w:rsidR="005C61C7" w:rsidRPr="00D36B8B" w:rsidRDefault="005C61C7" w:rsidP="00D36B8B">
      <w:pPr>
        <w:spacing w:after="0" w:line="240" w:lineRule="auto"/>
        <w:jc w:val="both"/>
        <w:rPr>
          <w:rFonts w:ascii="Times New Roman" w:hAnsi="Times New Roman"/>
          <w:sz w:val="24"/>
          <w:szCs w:val="24"/>
        </w:rPr>
      </w:pPr>
    </w:p>
    <w:p w:rsidR="005C61C7" w:rsidRPr="006F7048" w:rsidRDefault="005C61C7" w:rsidP="008A362F">
      <w:pPr>
        <w:spacing w:after="0" w:line="240" w:lineRule="auto"/>
        <w:ind w:firstLine="720"/>
        <w:jc w:val="both"/>
        <w:rPr>
          <w:rFonts w:ascii="Times New Roman" w:hAnsi="Times New Roman"/>
          <w:sz w:val="24"/>
          <w:szCs w:val="24"/>
          <w:lang w:val="pl-PL"/>
        </w:rPr>
      </w:pPr>
      <w:r w:rsidRPr="006F7048">
        <w:rPr>
          <w:rFonts w:ascii="Times New Roman" w:hAnsi="Times New Roman"/>
          <w:sz w:val="24"/>
          <w:szCs w:val="24"/>
          <w:lang w:val="pl-PL"/>
        </w:rPr>
        <w:t>Postoperativne komplikacije su uočene kod 5/18 (27.8%) pacijenata i prikazane su u tabeli 4. Nije bilo smrtnih ishoda u našoj seriji.</w:t>
      </w:r>
    </w:p>
    <w:p w:rsidR="005C61C7" w:rsidRPr="006F7048" w:rsidRDefault="005C61C7" w:rsidP="00DF24CB">
      <w:pPr>
        <w:spacing w:after="0" w:line="240" w:lineRule="auto"/>
        <w:jc w:val="both"/>
        <w:rPr>
          <w:rFonts w:ascii="Times New Roman" w:hAnsi="Times New Roman"/>
          <w:sz w:val="24"/>
          <w:szCs w:val="24"/>
          <w:lang w:val="pl-PL"/>
        </w:rPr>
      </w:pPr>
    </w:p>
    <w:p w:rsidR="005C61C7" w:rsidRPr="006F7048" w:rsidRDefault="005C61C7" w:rsidP="00DF24CB">
      <w:pPr>
        <w:spacing w:after="0" w:line="240" w:lineRule="auto"/>
        <w:jc w:val="both"/>
        <w:rPr>
          <w:rFonts w:ascii="Times New Roman" w:hAnsi="Times New Roman"/>
          <w:sz w:val="24"/>
          <w:szCs w:val="24"/>
          <w:lang w:val="pl-PL"/>
        </w:rPr>
      </w:pPr>
      <w:r w:rsidRPr="006F7048">
        <w:rPr>
          <w:rFonts w:ascii="Times New Roman" w:hAnsi="Times New Roman"/>
          <w:sz w:val="20"/>
          <w:szCs w:val="20"/>
          <w:lang w:val="pl-PL"/>
        </w:rPr>
        <w:t>Tabela 4. Postoperativne komplikacije kod operisanih zbog ksantogranulomatoznog holecistitisa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6"/>
        <w:gridCol w:w="875"/>
      </w:tblGrid>
      <w:tr w:rsidR="005C61C7" w:rsidRPr="00A5480A" w:rsidTr="00DF24CB">
        <w:trPr>
          <w:trHeight w:val="50"/>
        </w:trPr>
        <w:tc>
          <w:tcPr>
            <w:tcW w:w="3236" w:type="dxa"/>
          </w:tcPr>
          <w:p w:rsidR="005C61C7" w:rsidRPr="00DF24CB" w:rsidRDefault="005C61C7" w:rsidP="00DF24CB">
            <w:pPr>
              <w:spacing w:after="0" w:line="240" w:lineRule="auto"/>
              <w:rPr>
                <w:rFonts w:ascii="Times New Roman" w:hAnsi="Times New Roman"/>
                <w:lang w:val="sr-Latn-RS"/>
              </w:rPr>
            </w:pPr>
            <w:r w:rsidRPr="00DF24CB">
              <w:rPr>
                <w:rFonts w:ascii="Times New Roman" w:hAnsi="Times New Roman"/>
                <w:lang w:val="sr-Latn-RS"/>
              </w:rPr>
              <w:t>Postoperativne komplikacije</w:t>
            </w:r>
          </w:p>
        </w:tc>
        <w:tc>
          <w:tcPr>
            <w:tcW w:w="875" w:type="dxa"/>
          </w:tcPr>
          <w:p w:rsidR="005C61C7" w:rsidRPr="00DF24CB" w:rsidRDefault="005C61C7" w:rsidP="00DF24CB">
            <w:pPr>
              <w:spacing w:after="0" w:line="240" w:lineRule="auto"/>
              <w:rPr>
                <w:rFonts w:ascii="Times New Roman" w:hAnsi="Times New Roman"/>
                <w:lang w:val="sr-Latn-RS"/>
              </w:rPr>
            </w:pPr>
            <w:r>
              <w:rPr>
                <w:rFonts w:ascii="Times New Roman" w:hAnsi="Times New Roman"/>
                <w:lang w:val="sr-Latn-RS"/>
              </w:rPr>
              <w:t>№</w:t>
            </w:r>
          </w:p>
        </w:tc>
      </w:tr>
      <w:tr w:rsidR="005C61C7" w:rsidRPr="00A5480A" w:rsidTr="00DF24CB">
        <w:trPr>
          <w:trHeight w:val="50"/>
        </w:trPr>
        <w:tc>
          <w:tcPr>
            <w:tcW w:w="3236" w:type="dxa"/>
          </w:tcPr>
          <w:p w:rsidR="005C61C7" w:rsidRPr="00DF24CB" w:rsidRDefault="005C61C7" w:rsidP="00DF24CB">
            <w:pPr>
              <w:spacing w:after="0" w:line="240" w:lineRule="auto"/>
              <w:rPr>
                <w:rFonts w:ascii="Times New Roman" w:hAnsi="Times New Roman"/>
                <w:vertAlign w:val="subscript"/>
                <w:lang w:val="sr-Latn-RS"/>
              </w:rPr>
            </w:pPr>
            <w:r w:rsidRPr="00DF24CB">
              <w:rPr>
                <w:rFonts w:ascii="Times New Roman" w:hAnsi="Times New Roman"/>
                <w:lang w:val="sr-Latn-RS"/>
              </w:rPr>
              <w:t>Krvarenje na drenove</w:t>
            </w:r>
          </w:p>
        </w:tc>
        <w:tc>
          <w:tcPr>
            <w:tcW w:w="875" w:type="dxa"/>
          </w:tcPr>
          <w:p w:rsidR="005C61C7" w:rsidRPr="00DF24CB" w:rsidRDefault="005C61C7" w:rsidP="00DF24CB">
            <w:pPr>
              <w:spacing w:after="0" w:line="240" w:lineRule="auto"/>
              <w:rPr>
                <w:rFonts w:ascii="Times New Roman" w:hAnsi="Times New Roman"/>
                <w:lang w:val="sr-Latn-RS"/>
              </w:rPr>
            </w:pPr>
            <w:r w:rsidRPr="00DF24CB">
              <w:rPr>
                <w:rFonts w:ascii="Times New Roman" w:hAnsi="Times New Roman"/>
                <w:lang w:val="sr-Latn-RS"/>
              </w:rPr>
              <w:t>3/18</w:t>
            </w:r>
          </w:p>
        </w:tc>
      </w:tr>
      <w:tr w:rsidR="005C61C7" w:rsidRPr="00A5480A" w:rsidTr="00DF24CB">
        <w:trPr>
          <w:trHeight w:val="250"/>
        </w:trPr>
        <w:tc>
          <w:tcPr>
            <w:tcW w:w="3236" w:type="dxa"/>
          </w:tcPr>
          <w:p w:rsidR="005C61C7" w:rsidRPr="00DF24CB" w:rsidRDefault="005C61C7" w:rsidP="00DF24CB">
            <w:pPr>
              <w:spacing w:after="0" w:line="240" w:lineRule="auto"/>
              <w:rPr>
                <w:rFonts w:ascii="Times New Roman" w:hAnsi="Times New Roman"/>
                <w:lang w:val="sr-Latn-RS"/>
              </w:rPr>
            </w:pPr>
            <w:r>
              <w:rPr>
                <w:rFonts w:ascii="Times New Roman" w:hAnsi="Times New Roman"/>
                <w:lang w:val="sr-Latn-RS"/>
              </w:rPr>
              <w:t>Bilijarna sekrecija na dren</w:t>
            </w:r>
            <w:r w:rsidRPr="00DF24CB">
              <w:rPr>
                <w:rFonts w:ascii="Times New Roman" w:hAnsi="Times New Roman"/>
                <w:lang w:val="sr-Latn-RS"/>
              </w:rPr>
              <w:t>*</w:t>
            </w:r>
          </w:p>
        </w:tc>
        <w:tc>
          <w:tcPr>
            <w:tcW w:w="875" w:type="dxa"/>
          </w:tcPr>
          <w:p w:rsidR="005C61C7" w:rsidRPr="00DF24CB" w:rsidRDefault="005C61C7" w:rsidP="00DF24CB">
            <w:pPr>
              <w:spacing w:after="0" w:line="240" w:lineRule="auto"/>
              <w:rPr>
                <w:rFonts w:ascii="Times New Roman" w:hAnsi="Times New Roman"/>
                <w:lang w:val="sr-Latn-RS"/>
              </w:rPr>
            </w:pPr>
            <w:r w:rsidRPr="00DF24CB">
              <w:rPr>
                <w:rFonts w:ascii="Times New Roman" w:hAnsi="Times New Roman"/>
                <w:lang w:val="sr-Latn-RS"/>
              </w:rPr>
              <w:t>1/18</w:t>
            </w:r>
          </w:p>
        </w:tc>
      </w:tr>
      <w:tr w:rsidR="005C61C7" w:rsidRPr="00A5480A" w:rsidTr="00DF24CB">
        <w:trPr>
          <w:trHeight w:val="230"/>
        </w:trPr>
        <w:tc>
          <w:tcPr>
            <w:tcW w:w="3236" w:type="dxa"/>
          </w:tcPr>
          <w:p w:rsidR="005C61C7" w:rsidRDefault="005C61C7" w:rsidP="00DF24CB">
            <w:pPr>
              <w:spacing w:after="0" w:line="240" w:lineRule="auto"/>
              <w:rPr>
                <w:rFonts w:ascii="Times New Roman" w:hAnsi="Times New Roman"/>
                <w:lang w:val="sr-Latn-RS"/>
              </w:rPr>
            </w:pPr>
            <w:r w:rsidRPr="00DF24CB">
              <w:rPr>
                <w:rFonts w:ascii="Times New Roman" w:hAnsi="Times New Roman"/>
                <w:lang w:val="sr-Latn-RS"/>
              </w:rPr>
              <w:t>Infekcija operativne rane</w:t>
            </w:r>
          </w:p>
        </w:tc>
        <w:tc>
          <w:tcPr>
            <w:tcW w:w="875" w:type="dxa"/>
          </w:tcPr>
          <w:p w:rsidR="005C61C7" w:rsidRPr="00DF24CB" w:rsidRDefault="005C61C7" w:rsidP="00DF24CB">
            <w:pPr>
              <w:spacing w:after="0" w:line="240" w:lineRule="auto"/>
              <w:rPr>
                <w:rFonts w:ascii="Times New Roman" w:hAnsi="Times New Roman"/>
                <w:lang w:val="sr-Latn-RS"/>
              </w:rPr>
            </w:pPr>
            <w:r w:rsidRPr="00DF24CB">
              <w:rPr>
                <w:rFonts w:ascii="Times New Roman" w:hAnsi="Times New Roman"/>
                <w:lang w:val="sr-Latn-RS"/>
              </w:rPr>
              <w:t>1/18</w:t>
            </w:r>
          </w:p>
        </w:tc>
      </w:tr>
      <w:tr w:rsidR="005C61C7" w:rsidRPr="00A5480A" w:rsidTr="00DF24CB">
        <w:trPr>
          <w:trHeight w:val="50"/>
        </w:trPr>
        <w:tc>
          <w:tcPr>
            <w:tcW w:w="3236" w:type="dxa"/>
          </w:tcPr>
          <w:p w:rsidR="005C61C7" w:rsidRPr="00DF24CB" w:rsidRDefault="005C61C7" w:rsidP="00DF24CB">
            <w:pPr>
              <w:spacing w:after="0" w:line="240" w:lineRule="auto"/>
              <w:rPr>
                <w:rFonts w:ascii="Times New Roman" w:hAnsi="Times New Roman"/>
                <w:lang w:val="sr-Latn-RS"/>
              </w:rPr>
            </w:pPr>
            <w:r w:rsidRPr="00DF24CB">
              <w:rPr>
                <w:rFonts w:ascii="Times New Roman" w:hAnsi="Times New Roman"/>
                <w:lang w:val="sr-Latn-RS"/>
              </w:rPr>
              <w:t>Pneumonija</w:t>
            </w:r>
          </w:p>
        </w:tc>
        <w:tc>
          <w:tcPr>
            <w:tcW w:w="875" w:type="dxa"/>
          </w:tcPr>
          <w:p w:rsidR="005C61C7" w:rsidRPr="00DF24CB" w:rsidRDefault="005C61C7" w:rsidP="00DF24CB">
            <w:pPr>
              <w:spacing w:after="0" w:line="240" w:lineRule="auto"/>
              <w:rPr>
                <w:rFonts w:ascii="Times New Roman" w:hAnsi="Times New Roman"/>
                <w:lang w:val="sr-Latn-RS"/>
              </w:rPr>
            </w:pPr>
            <w:r w:rsidRPr="00DF24CB">
              <w:rPr>
                <w:rFonts w:ascii="Times New Roman" w:hAnsi="Times New Roman"/>
                <w:lang w:val="sr-Latn-RS"/>
              </w:rPr>
              <w:t>1/18</w:t>
            </w:r>
          </w:p>
        </w:tc>
      </w:tr>
    </w:tbl>
    <w:p w:rsidR="005C61C7" w:rsidRDefault="005C61C7" w:rsidP="00DF24CB">
      <w:pPr>
        <w:spacing w:after="0" w:line="240" w:lineRule="auto"/>
        <w:jc w:val="both"/>
        <w:rPr>
          <w:rFonts w:ascii="Times New Roman" w:hAnsi="Times New Roman"/>
          <w:sz w:val="24"/>
          <w:szCs w:val="24"/>
        </w:rPr>
      </w:pPr>
    </w:p>
    <w:p w:rsidR="005C61C7" w:rsidRDefault="005C61C7" w:rsidP="0081417F">
      <w:pPr>
        <w:spacing w:after="0" w:line="240" w:lineRule="auto"/>
        <w:ind w:firstLine="720"/>
        <w:jc w:val="both"/>
        <w:rPr>
          <w:rFonts w:ascii="Times New Roman" w:hAnsi="Times New Roman"/>
          <w:sz w:val="24"/>
          <w:szCs w:val="24"/>
          <w:lang w:val="sr-Latn-RS"/>
        </w:rPr>
      </w:pPr>
      <w:r>
        <w:rPr>
          <w:rFonts w:ascii="Times New Roman" w:hAnsi="Times New Roman"/>
          <w:sz w:val="24"/>
          <w:szCs w:val="24"/>
          <w:lang w:val="sr-Latn-RS"/>
        </w:rPr>
        <w:t>(</w:t>
      </w:r>
      <w:r w:rsidRPr="00D36B8B">
        <w:rPr>
          <w:rFonts w:ascii="Times New Roman" w:hAnsi="Times New Roman"/>
          <w:sz w:val="24"/>
          <w:szCs w:val="24"/>
          <w:lang w:val="sr-Latn-RS"/>
        </w:rPr>
        <w:t xml:space="preserve">Christensen </w:t>
      </w:r>
      <w:r>
        <w:rPr>
          <w:rFonts w:ascii="Times New Roman" w:hAnsi="Times New Roman"/>
          <w:sz w:val="24"/>
          <w:szCs w:val="24"/>
          <w:lang w:val="sr-Latn-RS"/>
        </w:rPr>
        <w:t>et al, 1970</w:t>
      </w:r>
      <w:r w:rsidRPr="00D36B8B">
        <w:rPr>
          <w:rFonts w:ascii="Times New Roman" w:hAnsi="Times New Roman"/>
          <w:sz w:val="24"/>
          <w:szCs w:val="24"/>
          <w:lang w:val="sr-Latn-RS"/>
        </w:rPr>
        <w:t>)</w:t>
      </w:r>
      <w:r w:rsidRPr="001335F6">
        <w:rPr>
          <w:rFonts w:ascii="Times New Roman" w:hAnsi="Times New Roman"/>
          <w:sz w:val="24"/>
          <w:szCs w:val="24"/>
          <w:vertAlign w:val="superscript"/>
          <w:lang w:val="sr-Latn-RS"/>
        </w:rPr>
        <w:fldChar w:fldCharType="begin"/>
      </w:r>
      <w:r w:rsidRPr="001335F6">
        <w:rPr>
          <w:rFonts w:ascii="Times New Roman" w:hAnsi="Times New Roman"/>
          <w:sz w:val="24"/>
          <w:szCs w:val="24"/>
          <w:vertAlign w:val="superscript"/>
          <w:lang w:val="sr-Latn-RS"/>
        </w:rPr>
        <w:instrText xml:space="preserve"> REF _Ref6051851 \r \h </w:instrText>
      </w:r>
      <w:r>
        <w:rPr>
          <w:rFonts w:ascii="Times New Roman" w:hAnsi="Times New Roman"/>
          <w:sz w:val="24"/>
          <w:szCs w:val="24"/>
          <w:vertAlign w:val="superscript"/>
          <w:lang w:val="sr-Latn-RS"/>
        </w:rPr>
        <w:instrText xml:space="preserve"> \* MERGEFORMAT </w:instrText>
      </w:r>
      <w:r w:rsidRPr="001335F6">
        <w:rPr>
          <w:rFonts w:ascii="Times New Roman" w:hAnsi="Times New Roman"/>
          <w:sz w:val="24"/>
          <w:szCs w:val="24"/>
          <w:vertAlign w:val="superscript"/>
          <w:lang w:val="sr-Latn-RS"/>
        </w:rPr>
      </w:r>
      <w:r w:rsidRPr="001335F6">
        <w:rPr>
          <w:rFonts w:ascii="Times New Roman" w:hAnsi="Times New Roman"/>
          <w:sz w:val="24"/>
          <w:szCs w:val="24"/>
          <w:vertAlign w:val="superscript"/>
          <w:lang w:val="sr-Latn-RS"/>
        </w:rPr>
        <w:fldChar w:fldCharType="separate"/>
      </w:r>
      <w:r w:rsidRPr="001335F6">
        <w:rPr>
          <w:rFonts w:ascii="Times New Roman" w:hAnsi="Times New Roman"/>
          <w:sz w:val="24"/>
          <w:szCs w:val="24"/>
          <w:vertAlign w:val="superscript"/>
          <w:lang w:val="sr-Latn-RS"/>
        </w:rPr>
        <w:t>4</w:t>
      </w:r>
      <w:r w:rsidRPr="001335F6">
        <w:rPr>
          <w:rFonts w:ascii="Times New Roman" w:hAnsi="Times New Roman"/>
          <w:sz w:val="24"/>
          <w:szCs w:val="24"/>
          <w:vertAlign w:val="superscript"/>
          <w:lang w:val="sr-Latn-RS"/>
        </w:rPr>
        <w:fldChar w:fldCharType="end"/>
      </w:r>
      <w:r w:rsidRPr="00D36B8B">
        <w:rPr>
          <w:rFonts w:ascii="Times New Roman" w:hAnsi="Times New Roman"/>
          <w:sz w:val="24"/>
          <w:szCs w:val="24"/>
          <w:lang w:val="sr-Latn-RS"/>
        </w:rPr>
        <w:t xml:space="preserve"> prvi su opisali 1970.</w:t>
      </w:r>
      <w:r>
        <w:rPr>
          <w:rFonts w:ascii="Times New Roman" w:hAnsi="Times New Roman"/>
          <w:sz w:val="24"/>
          <w:szCs w:val="24"/>
          <w:lang w:val="sr-Latn-RS"/>
        </w:rPr>
        <w:t xml:space="preserve"> </w:t>
      </w:r>
      <w:r w:rsidRPr="00D36B8B">
        <w:rPr>
          <w:rFonts w:ascii="Times New Roman" w:hAnsi="Times New Roman"/>
          <w:sz w:val="24"/>
          <w:szCs w:val="24"/>
          <w:lang w:val="sr-Latn-RS"/>
        </w:rPr>
        <w:t>godine XGC kao pseudotumor žučne kese. Inicijalni efekat u patogenezi je ulceracija mukoze žučne kese i ruptura Rokitansky-Aschoff sinusa sa ekstravazacijom žuči u zid žučne kese</w:t>
      </w:r>
      <w:r>
        <w:rPr>
          <w:rFonts w:ascii="Times New Roman" w:hAnsi="Times New Roman"/>
          <w:sz w:val="24"/>
          <w:szCs w:val="24"/>
          <w:lang w:val="sr-Latn-RS"/>
        </w:rPr>
        <w:t xml:space="preserve"> </w:t>
      </w:r>
      <w:r w:rsidRPr="00D36B8B">
        <w:rPr>
          <w:rFonts w:ascii="Times New Roman" w:hAnsi="Times New Roman"/>
          <w:sz w:val="24"/>
          <w:szCs w:val="24"/>
          <w:lang w:val="sr-Latn-RS"/>
        </w:rPr>
        <w:t>(</w:t>
      </w:r>
      <w:r>
        <w:rPr>
          <w:rFonts w:ascii="Times New Roman" w:hAnsi="Times New Roman"/>
          <w:sz w:val="24"/>
          <w:szCs w:val="24"/>
          <w:lang w:val="sr-Latn-RS"/>
        </w:rPr>
        <w:t>Saul</w:t>
      </w:r>
      <w:r w:rsidRPr="009C5BC8">
        <w:rPr>
          <w:rFonts w:ascii="Times New Roman" w:hAnsi="Times New Roman"/>
          <w:sz w:val="24"/>
          <w:szCs w:val="24"/>
          <w:lang w:val="sr-Latn-RS"/>
        </w:rPr>
        <w:t>, 1999</w:t>
      </w:r>
      <w:r w:rsidRPr="00D36B8B">
        <w:rPr>
          <w:rFonts w:ascii="Times New Roman" w:hAnsi="Times New Roman"/>
          <w:sz w:val="24"/>
          <w:szCs w:val="24"/>
          <w:lang w:val="sr-Latn-RS"/>
        </w:rPr>
        <w:t>)</w:t>
      </w:r>
      <w:r w:rsidRPr="001335F6">
        <w:rPr>
          <w:rFonts w:ascii="Times New Roman" w:hAnsi="Times New Roman"/>
          <w:sz w:val="24"/>
          <w:szCs w:val="24"/>
          <w:vertAlign w:val="superscript"/>
          <w:lang w:val="sr-Latn-RS"/>
        </w:rPr>
        <w:fldChar w:fldCharType="begin"/>
      </w:r>
      <w:r w:rsidRPr="001335F6">
        <w:rPr>
          <w:rFonts w:ascii="Times New Roman" w:hAnsi="Times New Roman"/>
          <w:sz w:val="24"/>
          <w:szCs w:val="24"/>
          <w:vertAlign w:val="superscript"/>
          <w:lang w:val="sr-Latn-RS"/>
        </w:rPr>
        <w:instrText xml:space="preserve"> REF _Ref609457 \r \h </w:instrText>
      </w:r>
      <w:r>
        <w:rPr>
          <w:rFonts w:ascii="Times New Roman" w:hAnsi="Times New Roman"/>
          <w:sz w:val="24"/>
          <w:szCs w:val="24"/>
          <w:vertAlign w:val="superscript"/>
          <w:lang w:val="sr-Latn-RS"/>
        </w:rPr>
        <w:instrText xml:space="preserve"> \* MERGEFORMAT </w:instrText>
      </w:r>
      <w:r w:rsidRPr="001335F6">
        <w:rPr>
          <w:rFonts w:ascii="Times New Roman" w:hAnsi="Times New Roman"/>
          <w:sz w:val="24"/>
          <w:szCs w:val="24"/>
          <w:vertAlign w:val="superscript"/>
          <w:lang w:val="sr-Latn-RS"/>
        </w:rPr>
      </w:r>
      <w:r w:rsidRPr="001335F6">
        <w:rPr>
          <w:rFonts w:ascii="Times New Roman" w:hAnsi="Times New Roman"/>
          <w:sz w:val="24"/>
          <w:szCs w:val="24"/>
          <w:vertAlign w:val="superscript"/>
          <w:lang w:val="sr-Latn-RS"/>
        </w:rPr>
        <w:fldChar w:fldCharType="separate"/>
      </w:r>
      <w:r w:rsidRPr="001335F6">
        <w:rPr>
          <w:rFonts w:ascii="Times New Roman" w:hAnsi="Times New Roman"/>
          <w:sz w:val="24"/>
          <w:szCs w:val="24"/>
          <w:vertAlign w:val="superscript"/>
          <w:lang w:val="sr-Latn-RS"/>
        </w:rPr>
        <w:t>5</w:t>
      </w:r>
      <w:r w:rsidRPr="001335F6">
        <w:rPr>
          <w:rFonts w:ascii="Times New Roman" w:hAnsi="Times New Roman"/>
          <w:sz w:val="24"/>
          <w:szCs w:val="24"/>
          <w:vertAlign w:val="superscript"/>
          <w:lang w:val="sr-Latn-RS"/>
        </w:rPr>
        <w:fldChar w:fldCharType="end"/>
      </w:r>
      <w:r w:rsidRPr="00D36B8B">
        <w:rPr>
          <w:rFonts w:ascii="Times New Roman" w:hAnsi="Times New Roman"/>
          <w:sz w:val="24"/>
          <w:szCs w:val="24"/>
          <w:lang w:val="sr-Latn-RS"/>
        </w:rPr>
        <w:t>. Intramuralna ekstravazacija žuči i mucina dovodi do njihove fagocitoze od strane histiocita što rezultira stvaranjem tipičnih XGC promena granuloma-ksantoma u zidu žučne kese</w:t>
      </w:r>
      <w:r w:rsidRPr="003614D1">
        <w:rPr>
          <w:rFonts w:ascii="Times New Roman" w:hAnsi="Times New Roman"/>
          <w:strike/>
          <w:sz w:val="24"/>
          <w:szCs w:val="24"/>
          <w:lang w:val="sr-Latn-RS"/>
        </w:rPr>
        <w:t xml:space="preserve">, </w:t>
      </w:r>
      <w:r w:rsidRPr="003614D1">
        <w:rPr>
          <w:rFonts w:ascii="Times New Roman" w:hAnsi="Times New Roman"/>
          <w:strike/>
          <w:color w:val="FF0000"/>
          <w:sz w:val="24"/>
          <w:szCs w:val="24"/>
          <w:lang w:val="sr-Latn-RS"/>
        </w:rPr>
        <w:t>kao što je prikazano na slici 3, 4, i 5</w:t>
      </w:r>
      <w:r w:rsidRPr="003614D1">
        <w:rPr>
          <w:rFonts w:ascii="Times New Roman" w:hAnsi="Times New Roman"/>
          <w:strike/>
          <w:sz w:val="24"/>
          <w:szCs w:val="24"/>
          <w:lang w:val="sr-Latn-RS"/>
        </w:rPr>
        <w:t>.</w:t>
      </w:r>
      <w:r w:rsidRPr="00D36B8B">
        <w:rPr>
          <w:rFonts w:ascii="Times New Roman" w:hAnsi="Times New Roman"/>
          <w:sz w:val="24"/>
          <w:szCs w:val="24"/>
          <w:lang w:val="sr-Latn-RS"/>
        </w:rPr>
        <w:t xml:space="preserve"> </w:t>
      </w:r>
    </w:p>
    <w:p w:rsidR="005C61C7" w:rsidRDefault="005C61C7" w:rsidP="0081417F">
      <w:pPr>
        <w:spacing w:after="0" w:line="240" w:lineRule="auto"/>
        <w:ind w:firstLine="720"/>
        <w:jc w:val="both"/>
        <w:rPr>
          <w:rFonts w:ascii="Times New Roman" w:hAnsi="Times New Roman"/>
          <w:color w:val="FF0000"/>
          <w:sz w:val="24"/>
          <w:szCs w:val="24"/>
          <w:lang w:val="sr-Latn-RS"/>
        </w:rPr>
      </w:pPr>
      <w:r w:rsidRPr="009A46F9">
        <w:rPr>
          <w:rFonts w:ascii="Times New Roman" w:hAnsi="Times New Roman"/>
          <w:color w:val="FF0000"/>
          <w:sz w:val="24"/>
          <w:szCs w:val="24"/>
          <w:lang w:val="sr-Latn-RS"/>
        </w:rPr>
        <w:t>Na slici 3 prikazan žučni pigmet utisnut u zid žučne kese. Strlice označavaju kolekcije žučnog pigmeta u zidu žučne kese.</w:t>
      </w:r>
      <w:r>
        <w:rPr>
          <w:rFonts w:ascii="Times New Roman" w:hAnsi="Times New Roman"/>
          <w:color w:val="FF0000"/>
          <w:sz w:val="24"/>
          <w:szCs w:val="24"/>
          <w:lang w:val="sr-Latn-RS"/>
        </w:rPr>
        <w:t xml:space="preserve"> </w:t>
      </w:r>
    </w:p>
    <w:p w:rsidR="005C61C7" w:rsidRDefault="005C61C7" w:rsidP="0081417F">
      <w:pPr>
        <w:spacing w:after="0" w:line="240" w:lineRule="auto"/>
        <w:jc w:val="both"/>
        <w:rPr>
          <w:rFonts w:ascii="Times New Roman" w:hAnsi="Times New Roman"/>
          <w:sz w:val="24"/>
          <w:szCs w:val="24"/>
          <w:lang w:val="sr-Latn-RS"/>
        </w:rPr>
      </w:pPr>
    </w:p>
    <w:p w:rsidR="005C61C7" w:rsidRDefault="005C61C7" w:rsidP="0081417F">
      <w:pPr>
        <w:spacing w:after="0" w:line="240" w:lineRule="auto"/>
        <w:jc w:val="both"/>
        <w:rPr>
          <w:rFonts w:ascii="Times New Roman" w:hAnsi="Times New Roman"/>
          <w:sz w:val="24"/>
          <w:szCs w:val="24"/>
          <w:lang w:val="sr-Latn-RS"/>
        </w:rPr>
      </w:pPr>
      <w:r w:rsidRPr="00252E02">
        <w:rPr>
          <w:rFonts w:ascii="Times New Roman" w:hAnsi="Times New Roman"/>
          <w:color w:val="FF0000"/>
          <w:sz w:val="24"/>
          <w:szCs w:val="24"/>
          <w:lang w:val="sr-Latn-RS"/>
        </w:rPr>
        <w:pict>
          <v:shape id="_x0000_i1027" type="#_x0000_t75" style="width:201pt;height:155.25pt">
            <v:imagedata r:id="rId9" o:title=""/>
          </v:shape>
        </w:pict>
      </w:r>
    </w:p>
    <w:p w:rsidR="005C61C7" w:rsidRPr="00DA3DBC" w:rsidRDefault="005C61C7" w:rsidP="0081417F">
      <w:pPr>
        <w:spacing w:after="0" w:line="240" w:lineRule="auto"/>
        <w:jc w:val="both"/>
        <w:rPr>
          <w:rFonts w:ascii="Times New Roman" w:hAnsi="Times New Roman"/>
          <w:sz w:val="20"/>
          <w:szCs w:val="20"/>
          <w:lang w:val="sr-Latn-RS"/>
        </w:rPr>
      </w:pPr>
      <w:r w:rsidRPr="009507DA">
        <w:rPr>
          <w:rFonts w:ascii="Times New Roman" w:hAnsi="Times New Roman"/>
          <w:sz w:val="20"/>
          <w:szCs w:val="20"/>
          <w:lang w:val="sv-SE"/>
        </w:rPr>
        <w:t>Slika 3. HE bojenje sa uvećanjem od 100×</w:t>
      </w:r>
    </w:p>
    <w:p w:rsidR="005C61C7" w:rsidRDefault="005C61C7" w:rsidP="0081417F">
      <w:pPr>
        <w:spacing w:after="0" w:line="240" w:lineRule="auto"/>
        <w:ind w:firstLine="720"/>
        <w:jc w:val="both"/>
        <w:rPr>
          <w:rFonts w:ascii="Times New Roman" w:hAnsi="Times New Roman"/>
          <w:color w:val="FF0000"/>
          <w:sz w:val="24"/>
          <w:szCs w:val="24"/>
          <w:lang w:val="sr-Latn-RS"/>
        </w:rPr>
      </w:pPr>
    </w:p>
    <w:p w:rsidR="005C61C7" w:rsidRDefault="005C61C7" w:rsidP="0081417F">
      <w:pPr>
        <w:spacing w:after="0" w:line="240" w:lineRule="auto"/>
        <w:ind w:firstLine="720"/>
        <w:jc w:val="both"/>
        <w:rPr>
          <w:rFonts w:ascii="Times New Roman" w:hAnsi="Times New Roman"/>
          <w:sz w:val="24"/>
          <w:szCs w:val="24"/>
          <w:lang w:val="sr-Latn-RS"/>
        </w:rPr>
      </w:pPr>
      <w:r w:rsidRPr="009A46F9">
        <w:rPr>
          <w:rFonts w:ascii="Times New Roman" w:hAnsi="Times New Roman"/>
          <w:color w:val="FF0000"/>
          <w:sz w:val="24"/>
          <w:szCs w:val="24"/>
          <w:lang w:val="sr-Latn-RS"/>
        </w:rPr>
        <w:t>Slika 4 prikazuje tipičnu džinovsku višejedarnu ćeliju tipa oko stranog tela sa ingestiranim stranim sadržajem (mucin, lipidi). Strelica ukazuje na višejedarnu ćeliju.</w:t>
      </w:r>
    </w:p>
    <w:p w:rsidR="005C61C7" w:rsidRDefault="005C61C7" w:rsidP="0081417F">
      <w:pPr>
        <w:spacing w:after="0" w:line="240" w:lineRule="auto"/>
        <w:jc w:val="both"/>
        <w:rPr>
          <w:rFonts w:ascii="Times New Roman" w:hAnsi="Times New Roman"/>
          <w:sz w:val="24"/>
          <w:szCs w:val="24"/>
          <w:lang w:val="sr-Latn-RS"/>
        </w:rPr>
      </w:pPr>
      <w:r w:rsidRPr="00252E02">
        <w:rPr>
          <w:rFonts w:ascii="Times New Roman" w:hAnsi="Times New Roman"/>
          <w:sz w:val="24"/>
          <w:szCs w:val="24"/>
          <w:lang w:val="sr-Latn-RS"/>
        </w:rPr>
        <w:pict>
          <v:shape id="_x0000_i1028" type="#_x0000_t75" style="width:201pt;height:155.25pt">
            <v:imagedata r:id="rId10" o:title=""/>
          </v:shape>
        </w:pict>
      </w:r>
    </w:p>
    <w:p w:rsidR="005C61C7" w:rsidRPr="009507DA" w:rsidRDefault="005C61C7" w:rsidP="0081417F">
      <w:pPr>
        <w:spacing w:after="0" w:line="240" w:lineRule="auto"/>
        <w:jc w:val="both"/>
        <w:rPr>
          <w:rFonts w:ascii="Times New Roman" w:hAnsi="Times New Roman"/>
          <w:sz w:val="20"/>
          <w:szCs w:val="20"/>
          <w:lang w:val="sv-SE"/>
        </w:rPr>
      </w:pPr>
      <w:r w:rsidRPr="00055F59">
        <w:rPr>
          <w:rFonts w:ascii="Times New Roman" w:hAnsi="Times New Roman"/>
          <w:sz w:val="20"/>
          <w:szCs w:val="20"/>
          <w:lang w:val="sv-SE"/>
        </w:rPr>
        <w:t xml:space="preserve">Slika 4. </w:t>
      </w:r>
      <w:r w:rsidRPr="009507DA">
        <w:rPr>
          <w:rFonts w:ascii="Times New Roman" w:hAnsi="Times New Roman"/>
          <w:sz w:val="20"/>
          <w:szCs w:val="20"/>
          <w:lang w:val="sv-SE"/>
        </w:rPr>
        <w:t>HE bojenje sa uvećanjem od 200×</w:t>
      </w:r>
    </w:p>
    <w:p w:rsidR="005C61C7" w:rsidRDefault="005C61C7" w:rsidP="009507DA">
      <w:pPr>
        <w:spacing w:after="0" w:line="240" w:lineRule="auto"/>
        <w:ind w:firstLine="720"/>
        <w:jc w:val="both"/>
        <w:rPr>
          <w:rFonts w:ascii="Times New Roman" w:hAnsi="Times New Roman"/>
          <w:color w:val="FF0000"/>
          <w:sz w:val="24"/>
          <w:szCs w:val="24"/>
          <w:lang w:val="sr-Latn-RS"/>
        </w:rPr>
      </w:pPr>
    </w:p>
    <w:p w:rsidR="005C61C7" w:rsidRDefault="005C61C7" w:rsidP="009507DA">
      <w:pPr>
        <w:spacing w:after="0" w:line="240" w:lineRule="auto"/>
        <w:ind w:firstLine="720"/>
        <w:jc w:val="both"/>
        <w:rPr>
          <w:rFonts w:ascii="Times New Roman" w:hAnsi="Times New Roman"/>
          <w:color w:val="FF0000"/>
          <w:sz w:val="24"/>
          <w:szCs w:val="24"/>
          <w:lang w:val="sr-Latn-RS"/>
        </w:rPr>
      </w:pPr>
      <w:r w:rsidRPr="009A46F9">
        <w:rPr>
          <w:rFonts w:ascii="Times New Roman" w:hAnsi="Times New Roman"/>
          <w:color w:val="FF0000"/>
          <w:sz w:val="24"/>
          <w:szCs w:val="24"/>
          <w:lang w:val="sr-Latn-RS"/>
        </w:rPr>
        <w:t>Slika 5 prikazuje tipičan ksantogranulom sa nekrotičnim centrom okružen zapaljenskim ćelijama među kojima su i ksantomske ćelije. Strelicom je prikazana granica granuloma.</w:t>
      </w:r>
      <w:r>
        <w:rPr>
          <w:rFonts w:ascii="Times New Roman" w:hAnsi="Times New Roman"/>
          <w:color w:val="FF0000"/>
          <w:sz w:val="24"/>
          <w:szCs w:val="24"/>
          <w:lang w:val="sr-Latn-RS"/>
        </w:rPr>
        <w:t xml:space="preserve"> Sve tri prikazane su originalne nastale u službi patohistologije </w:t>
      </w:r>
      <w:r w:rsidRPr="0081417F">
        <w:rPr>
          <w:rFonts w:ascii="Times New Roman" w:hAnsi="Times New Roman"/>
          <w:color w:val="FF0000"/>
          <w:sz w:val="24"/>
          <w:szCs w:val="24"/>
          <w:lang w:val="sr-Latn-RS"/>
        </w:rPr>
        <w:t>Opšte</w:t>
      </w:r>
      <w:r>
        <w:rPr>
          <w:rFonts w:ascii="Times New Roman" w:hAnsi="Times New Roman"/>
          <w:color w:val="FF0000"/>
          <w:sz w:val="24"/>
          <w:szCs w:val="24"/>
          <w:lang w:val="sr-Latn-RS"/>
        </w:rPr>
        <w:t xml:space="preserve"> bolnice u paraćinu. </w:t>
      </w:r>
    </w:p>
    <w:p w:rsidR="005C61C7" w:rsidRDefault="005C61C7" w:rsidP="009507DA">
      <w:pPr>
        <w:spacing w:after="0" w:line="240" w:lineRule="auto"/>
        <w:jc w:val="both"/>
        <w:rPr>
          <w:rFonts w:ascii="Times New Roman" w:hAnsi="Times New Roman"/>
          <w:sz w:val="24"/>
          <w:szCs w:val="24"/>
          <w:lang w:val="sr-Latn-RS"/>
        </w:rPr>
      </w:pPr>
      <w:r w:rsidRPr="00252E02">
        <w:rPr>
          <w:rFonts w:ascii="Times New Roman" w:hAnsi="Times New Roman"/>
          <w:sz w:val="24"/>
          <w:szCs w:val="24"/>
          <w:lang w:val="sr-Latn-RS"/>
        </w:rPr>
        <w:pict>
          <v:shape id="_x0000_i1029" type="#_x0000_t75" style="width:201pt;height:155.25pt">
            <v:imagedata r:id="rId11" o:title=""/>
          </v:shape>
        </w:pict>
      </w:r>
    </w:p>
    <w:p w:rsidR="005C61C7" w:rsidRPr="009507DA" w:rsidRDefault="005C61C7" w:rsidP="009507DA">
      <w:pPr>
        <w:spacing w:after="0" w:line="240" w:lineRule="auto"/>
        <w:jc w:val="both"/>
        <w:rPr>
          <w:rFonts w:ascii="Times New Roman" w:hAnsi="Times New Roman"/>
          <w:sz w:val="20"/>
          <w:szCs w:val="20"/>
          <w:lang w:val="sv-SE"/>
        </w:rPr>
      </w:pPr>
      <w:r w:rsidRPr="00055F59">
        <w:rPr>
          <w:rFonts w:ascii="Times New Roman" w:hAnsi="Times New Roman"/>
          <w:sz w:val="20"/>
          <w:szCs w:val="20"/>
          <w:lang w:val="sv-SE"/>
        </w:rPr>
        <w:t xml:space="preserve">Slika 5. </w:t>
      </w:r>
      <w:r w:rsidRPr="009507DA">
        <w:rPr>
          <w:rFonts w:ascii="Times New Roman" w:hAnsi="Times New Roman"/>
          <w:sz w:val="20"/>
          <w:szCs w:val="20"/>
          <w:lang w:val="sv-SE"/>
        </w:rPr>
        <w:t>HE bojenje sa uvećanjem od 25×</w:t>
      </w:r>
    </w:p>
    <w:p w:rsidR="005C61C7" w:rsidRPr="00BC7A1D" w:rsidRDefault="005C61C7" w:rsidP="0084349D">
      <w:pPr>
        <w:jc w:val="both"/>
        <w:rPr>
          <w:rFonts w:ascii="Times New Roman" w:hAnsi="Times New Roman"/>
          <w:sz w:val="24"/>
          <w:szCs w:val="24"/>
          <w:lang w:val="sr-Latn-RS"/>
        </w:rPr>
      </w:pPr>
      <w:r w:rsidRPr="00BC7A1D">
        <w:rPr>
          <w:rFonts w:ascii="Times New Roman" w:hAnsi="Times New Roman"/>
          <w:sz w:val="24"/>
          <w:szCs w:val="24"/>
          <w:lang w:val="sr-Latn-RS"/>
        </w:rPr>
        <w:t>DISKUSIJA</w:t>
      </w:r>
    </w:p>
    <w:p w:rsidR="005C61C7" w:rsidRPr="00D36B8B" w:rsidRDefault="005C61C7" w:rsidP="00801C14">
      <w:pPr>
        <w:spacing w:after="0" w:line="240" w:lineRule="auto"/>
        <w:ind w:firstLine="720"/>
        <w:jc w:val="both"/>
        <w:rPr>
          <w:rFonts w:ascii="Times New Roman" w:hAnsi="Times New Roman"/>
          <w:sz w:val="24"/>
          <w:szCs w:val="24"/>
          <w:lang w:val="sr-Latn-RS"/>
        </w:rPr>
      </w:pPr>
      <w:r w:rsidRPr="00D36B8B">
        <w:rPr>
          <w:rFonts w:ascii="Times New Roman" w:hAnsi="Times New Roman"/>
          <w:sz w:val="24"/>
          <w:szCs w:val="24"/>
          <w:lang w:val="sr-Latn-RS"/>
        </w:rPr>
        <w:t>Kako je navedeno u uvodnom delu ksantogranulomatozni holecistitis je retka forma hroničnog holecistitisa koja se karakteriše fokalnim ili difuznim destruktivnim inflamacionim procesom koji dovodi do različito izraženih fibroznih promena u zidu žučne kese i nagomilavanja makrofaga bogatih lipidima u zonama inflamacije.</w:t>
      </w:r>
    </w:p>
    <w:p w:rsidR="005C61C7" w:rsidRPr="00801C14" w:rsidRDefault="005C61C7" w:rsidP="00801C14">
      <w:pPr>
        <w:spacing w:after="0" w:line="240" w:lineRule="auto"/>
        <w:ind w:firstLine="720"/>
        <w:jc w:val="both"/>
        <w:rPr>
          <w:rFonts w:ascii="Times New Roman" w:hAnsi="Times New Roman"/>
          <w:sz w:val="24"/>
          <w:szCs w:val="24"/>
          <w:lang w:val="sr-Latn-RS"/>
        </w:rPr>
      </w:pPr>
      <w:r w:rsidRPr="00D36B8B">
        <w:rPr>
          <w:rFonts w:ascii="Times New Roman" w:hAnsi="Times New Roman"/>
          <w:sz w:val="24"/>
          <w:szCs w:val="24"/>
          <w:lang w:val="sr-Latn-RS"/>
        </w:rPr>
        <w:t xml:space="preserve">Hronični inflamatorni proces dovodi do fokalnog ili difuznog zadebljanja zida žučne kese, a napredovanjem bolesti i širenjem kroz zid žučne kese na serozu dovodi do stvaranja adhezija sa okolnim organima. U krajnjem stadijumu bolesti moguć je </w:t>
      </w:r>
      <w:r w:rsidRPr="00801C14">
        <w:rPr>
          <w:rFonts w:ascii="Times New Roman" w:hAnsi="Times New Roman"/>
          <w:sz w:val="24"/>
          <w:szCs w:val="24"/>
          <w:lang w:val="sr-Latn-RS"/>
        </w:rPr>
        <w:t>i nastanak fistula žučne kese sa okolnim organima.</w:t>
      </w:r>
    </w:p>
    <w:p w:rsidR="005C61C7" w:rsidRPr="00D36B8B" w:rsidRDefault="005C61C7" w:rsidP="00D36B8B">
      <w:pPr>
        <w:spacing w:after="0" w:line="240" w:lineRule="auto"/>
        <w:jc w:val="both"/>
        <w:rPr>
          <w:rFonts w:ascii="Times New Roman" w:hAnsi="Times New Roman"/>
          <w:sz w:val="24"/>
          <w:szCs w:val="24"/>
          <w:lang w:val="sr-Latn-RS"/>
        </w:rPr>
      </w:pPr>
      <w:r w:rsidRPr="00801C14">
        <w:rPr>
          <w:rFonts w:ascii="Times New Roman" w:hAnsi="Times New Roman"/>
          <w:sz w:val="24"/>
          <w:szCs w:val="24"/>
          <w:lang w:val="sr-Latn-RS"/>
        </w:rPr>
        <w:t>U našoj seriji incidenca XGC je 3.22% na 562 urađene holecistektomije. U literaturi</w:t>
      </w:r>
      <w:r w:rsidRPr="00D36B8B">
        <w:rPr>
          <w:rFonts w:ascii="Times New Roman" w:hAnsi="Times New Roman"/>
          <w:sz w:val="24"/>
          <w:szCs w:val="24"/>
          <w:lang w:val="sr-Latn-RS"/>
        </w:rPr>
        <w:t xml:space="preserve"> (</w:t>
      </w:r>
      <w:r w:rsidRPr="00CC5765">
        <w:rPr>
          <w:rFonts w:ascii="Times New Roman" w:hAnsi="Times New Roman"/>
          <w:sz w:val="24"/>
          <w:szCs w:val="24"/>
          <w:lang w:val="sr-Latn-RS"/>
        </w:rPr>
        <w:t xml:space="preserve">Dixit </w:t>
      </w:r>
      <w:r>
        <w:rPr>
          <w:rFonts w:ascii="Times New Roman" w:hAnsi="Times New Roman"/>
          <w:sz w:val="24"/>
          <w:szCs w:val="24"/>
          <w:lang w:val="sr-Latn-RS"/>
        </w:rPr>
        <w:t xml:space="preserve">et </w:t>
      </w:r>
      <w:r w:rsidRPr="00CC5765">
        <w:rPr>
          <w:rFonts w:ascii="Times New Roman" w:hAnsi="Times New Roman"/>
          <w:sz w:val="24"/>
          <w:szCs w:val="24"/>
          <w:lang w:val="sr-Latn-RS"/>
        </w:rPr>
        <w:t>al</w:t>
      </w:r>
      <w:r>
        <w:rPr>
          <w:rFonts w:ascii="Times New Roman" w:hAnsi="Times New Roman"/>
          <w:sz w:val="24"/>
          <w:szCs w:val="24"/>
          <w:lang w:val="sr-Latn-RS"/>
        </w:rPr>
        <w:t>,</w:t>
      </w:r>
      <w:r w:rsidRPr="00CC5765">
        <w:rPr>
          <w:rFonts w:ascii="Times New Roman" w:hAnsi="Times New Roman"/>
          <w:sz w:val="24"/>
          <w:szCs w:val="24"/>
          <w:lang w:val="sr-Latn-RS"/>
        </w:rPr>
        <w:t xml:space="preserve"> 1988</w:t>
      </w:r>
      <w:r w:rsidRPr="00D36B8B">
        <w:rPr>
          <w:rFonts w:ascii="Times New Roman" w:hAnsi="Times New Roman"/>
          <w:sz w:val="24"/>
          <w:szCs w:val="24"/>
          <w:lang w:val="sr-Latn-RS"/>
        </w:rPr>
        <w:t>)</w:t>
      </w:r>
      <w:r w:rsidRPr="001335F6">
        <w:rPr>
          <w:rFonts w:ascii="Times New Roman" w:hAnsi="Times New Roman"/>
          <w:sz w:val="24"/>
          <w:szCs w:val="24"/>
          <w:vertAlign w:val="superscript"/>
          <w:lang w:val="sr-Latn-RS"/>
        </w:rPr>
        <w:fldChar w:fldCharType="begin"/>
      </w:r>
      <w:r w:rsidRPr="001335F6">
        <w:rPr>
          <w:rFonts w:ascii="Times New Roman" w:hAnsi="Times New Roman"/>
          <w:sz w:val="24"/>
          <w:szCs w:val="24"/>
          <w:vertAlign w:val="superscript"/>
          <w:lang w:val="sr-Latn-RS"/>
        </w:rPr>
        <w:instrText xml:space="preserve"> REF _Ref609610 \r \h </w:instrText>
      </w:r>
      <w:r>
        <w:rPr>
          <w:rFonts w:ascii="Times New Roman" w:hAnsi="Times New Roman"/>
          <w:sz w:val="24"/>
          <w:szCs w:val="24"/>
          <w:vertAlign w:val="superscript"/>
          <w:lang w:val="sr-Latn-RS"/>
        </w:rPr>
        <w:instrText xml:space="preserve"> \* MERGEFORMAT </w:instrText>
      </w:r>
      <w:r w:rsidRPr="001335F6">
        <w:rPr>
          <w:rFonts w:ascii="Times New Roman" w:hAnsi="Times New Roman"/>
          <w:sz w:val="24"/>
          <w:szCs w:val="24"/>
          <w:vertAlign w:val="superscript"/>
          <w:lang w:val="sr-Latn-RS"/>
        </w:rPr>
      </w:r>
      <w:r w:rsidRPr="001335F6">
        <w:rPr>
          <w:rFonts w:ascii="Times New Roman" w:hAnsi="Times New Roman"/>
          <w:sz w:val="24"/>
          <w:szCs w:val="24"/>
          <w:vertAlign w:val="superscript"/>
          <w:lang w:val="sr-Latn-RS"/>
        </w:rPr>
        <w:fldChar w:fldCharType="separate"/>
      </w:r>
      <w:r w:rsidRPr="001335F6">
        <w:rPr>
          <w:rFonts w:ascii="Times New Roman" w:hAnsi="Times New Roman"/>
          <w:sz w:val="24"/>
          <w:szCs w:val="24"/>
          <w:vertAlign w:val="superscript"/>
          <w:lang w:val="sr-Latn-RS"/>
        </w:rPr>
        <w:t>6</w:t>
      </w:r>
      <w:r w:rsidRPr="001335F6">
        <w:rPr>
          <w:rFonts w:ascii="Times New Roman" w:hAnsi="Times New Roman"/>
          <w:sz w:val="24"/>
          <w:szCs w:val="24"/>
          <w:vertAlign w:val="superscript"/>
          <w:lang w:val="sr-Latn-RS"/>
        </w:rPr>
        <w:fldChar w:fldCharType="end"/>
      </w:r>
      <w:r w:rsidRPr="00D36B8B">
        <w:rPr>
          <w:rFonts w:ascii="Times New Roman" w:hAnsi="Times New Roman"/>
          <w:sz w:val="24"/>
          <w:szCs w:val="24"/>
          <w:lang w:val="sr-Latn-RS"/>
        </w:rPr>
        <w:t xml:space="preserve"> se incidenca kreće od 0</w:t>
      </w:r>
      <w:r>
        <w:rPr>
          <w:rFonts w:ascii="Times New Roman" w:hAnsi="Times New Roman"/>
          <w:sz w:val="24"/>
          <w:szCs w:val="24"/>
          <w:lang w:val="sr-Latn-RS"/>
        </w:rPr>
        <w:t>.</w:t>
      </w:r>
      <w:r w:rsidRPr="00D36B8B">
        <w:rPr>
          <w:rFonts w:ascii="Times New Roman" w:hAnsi="Times New Roman"/>
          <w:sz w:val="24"/>
          <w:szCs w:val="24"/>
          <w:lang w:val="sr-Latn-RS"/>
        </w:rPr>
        <w:t>5% do 9</w:t>
      </w:r>
      <w:r>
        <w:rPr>
          <w:rFonts w:ascii="Times New Roman" w:hAnsi="Times New Roman"/>
          <w:sz w:val="24"/>
          <w:szCs w:val="24"/>
          <w:lang w:val="sr-Latn-RS"/>
        </w:rPr>
        <w:t>.</w:t>
      </w:r>
      <w:r w:rsidRPr="00D36B8B">
        <w:rPr>
          <w:rFonts w:ascii="Times New Roman" w:hAnsi="Times New Roman"/>
          <w:sz w:val="24"/>
          <w:szCs w:val="24"/>
          <w:lang w:val="sr-Latn-RS"/>
        </w:rPr>
        <w:t>34% (viša u istočnim zemljama). XGC se najčešće javlja kod žena srednjih godina. U našoj seriji se XGC značajno češće javlja kod žena i to u odnosu 2</w:t>
      </w:r>
      <w:r>
        <w:rPr>
          <w:rFonts w:ascii="Times New Roman" w:hAnsi="Times New Roman"/>
          <w:sz w:val="24"/>
          <w:szCs w:val="24"/>
          <w:lang w:val="sr-Latn-RS"/>
        </w:rPr>
        <w:t>.</w:t>
      </w:r>
      <w:r w:rsidRPr="00D36B8B">
        <w:rPr>
          <w:rFonts w:ascii="Times New Roman" w:hAnsi="Times New Roman"/>
          <w:sz w:val="24"/>
          <w:szCs w:val="24"/>
          <w:lang w:val="sr-Latn-RS"/>
        </w:rPr>
        <w:t>6:1. Navedena prosečna starost ukazuje na to da je potrebno dosta vremena za evoluciju bolesti.</w:t>
      </w:r>
    </w:p>
    <w:p w:rsidR="005C61C7" w:rsidRPr="00D36B8B" w:rsidRDefault="005C61C7" w:rsidP="00063316">
      <w:pPr>
        <w:spacing w:after="0" w:line="240" w:lineRule="auto"/>
        <w:ind w:firstLine="720"/>
        <w:jc w:val="both"/>
        <w:rPr>
          <w:rFonts w:ascii="Times New Roman" w:hAnsi="Times New Roman"/>
          <w:sz w:val="24"/>
          <w:szCs w:val="24"/>
          <w:lang w:val="sr-Latn-RS"/>
        </w:rPr>
      </w:pPr>
      <w:r w:rsidRPr="00D36B8B">
        <w:rPr>
          <w:rFonts w:ascii="Times New Roman" w:hAnsi="Times New Roman"/>
          <w:sz w:val="24"/>
          <w:szCs w:val="24"/>
          <w:lang w:val="sr-Latn-RS"/>
        </w:rPr>
        <w:t>Najčešći klinički oblik u našoj seriji je hronična forma bolesti, dok se akutna forma bolesti javlja kod nešto više od trećine pacijenata. Bolovi, palpabilna masa ispod desnog rebarnog luka i žutica su takođe primećeni kod naših pacijenata. Laboratorijske analize nisu pokazivale specifičnosti. Povišene vrednosti bilirubina i transaminaza prisutne su kod pacijenata sa ikterusom. Vrednosti tumor markera CA 19-9 bile su povišene jedino kod pacijenta sa akalkuloznim holecistitisom za što nema jasnog objašnjenja.</w:t>
      </w:r>
    </w:p>
    <w:p w:rsidR="005C61C7" w:rsidRPr="00D36B8B" w:rsidRDefault="005C61C7" w:rsidP="00D36B8B">
      <w:pPr>
        <w:spacing w:after="0" w:line="240" w:lineRule="auto"/>
        <w:jc w:val="both"/>
        <w:rPr>
          <w:rFonts w:ascii="Times New Roman" w:hAnsi="Times New Roman"/>
          <w:sz w:val="24"/>
          <w:szCs w:val="24"/>
          <w:lang w:val="sr-Latn-RS"/>
        </w:rPr>
      </w:pPr>
      <w:r w:rsidRPr="00D36B8B">
        <w:rPr>
          <w:rFonts w:ascii="Times New Roman" w:hAnsi="Times New Roman"/>
          <w:sz w:val="24"/>
          <w:szCs w:val="24"/>
          <w:lang w:val="sr-Latn-RS"/>
        </w:rPr>
        <w:t>Zadebljanje zida žučne kese, kalkuloza žučne kese i žučnih puteva, uvećanje žučne kese i periholecistitična tečnost su najčešći nalazi na ehosonografskim i CT pregledima. Ovi nalazi nisu specifični za XGC već se javljaju i kod akutnog holecistitisa i karcinoma žučne kese. Na XGC treba pomisliti kada postoje hipoehogeni nodusi ili trakice u zadebljalom zidu žučne kese najčešće sa kalkulozom i periholecistitičnim promenama</w:t>
      </w:r>
      <w:r>
        <w:rPr>
          <w:rFonts w:ascii="Times New Roman" w:hAnsi="Times New Roman"/>
          <w:sz w:val="24"/>
          <w:szCs w:val="24"/>
          <w:lang w:val="sr-Latn-RS"/>
        </w:rPr>
        <w:t xml:space="preserve"> </w:t>
      </w:r>
      <w:r w:rsidRPr="00D36B8B">
        <w:rPr>
          <w:rFonts w:ascii="Times New Roman" w:hAnsi="Times New Roman"/>
          <w:sz w:val="24"/>
          <w:szCs w:val="24"/>
          <w:lang w:val="sr-Latn-RS"/>
        </w:rPr>
        <w:t>(</w:t>
      </w:r>
      <w:r w:rsidRPr="001A22F9">
        <w:rPr>
          <w:rFonts w:ascii="Times New Roman" w:hAnsi="Times New Roman"/>
          <w:sz w:val="24"/>
          <w:szCs w:val="24"/>
          <w:lang w:val="sr-Latn-RS"/>
        </w:rPr>
        <w:t xml:space="preserve">Vaibhav </w:t>
      </w:r>
      <w:r>
        <w:rPr>
          <w:rFonts w:ascii="Times New Roman" w:hAnsi="Times New Roman"/>
          <w:sz w:val="24"/>
          <w:szCs w:val="24"/>
          <w:lang w:val="sr-Latn-RS"/>
        </w:rPr>
        <w:t xml:space="preserve">at al., 2016; </w:t>
      </w:r>
      <w:r w:rsidRPr="00063316">
        <w:rPr>
          <w:rFonts w:ascii="Times New Roman" w:hAnsi="Times New Roman"/>
          <w:sz w:val="24"/>
          <w:szCs w:val="24"/>
          <w:lang w:val="sr-Latn-RS"/>
        </w:rPr>
        <w:t xml:space="preserve">Parra </w:t>
      </w:r>
      <w:r>
        <w:rPr>
          <w:rFonts w:ascii="Times New Roman" w:hAnsi="Times New Roman"/>
          <w:sz w:val="24"/>
          <w:szCs w:val="24"/>
          <w:lang w:val="sr-Latn-RS"/>
        </w:rPr>
        <w:t xml:space="preserve">et al, </w:t>
      </w:r>
      <w:r w:rsidRPr="00063316">
        <w:rPr>
          <w:rFonts w:ascii="Times New Roman" w:hAnsi="Times New Roman"/>
          <w:sz w:val="24"/>
          <w:szCs w:val="24"/>
          <w:lang w:val="sr-Latn-RS"/>
        </w:rPr>
        <w:t>2000</w:t>
      </w:r>
      <w:r>
        <w:rPr>
          <w:rFonts w:ascii="Times New Roman" w:hAnsi="Times New Roman"/>
          <w:sz w:val="24"/>
          <w:szCs w:val="24"/>
          <w:lang w:val="sr-Latn-RS"/>
        </w:rPr>
        <w:t>)</w:t>
      </w:r>
      <w:r w:rsidRPr="001A22F9">
        <w:rPr>
          <w:rFonts w:ascii="Times New Roman" w:hAnsi="Times New Roman"/>
          <w:sz w:val="24"/>
          <w:szCs w:val="24"/>
          <w:vertAlign w:val="superscript"/>
          <w:lang w:val="sr-Latn-RS"/>
        </w:rPr>
        <w:fldChar w:fldCharType="begin"/>
      </w:r>
      <w:r w:rsidRPr="001A22F9">
        <w:rPr>
          <w:rFonts w:ascii="Times New Roman" w:hAnsi="Times New Roman"/>
          <w:sz w:val="24"/>
          <w:szCs w:val="24"/>
          <w:vertAlign w:val="superscript"/>
          <w:lang w:val="sr-Latn-RS"/>
        </w:rPr>
        <w:instrText xml:space="preserve"> REF _Ref6051873 \r \h </w:instrText>
      </w:r>
      <w:r>
        <w:rPr>
          <w:rFonts w:ascii="Times New Roman" w:hAnsi="Times New Roman"/>
          <w:sz w:val="24"/>
          <w:szCs w:val="24"/>
          <w:vertAlign w:val="superscript"/>
          <w:lang w:val="sr-Latn-RS"/>
        </w:rPr>
        <w:instrText xml:space="preserve"> \* MERGEFORMAT </w:instrText>
      </w:r>
      <w:r w:rsidRPr="001A22F9">
        <w:rPr>
          <w:rFonts w:ascii="Times New Roman" w:hAnsi="Times New Roman"/>
          <w:sz w:val="24"/>
          <w:szCs w:val="24"/>
          <w:vertAlign w:val="superscript"/>
          <w:lang w:val="sr-Latn-RS"/>
        </w:rPr>
      </w:r>
      <w:r w:rsidRPr="001A22F9">
        <w:rPr>
          <w:rFonts w:ascii="Times New Roman" w:hAnsi="Times New Roman"/>
          <w:sz w:val="24"/>
          <w:szCs w:val="24"/>
          <w:vertAlign w:val="superscript"/>
          <w:lang w:val="sr-Latn-RS"/>
        </w:rPr>
        <w:fldChar w:fldCharType="separate"/>
      </w:r>
      <w:r w:rsidRPr="001A22F9">
        <w:rPr>
          <w:rFonts w:ascii="Times New Roman" w:hAnsi="Times New Roman"/>
          <w:sz w:val="24"/>
          <w:szCs w:val="24"/>
          <w:vertAlign w:val="superscript"/>
          <w:lang w:val="sr-Latn-RS"/>
        </w:rPr>
        <w:t>1</w:t>
      </w:r>
      <w:r w:rsidRPr="001A22F9">
        <w:rPr>
          <w:rFonts w:ascii="Times New Roman" w:hAnsi="Times New Roman"/>
          <w:sz w:val="24"/>
          <w:szCs w:val="24"/>
          <w:vertAlign w:val="superscript"/>
          <w:lang w:val="sr-Latn-RS"/>
        </w:rPr>
        <w:fldChar w:fldCharType="end"/>
      </w:r>
      <w:r w:rsidRPr="001A22F9">
        <w:rPr>
          <w:rFonts w:ascii="Times New Roman" w:hAnsi="Times New Roman"/>
          <w:sz w:val="24"/>
          <w:szCs w:val="24"/>
          <w:vertAlign w:val="superscript"/>
          <w:lang w:val="sr-Latn-RS"/>
        </w:rPr>
        <w:t>,</w:t>
      </w:r>
      <w:r w:rsidRPr="001335F6">
        <w:rPr>
          <w:rFonts w:ascii="Times New Roman" w:hAnsi="Times New Roman"/>
          <w:sz w:val="24"/>
          <w:szCs w:val="24"/>
          <w:vertAlign w:val="superscript"/>
          <w:lang w:val="sr-Latn-RS"/>
        </w:rPr>
        <w:fldChar w:fldCharType="begin"/>
      </w:r>
      <w:r w:rsidRPr="001335F6">
        <w:rPr>
          <w:rFonts w:ascii="Times New Roman" w:hAnsi="Times New Roman"/>
          <w:sz w:val="24"/>
          <w:szCs w:val="24"/>
          <w:vertAlign w:val="superscript"/>
          <w:lang w:val="sr-Latn-RS"/>
        </w:rPr>
        <w:instrText xml:space="preserve"> REF _Ref609712 \r \h </w:instrText>
      </w:r>
      <w:r>
        <w:rPr>
          <w:rFonts w:ascii="Times New Roman" w:hAnsi="Times New Roman"/>
          <w:sz w:val="24"/>
          <w:szCs w:val="24"/>
          <w:vertAlign w:val="superscript"/>
          <w:lang w:val="sr-Latn-RS"/>
        </w:rPr>
        <w:instrText xml:space="preserve"> \* MERGEFORMAT </w:instrText>
      </w:r>
      <w:r w:rsidRPr="001335F6">
        <w:rPr>
          <w:rFonts w:ascii="Times New Roman" w:hAnsi="Times New Roman"/>
          <w:sz w:val="24"/>
          <w:szCs w:val="24"/>
          <w:vertAlign w:val="superscript"/>
          <w:lang w:val="sr-Latn-RS"/>
        </w:rPr>
      </w:r>
      <w:r w:rsidRPr="001335F6">
        <w:rPr>
          <w:rFonts w:ascii="Times New Roman" w:hAnsi="Times New Roman"/>
          <w:sz w:val="24"/>
          <w:szCs w:val="24"/>
          <w:vertAlign w:val="superscript"/>
          <w:lang w:val="sr-Latn-RS"/>
        </w:rPr>
        <w:fldChar w:fldCharType="separate"/>
      </w:r>
      <w:r w:rsidRPr="001335F6">
        <w:rPr>
          <w:rFonts w:ascii="Times New Roman" w:hAnsi="Times New Roman"/>
          <w:sz w:val="24"/>
          <w:szCs w:val="24"/>
          <w:vertAlign w:val="superscript"/>
          <w:lang w:val="sr-Latn-RS"/>
        </w:rPr>
        <w:t>7</w:t>
      </w:r>
      <w:r w:rsidRPr="001335F6">
        <w:rPr>
          <w:rFonts w:ascii="Times New Roman" w:hAnsi="Times New Roman"/>
          <w:sz w:val="24"/>
          <w:szCs w:val="24"/>
          <w:vertAlign w:val="superscript"/>
          <w:lang w:val="sr-Latn-RS"/>
        </w:rPr>
        <w:fldChar w:fldCharType="end"/>
      </w:r>
      <w:r>
        <w:rPr>
          <w:rFonts w:ascii="Times New Roman" w:hAnsi="Times New Roman"/>
          <w:sz w:val="24"/>
          <w:szCs w:val="24"/>
          <w:lang w:val="sr-Latn-RS"/>
        </w:rPr>
        <w:t>.</w:t>
      </w:r>
    </w:p>
    <w:p w:rsidR="005C61C7" w:rsidRPr="00D36B8B" w:rsidRDefault="005C61C7" w:rsidP="00D36B8B">
      <w:pPr>
        <w:spacing w:after="0" w:line="240" w:lineRule="auto"/>
        <w:jc w:val="both"/>
        <w:rPr>
          <w:rFonts w:ascii="Times New Roman" w:hAnsi="Times New Roman"/>
          <w:sz w:val="24"/>
          <w:szCs w:val="24"/>
          <w:lang w:val="sr-Latn-RS"/>
        </w:rPr>
      </w:pPr>
      <w:r w:rsidRPr="00D36B8B">
        <w:rPr>
          <w:rFonts w:ascii="Times New Roman" w:hAnsi="Times New Roman"/>
          <w:sz w:val="24"/>
          <w:szCs w:val="24"/>
          <w:lang w:val="sr-Latn-RS"/>
        </w:rPr>
        <w:t>Prisustvo kalkulusa u žučnoj kesi u našoj seriji je uočeno u oko 95% slučajeva. Važnost ove činjenice leži u tome da kalkuloza ima važnu ulogu u patogenezi XGC (ulceracija mukoze i ekstravazacija žuči u zid žučne kese). Druge serije navode prisustvo kalkulusa do 85% slučajeva i smatraju da je to udruženo stanje i da nema ulogu u nastanku XGC</w:t>
      </w:r>
      <w:r>
        <w:rPr>
          <w:rFonts w:ascii="Times New Roman" w:hAnsi="Times New Roman"/>
          <w:sz w:val="24"/>
          <w:szCs w:val="24"/>
          <w:lang w:val="sr-Latn-RS"/>
        </w:rPr>
        <w:t xml:space="preserve"> </w:t>
      </w:r>
      <w:r w:rsidRPr="00D36B8B">
        <w:rPr>
          <w:rFonts w:ascii="Times New Roman" w:hAnsi="Times New Roman"/>
          <w:sz w:val="24"/>
          <w:szCs w:val="24"/>
          <w:lang w:val="sr-Latn-RS"/>
        </w:rPr>
        <w:t>(</w:t>
      </w:r>
      <w:r w:rsidRPr="00063316">
        <w:rPr>
          <w:rFonts w:ascii="Times New Roman" w:hAnsi="Times New Roman"/>
          <w:sz w:val="24"/>
          <w:szCs w:val="24"/>
          <w:lang w:val="sr-Latn-RS"/>
        </w:rPr>
        <w:t xml:space="preserve">Guzman-Valdivia </w:t>
      </w:r>
      <w:r>
        <w:rPr>
          <w:rFonts w:ascii="Times New Roman" w:hAnsi="Times New Roman"/>
          <w:sz w:val="24"/>
          <w:szCs w:val="24"/>
          <w:lang w:val="sr-Latn-RS"/>
        </w:rPr>
        <w:t xml:space="preserve">et al, </w:t>
      </w:r>
      <w:r w:rsidRPr="00063316">
        <w:rPr>
          <w:rFonts w:ascii="Times New Roman" w:hAnsi="Times New Roman"/>
          <w:sz w:val="24"/>
          <w:szCs w:val="24"/>
          <w:lang w:val="sr-Latn-RS"/>
        </w:rPr>
        <w:t>2005</w:t>
      </w:r>
      <w:r w:rsidRPr="00D36B8B">
        <w:rPr>
          <w:rFonts w:ascii="Times New Roman" w:hAnsi="Times New Roman"/>
          <w:sz w:val="24"/>
          <w:szCs w:val="24"/>
          <w:lang w:val="sr-Latn-RS"/>
        </w:rPr>
        <w:t>)</w:t>
      </w:r>
      <w:r w:rsidRPr="001335F6">
        <w:rPr>
          <w:rFonts w:ascii="Times New Roman" w:hAnsi="Times New Roman"/>
          <w:sz w:val="24"/>
          <w:szCs w:val="24"/>
          <w:vertAlign w:val="superscript"/>
          <w:lang w:val="sr-Latn-RS"/>
        </w:rPr>
        <w:fldChar w:fldCharType="begin"/>
      </w:r>
      <w:r w:rsidRPr="001335F6">
        <w:rPr>
          <w:rFonts w:ascii="Times New Roman" w:hAnsi="Times New Roman"/>
          <w:sz w:val="24"/>
          <w:szCs w:val="24"/>
          <w:vertAlign w:val="superscript"/>
          <w:lang w:val="sr-Latn-RS"/>
        </w:rPr>
        <w:instrText xml:space="preserve"> REF _Ref609765 \r \h </w:instrText>
      </w:r>
      <w:r>
        <w:rPr>
          <w:rFonts w:ascii="Times New Roman" w:hAnsi="Times New Roman"/>
          <w:sz w:val="24"/>
          <w:szCs w:val="24"/>
          <w:vertAlign w:val="superscript"/>
          <w:lang w:val="sr-Latn-RS"/>
        </w:rPr>
        <w:instrText xml:space="preserve"> \* MERGEFORMAT </w:instrText>
      </w:r>
      <w:r w:rsidRPr="001335F6">
        <w:rPr>
          <w:rFonts w:ascii="Times New Roman" w:hAnsi="Times New Roman"/>
          <w:sz w:val="24"/>
          <w:szCs w:val="24"/>
          <w:vertAlign w:val="superscript"/>
          <w:lang w:val="sr-Latn-RS"/>
        </w:rPr>
      </w:r>
      <w:r w:rsidRPr="001335F6">
        <w:rPr>
          <w:rFonts w:ascii="Times New Roman" w:hAnsi="Times New Roman"/>
          <w:sz w:val="24"/>
          <w:szCs w:val="24"/>
          <w:vertAlign w:val="superscript"/>
          <w:lang w:val="sr-Latn-RS"/>
        </w:rPr>
        <w:fldChar w:fldCharType="separate"/>
      </w:r>
      <w:r w:rsidRPr="001335F6">
        <w:rPr>
          <w:rFonts w:ascii="Times New Roman" w:hAnsi="Times New Roman"/>
          <w:sz w:val="24"/>
          <w:szCs w:val="24"/>
          <w:vertAlign w:val="superscript"/>
          <w:lang w:val="sr-Latn-RS"/>
        </w:rPr>
        <w:t>8</w:t>
      </w:r>
      <w:r w:rsidRPr="001335F6">
        <w:rPr>
          <w:rFonts w:ascii="Times New Roman" w:hAnsi="Times New Roman"/>
          <w:sz w:val="24"/>
          <w:szCs w:val="24"/>
          <w:vertAlign w:val="superscript"/>
          <w:lang w:val="sr-Latn-RS"/>
        </w:rPr>
        <w:fldChar w:fldCharType="end"/>
      </w:r>
      <w:r>
        <w:rPr>
          <w:rFonts w:ascii="Times New Roman" w:hAnsi="Times New Roman"/>
          <w:sz w:val="24"/>
          <w:szCs w:val="24"/>
          <w:lang w:val="sr-Latn-RS"/>
        </w:rPr>
        <w:t>.</w:t>
      </w:r>
    </w:p>
    <w:p w:rsidR="005C61C7" w:rsidRPr="00D36B8B" w:rsidRDefault="005C61C7" w:rsidP="00063316">
      <w:pPr>
        <w:spacing w:after="0" w:line="240" w:lineRule="auto"/>
        <w:ind w:firstLine="720"/>
        <w:jc w:val="both"/>
        <w:rPr>
          <w:rFonts w:ascii="Times New Roman" w:hAnsi="Times New Roman"/>
          <w:sz w:val="24"/>
          <w:szCs w:val="24"/>
          <w:lang w:val="sr-Latn-RS"/>
        </w:rPr>
      </w:pPr>
      <w:r w:rsidRPr="00D36B8B">
        <w:rPr>
          <w:rFonts w:ascii="Times New Roman" w:hAnsi="Times New Roman"/>
          <w:sz w:val="24"/>
          <w:szCs w:val="24"/>
          <w:lang w:val="sr-Latn-RS"/>
        </w:rPr>
        <w:t>Učestalost karcinoma žučne kese udruženog sa XGC je od 2 do 35</w:t>
      </w:r>
      <w:r>
        <w:rPr>
          <w:rFonts w:ascii="Times New Roman" w:hAnsi="Times New Roman"/>
          <w:sz w:val="24"/>
          <w:szCs w:val="24"/>
          <w:lang w:val="sr-Latn-RS"/>
        </w:rPr>
        <w:t>.</w:t>
      </w:r>
      <w:r w:rsidRPr="00D36B8B">
        <w:rPr>
          <w:rFonts w:ascii="Times New Roman" w:hAnsi="Times New Roman"/>
          <w:sz w:val="24"/>
          <w:szCs w:val="24"/>
          <w:lang w:val="sr-Latn-RS"/>
        </w:rPr>
        <w:t>4% slučajeva</w:t>
      </w:r>
      <w:r>
        <w:rPr>
          <w:rFonts w:ascii="Times New Roman" w:hAnsi="Times New Roman"/>
          <w:sz w:val="24"/>
          <w:szCs w:val="24"/>
          <w:lang w:val="sr-Latn-RS"/>
        </w:rPr>
        <w:t xml:space="preserve"> </w:t>
      </w:r>
      <w:r w:rsidRPr="00D36B8B">
        <w:rPr>
          <w:rFonts w:ascii="Times New Roman" w:hAnsi="Times New Roman"/>
          <w:sz w:val="24"/>
          <w:szCs w:val="24"/>
          <w:lang w:val="sr-Latn-RS"/>
        </w:rPr>
        <w:t>(</w:t>
      </w:r>
      <w:r w:rsidRPr="00063316">
        <w:rPr>
          <w:rFonts w:ascii="Times New Roman" w:hAnsi="Times New Roman"/>
          <w:sz w:val="24"/>
          <w:szCs w:val="24"/>
          <w:lang w:val="sr-Latn-RS"/>
        </w:rPr>
        <w:t xml:space="preserve">Dixit </w:t>
      </w:r>
      <w:r>
        <w:rPr>
          <w:rFonts w:ascii="Times New Roman" w:hAnsi="Times New Roman"/>
          <w:sz w:val="24"/>
          <w:szCs w:val="24"/>
          <w:lang w:val="sr-Latn-RS"/>
        </w:rPr>
        <w:t xml:space="preserve">et al, </w:t>
      </w:r>
      <w:r w:rsidRPr="00063316">
        <w:rPr>
          <w:rFonts w:ascii="Times New Roman" w:hAnsi="Times New Roman"/>
          <w:sz w:val="24"/>
          <w:szCs w:val="24"/>
          <w:lang w:val="sr-Latn-RS"/>
        </w:rPr>
        <w:t>1988</w:t>
      </w:r>
      <w:r w:rsidRPr="006F7048">
        <w:rPr>
          <w:rFonts w:ascii="Times New Roman" w:hAnsi="Times New Roman"/>
          <w:sz w:val="24"/>
          <w:szCs w:val="24"/>
          <w:lang w:val="sr-Latn-RS"/>
        </w:rPr>
        <w:t xml:space="preserve">; </w:t>
      </w:r>
      <w:r w:rsidRPr="00063316">
        <w:rPr>
          <w:rFonts w:ascii="Times New Roman" w:hAnsi="Times New Roman"/>
          <w:sz w:val="24"/>
          <w:szCs w:val="24"/>
          <w:lang w:val="sr-Latn-RS"/>
        </w:rPr>
        <w:t xml:space="preserve">Parra </w:t>
      </w:r>
      <w:r>
        <w:rPr>
          <w:rFonts w:ascii="Times New Roman" w:hAnsi="Times New Roman"/>
          <w:sz w:val="24"/>
          <w:szCs w:val="24"/>
          <w:lang w:val="sr-Latn-RS"/>
        </w:rPr>
        <w:t xml:space="preserve">et al, </w:t>
      </w:r>
      <w:r w:rsidRPr="00063316">
        <w:rPr>
          <w:rFonts w:ascii="Times New Roman" w:hAnsi="Times New Roman"/>
          <w:sz w:val="24"/>
          <w:szCs w:val="24"/>
          <w:lang w:val="sr-Latn-RS"/>
        </w:rPr>
        <w:t>2000</w:t>
      </w:r>
      <w:r>
        <w:rPr>
          <w:rFonts w:ascii="Times New Roman" w:hAnsi="Times New Roman"/>
          <w:sz w:val="24"/>
          <w:szCs w:val="24"/>
          <w:lang w:val="sr-Latn-RS"/>
        </w:rPr>
        <w:t xml:space="preserve">; </w:t>
      </w:r>
      <w:r w:rsidRPr="00063316">
        <w:rPr>
          <w:rFonts w:ascii="Times New Roman" w:hAnsi="Times New Roman"/>
          <w:sz w:val="24"/>
          <w:szCs w:val="24"/>
          <w:lang w:val="sr-Latn-RS"/>
        </w:rPr>
        <w:t xml:space="preserve">Houston </w:t>
      </w:r>
      <w:r>
        <w:rPr>
          <w:rFonts w:ascii="Times New Roman" w:hAnsi="Times New Roman"/>
          <w:sz w:val="24"/>
          <w:szCs w:val="24"/>
          <w:lang w:val="sr-Latn-RS"/>
        </w:rPr>
        <w:t xml:space="preserve">et al, </w:t>
      </w:r>
      <w:r w:rsidRPr="00063316">
        <w:rPr>
          <w:rFonts w:ascii="Times New Roman" w:hAnsi="Times New Roman"/>
          <w:sz w:val="24"/>
          <w:szCs w:val="24"/>
          <w:lang w:val="sr-Latn-RS"/>
        </w:rPr>
        <w:t>1994</w:t>
      </w:r>
      <w:r>
        <w:rPr>
          <w:rFonts w:ascii="Times New Roman" w:hAnsi="Times New Roman"/>
          <w:sz w:val="24"/>
          <w:szCs w:val="24"/>
          <w:lang w:val="sr-Latn-RS"/>
        </w:rPr>
        <w:t xml:space="preserve">; </w:t>
      </w:r>
      <w:r w:rsidRPr="00063316">
        <w:rPr>
          <w:rFonts w:ascii="Times New Roman" w:hAnsi="Times New Roman"/>
          <w:sz w:val="24"/>
          <w:szCs w:val="24"/>
          <w:lang w:val="sr-Latn-RS"/>
        </w:rPr>
        <w:t xml:space="preserve">Benbow </w:t>
      </w:r>
      <w:r>
        <w:rPr>
          <w:rFonts w:ascii="Times New Roman" w:hAnsi="Times New Roman"/>
          <w:sz w:val="24"/>
          <w:szCs w:val="24"/>
          <w:lang w:val="sr-Latn-RS"/>
        </w:rPr>
        <w:t xml:space="preserve">et al, </w:t>
      </w:r>
      <w:r w:rsidRPr="00063316">
        <w:rPr>
          <w:rFonts w:ascii="Times New Roman" w:hAnsi="Times New Roman"/>
          <w:sz w:val="24"/>
          <w:szCs w:val="24"/>
          <w:lang w:val="sr-Latn-RS"/>
        </w:rPr>
        <w:t>1990</w:t>
      </w:r>
      <w:r w:rsidRPr="00D36B8B">
        <w:rPr>
          <w:rFonts w:ascii="Times New Roman" w:hAnsi="Times New Roman"/>
          <w:sz w:val="24"/>
          <w:szCs w:val="24"/>
          <w:lang w:val="sr-Latn-RS"/>
        </w:rPr>
        <w:t>)</w:t>
      </w:r>
      <w:r w:rsidRPr="001335F6">
        <w:rPr>
          <w:rFonts w:ascii="Times New Roman" w:hAnsi="Times New Roman"/>
          <w:sz w:val="24"/>
          <w:szCs w:val="24"/>
          <w:vertAlign w:val="superscript"/>
          <w:lang w:val="sr-Latn-RS"/>
        </w:rPr>
        <w:fldChar w:fldCharType="begin"/>
      </w:r>
      <w:r w:rsidRPr="001335F6">
        <w:rPr>
          <w:rFonts w:ascii="Times New Roman" w:hAnsi="Times New Roman"/>
          <w:sz w:val="24"/>
          <w:szCs w:val="24"/>
          <w:vertAlign w:val="superscript"/>
          <w:lang w:val="sr-Latn-RS"/>
        </w:rPr>
        <w:instrText xml:space="preserve"> REF _Ref609610 \r \h </w:instrText>
      </w:r>
      <w:r>
        <w:rPr>
          <w:rFonts w:ascii="Times New Roman" w:hAnsi="Times New Roman"/>
          <w:sz w:val="24"/>
          <w:szCs w:val="24"/>
          <w:vertAlign w:val="superscript"/>
          <w:lang w:val="sr-Latn-RS"/>
        </w:rPr>
        <w:instrText xml:space="preserve"> \* MERGEFORMAT </w:instrText>
      </w:r>
      <w:r w:rsidRPr="001335F6">
        <w:rPr>
          <w:rFonts w:ascii="Times New Roman" w:hAnsi="Times New Roman"/>
          <w:sz w:val="24"/>
          <w:szCs w:val="24"/>
          <w:vertAlign w:val="superscript"/>
          <w:lang w:val="sr-Latn-RS"/>
        </w:rPr>
      </w:r>
      <w:r w:rsidRPr="001335F6">
        <w:rPr>
          <w:rFonts w:ascii="Times New Roman" w:hAnsi="Times New Roman"/>
          <w:sz w:val="24"/>
          <w:szCs w:val="24"/>
          <w:vertAlign w:val="superscript"/>
          <w:lang w:val="sr-Latn-RS"/>
        </w:rPr>
        <w:fldChar w:fldCharType="separate"/>
      </w:r>
      <w:r w:rsidRPr="001335F6">
        <w:rPr>
          <w:rFonts w:ascii="Times New Roman" w:hAnsi="Times New Roman"/>
          <w:sz w:val="24"/>
          <w:szCs w:val="24"/>
          <w:vertAlign w:val="superscript"/>
          <w:lang w:val="sr-Latn-RS"/>
        </w:rPr>
        <w:t>6</w:t>
      </w:r>
      <w:r w:rsidRPr="001335F6">
        <w:rPr>
          <w:rFonts w:ascii="Times New Roman" w:hAnsi="Times New Roman"/>
          <w:sz w:val="24"/>
          <w:szCs w:val="24"/>
          <w:vertAlign w:val="superscript"/>
          <w:lang w:val="sr-Latn-RS"/>
        </w:rPr>
        <w:fldChar w:fldCharType="end"/>
      </w:r>
      <w:r w:rsidRPr="001335F6">
        <w:rPr>
          <w:rFonts w:ascii="Times New Roman" w:hAnsi="Times New Roman"/>
          <w:sz w:val="24"/>
          <w:szCs w:val="24"/>
          <w:vertAlign w:val="superscript"/>
          <w:lang w:val="sr-Latn-RS"/>
        </w:rPr>
        <w:t>,</w:t>
      </w:r>
      <w:r w:rsidRPr="001335F6">
        <w:rPr>
          <w:rFonts w:ascii="Times New Roman" w:hAnsi="Times New Roman"/>
          <w:sz w:val="24"/>
          <w:szCs w:val="24"/>
          <w:vertAlign w:val="superscript"/>
          <w:lang w:val="sr-Latn-RS"/>
        </w:rPr>
        <w:fldChar w:fldCharType="begin"/>
      </w:r>
      <w:r w:rsidRPr="001335F6">
        <w:rPr>
          <w:rFonts w:ascii="Times New Roman" w:hAnsi="Times New Roman"/>
          <w:sz w:val="24"/>
          <w:szCs w:val="24"/>
          <w:vertAlign w:val="superscript"/>
          <w:lang w:val="sr-Latn-RS"/>
        </w:rPr>
        <w:instrText xml:space="preserve"> REF _Ref609712 \r \h </w:instrText>
      </w:r>
      <w:r>
        <w:rPr>
          <w:rFonts w:ascii="Times New Roman" w:hAnsi="Times New Roman"/>
          <w:sz w:val="24"/>
          <w:szCs w:val="24"/>
          <w:vertAlign w:val="superscript"/>
          <w:lang w:val="sr-Latn-RS"/>
        </w:rPr>
        <w:instrText xml:space="preserve"> \* MERGEFORMAT </w:instrText>
      </w:r>
      <w:r w:rsidRPr="001335F6">
        <w:rPr>
          <w:rFonts w:ascii="Times New Roman" w:hAnsi="Times New Roman"/>
          <w:sz w:val="24"/>
          <w:szCs w:val="24"/>
          <w:vertAlign w:val="superscript"/>
          <w:lang w:val="sr-Latn-RS"/>
        </w:rPr>
      </w:r>
      <w:r w:rsidRPr="001335F6">
        <w:rPr>
          <w:rFonts w:ascii="Times New Roman" w:hAnsi="Times New Roman"/>
          <w:sz w:val="24"/>
          <w:szCs w:val="24"/>
          <w:vertAlign w:val="superscript"/>
          <w:lang w:val="sr-Latn-RS"/>
        </w:rPr>
        <w:fldChar w:fldCharType="separate"/>
      </w:r>
      <w:r w:rsidRPr="001335F6">
        <w:rPr>
          <w:rFonts w:ascii="Times New Roman" w:hAnsi="Times New Roman"/>
          <w:sz w:val="24"/>
          <w:szCs w:val="24"/>
          <w:vertAlign w:val="superscript"/>
          <w:lang w:val="sr-Latn-RS"/>
        </w:rPr>
        <w:t>7</w:t>
      </w:r>
      <w:r w:rsidRPr="001335F6">
        <w:rPr>
          <w:rFonts w:ascii="Times New Roman" w:hAnsi="Times New Roman"/>
          <w:sz w:val="24"/>
          <w:szCs w:val="24"/>
          <w:vertAlign w:val="superscript"/>
          <w:lang w:val="sr-Latn-RS"/>
        </w:rPr>
        <w:fldChar w:fldCharType="end"/>
      </w:r>
      <w:r w:rsidRPr="001335F6">
        <w:rPr>
          <w:rFonts w:ascii="Times New Roman" w:hAnsi="Times New Roman"/>
          <w:sz w:val="24"/>
          <w:szCs w:val="24"/>
          <w:vertAlign w:val="superscript"/>
          <w:lang w:val="sr-Latn-RS"/>
        </w:rPr>
        <w:t>,</w:t>
      </w:r>
      <w:r w:rsidRPr="001335F6">
        <w:rPr>
          <w:rFonts w:ascii="Times New Roman" w:hAnsi="Times New Roman"/>
          <w:sz w:val="24"/>
          <w:szCs w:val="24"/>
          <w:vertAlign w:val="superscript"/>
          <w:lang w:val="sr-Latn-RS"/>
        </w:rPr>
        <w:fldChar w:fldCharType="begin"/>
      </w:r>
      <w:r w:rsidRPr="001335F6">
        <w:rPr>
          <w:rFonts w:ascii="Times New Roman" w:hAnsi="Times New Roman"/>
          <w:sz w:val="24"/>
          <w:szCs w:val="24"/>
          <w:vertAlign w:val="superscript"/>
          <w:lang w:val="sr-Latn-RS"/>
        </w:rPr>
        <w:instrText xml:space="preserve"> REF _Ref609935 \r \h </w:instrText>
      </w:r>
      <w:r>
        <w:rPr>
          <w:rFonts w:ascii="Times New Roman" w:hAnsi="Times New Roman"/>
          <w:sz w:val="24"/>
          <w:szCs w:val="24"/>
          <w:vertAlign w:val="superscript"/>
          <w:lang w:val="sr-Latn-RS"/>
        </w:rPr>
        <w:instrText xml:space="preserve"> \* MERGEFORMAT </w:instrText>
      </w:r>
      <w:r w:rsidRPr="001335F6">
        <w:rPr>
          <w:rFonts w:ascii="Times New Roman" w:hAnsi="Times New Roman"/>
          <w:sz w:val="24"/>
          <w:szCs w:val="24"/>
          <w:vertAlign w:val="superscript"/>
          <w:lang w:val="sr-Latn-RS"/>
        </w:rPr>
      </w:r>
      <w:r w:rsidRPr="001335F6">
        <w:rPr>
          <w:rFonts w:ascii="Times New Roman" w:hAnsi="Times New Roman"/>
          <w:sz w:val="24"/>
          <w:szCs w:val="24"/>
          <w:vertAlign w:val="superscript"/>
          <w:lang w:val="sr-Latn-RS"/>
        </w:rPr>
        <w:fldChar w:fldCharType="separate"/>
      </w:r>
      <w:r w:rsidRPr="001335F6">
        <w:rPr>
          <w:rFonts w:ascii="Times New Roman" w:hAnsi="Times New Roman"/>
          <w:sz w:val="24"/>
          <w:szCs w:val="24"/>
          <w:vertAlign w:val="superscript"/>
          <w:lang w:val="sr-Latn-RS"/>
        </w:rPr>
        <w:t>9</w:t>
      </w:r>
      <w:r w:rsidRPr="001335F6">
        <w:rPr>
          <w:rFonts w:ascii="Times New Roman" w:hAnsi="Times New Roman"/>
          <w:sz w:val="24"/>
          <w:szCs w:val="24"/>
          <w:vertAlign w:val="superscript"/>
          <w:lang w:val="sr-Latn-RS"/>
        </w:rPr>
        <w:fldChar w:fldCharType="end"/>
      </w:r>
      <w:r w:rsidRPr="001335F6">
        <w:rPr>
          <w:rFonts w:ascii="Times New Roman" w:hAnsi="Times New Roman"/>
          <w:sz w:val="24"/>
          <w:szCs w:val="24"/>
          <w:vertAlign w:val="superscript"/>
          <w:lang w:val="sr-Latn-RS"/>
        </w:rPr>
        <w:t>,</w:t>
      </w:r>
      <w:r w:rsidRPr="001335F6">
        <w:rPr>
          <w:rFonts w:ascii="Times New Roman" w:hAnsi="Times New Roman"/>
          <w:sz w:val="24"/>
          <w:szCs w:val="24"/>
          <w:vertAlign w:val="superscript"/>
          <w:lang w:val="sr-Latn-RS"/>
        </w:rPr>
        <w:fldChar w:fldCharType="begin"/>
      </w:r>
      <w:r w:rsidRPr="001335F6">
        <w:rPr>
          <w:rFonts w:ascii="Times New Roman" w:hAnsi="Times New Roman"/>
          <w:sz w:val="24"/>
          <w:szCs w:val="24"/>
          <w:vertAlign w:val="superscript"/>
          <w:lang w:val="sr-Latn-RS"/>
        </w:rPr>
        <w:instrText xml:space="preserve"> REF _Ref609936 \r \h </w:instrText>
      </w:r>
      <w:r>
        <w:rPr>
          <w:rFonts w:ascii="Times New Roman" w:hAnsi="Times New Roman"/>
          <w:sz w:val="24"/>
          <w:szCs w:val="24"/>
          <w:vertAlign w:val="superscript"/>
          <w:lang w:val="sr-Latn-RS"/>
        </w:rPr>
        <w:instrText xml:space="preserve"> \* MERGEFORMAT </w:instrText>
      </w:r>
      <w:r w:rsidRPr="001335F6">
        <w:rPr>
          <w:rFonts w:ascii="Times New Roman" w:hAnsi="Times New Roman"/>
          <w:sz w:val="24"/>
          <w:szCs w:val="24"/>
          <w:vertAlign w:val="superscript"/>
          <w:lang w:val="sr-Latn-RS"/>
        </w:rPr>
      </w:r>
      <w:r w:rsidRPr="001335F6">
        <w:rPr>
          <w:rFonts w:ascii="Times New Roman" w:hAnsi="Times New Roman"/>
          <w:sz w:val="24"/>
          <w:szCs w:val="24"/>
          <w:vertAlign w:val="superscript"/>
          <w:lang w:val="sr-Latn-RS"/>
        </w:rPr>
        <w:fldChar w:fldCharType="separate"/>
      </w:r>
      <w:r w:rsidRPr="001335F6">
        <w:rPr>
          <w:rFonts w:ascii="Times New Roman" w:hAnsi="Times New Roman"/>
          <w:sz w:val="24"/>
          <w:szCs w:val="24"/>
          <w:vertAlign w:val="superscript"/>
          <w:lang w:val="sr-Latn-RS"/>
        </w:rPr>
        <w:t>10</w:t>
      </w:r>
      <w:r w:rsidRPr="001335F6">
        <w:rPr>
          <w:rFonts w:ascii="Times New Roman" w:hAnsi="Times New Roman"/>
          <w:sz w:val="24"/>
          <w:szCs w:val="24"/>
          <w:vertAlign w:val="superscript"/>
          <w:lang w:val="sr-Latn-RS"/>
        </w:rPr>
        <w:fldChar w:fldCharType="end"/>
      </w:r>
      <w:r w:rsidRPr="00D36B8B">
        <w:rPr>
          <w:rFonts w:ascii="Times New Roman" w:hAnsi="Times New Roman"/>
          <w:sz w:val="24"/>
          <w:szCs w:val="24"/>
          <w:lang w:val="sr-Latn-RS"/>
        </w:rPr>
        <w:t xml:space="preserve"> dok postoje serije koje ne uočavaju povezanost XGC i karcinoma.</w:t>
      </w:r>
      <w:r>
        <w:rPr>
          <w:rFonts w:ascii="Times New Roman" w:hAnsi="Times New Roman"/>
          <w:sz w:val="24"/>
          <w:szCs w:val="24"/>
          <w:lang w:val="sr-Latn-RS"/>
        </w:rPr>
        <w:t xml:space="preserve"> </w:t>
      </w:r>
      <w:r w:rsidRPr="00D36B8B">
        <w:rPr>
          <w:rFonts w:ascii="Times New Roman" w:hAnsi="Times New Roman"/>
          <w:sz w:val="24"/>
          <w:szCs w:val="24"/>
          <w:lang w:val="sr-Latn-RS"/>
        </w:rPr>
        <w:t>(</w:t>
      </w:r>
      <w:r w:rsidRPr="005F7701">
        <w:rPr>
          <w:rFonts w:ascii="Times New Roman" w:hAnsi="Times New Roman"/>
          <w:sz w:val="24"/>
          <w:szCs w:val="24"/>
          <w:lang w:val="sr-Latn-RS"/>
        </w:rPr>
        <w:t xml:space="preserve">Howard </w:t>
      </w:r>
      <w:r>
        <w:rPr>
          <w:rFonts w:ascii="Times New Roman" w:hAnsi="Times New Roman"/>
          <w:sz w:val="24"/>
          <w:szCs w:val="24"/>
          <w:lang w:val="sr-Latn-RS"/>
        </w:rPr>
        <w:t xml:space="preserve">et al, </w:t>
      </w:r>
      <w:r w:rsidRPr="005F7701">
        <w:rPr>
          <w:rFonts w:ascii="Times New Roman" w:hAnsi="Times New Roman"/>
          <w:sz w:val="24"/>
          <w:szCs w:val="24"/>
          <w:lang w:val="sr-Latn-RS"/>
        </w:rPr>
        <w:t>1991</w:t>
      </w:r>
      <w:r>
        <w:rPr>
          <w:rFonts w:ascii="Times New Roman" w:hAnsi="Times New Roman"/>
          <w:sz w:val="24"/>
          <w:szCs w:val="24"/>
          <w:lang w:val="sr-Latn-RS"/>
        </w:rPr>
        <w:t xml:space="preserve">; </w:t>
      </w:r>
      <w:r w:rsidRPr="005F7701">
        <w:rPr>
          <w:rFonts w:ascii="Times New Roman" w:hAnsi="Times New Roman"/>
          <w:sz w:val="24"/>
          <w:szCs w:val="24"/>
          <w:lang w:val="sr-Latn-RS"/>
        </w:rPr>
        <w:t xml:space="preserve">Dao </w:t>
      </w:r>
      <w:r>
        <w:rPr>
          <w:rFonts w:ascii="Times New Roman" w:hAnsi="Times New Roman"/>
          <w:sz w:val="24"/>
          <w:szCs w:val="24"/>
          <w:lang w:val="sr-Latn-RS"/>
        </w:rPr>
        <w:t xml:space="preserve">et al, </w:t>
      </w:r>
      <w:r w:rsidRPr="005F7701">
        <w:rPr>
          <w:rFonts w:ascii="Times New Roman" w:hAnsi="Times New Roman"/>
          <w:sz w:val="24"/>
          <w:szCs w:val="24"/>
          <w:lang w:val="sr-Latn-RS"/>
        </w:rPr>
        <w:t>1989</w:t>
      </w:r>
      <w:r w:rsidRPr="00D36B8B">
        <w:rPr>
          <w:rFonts w:ascii="Times New Roman" w:hAnsi="Times New Roman"/>
          <w:sz w:val="24"/>
          <w:szCs w:val="24"/>
          <w:lang w:val="sr-Latn-RS"/>
        </w:rPr>
        <w:t>)</w:t>
      </w:r>
      <w:r w:rsidRPr="001335F6">
        <w:rPr>
          <w:rFonts w:ascii="Times New Roman" w:hAnsi="Times New Roman"/>
          <w:sz w:val="24"/>
          <w:szCs w:val="24"/>
          <w:vertAlign w:val="superscript"/>
          <w:lang w:val="sr-Latn-RS"/>
        </w:rPr>
        <w:fldChar w:fldCharType="begin"/>
      </w:r>
      <w:r w:rsidRPr="001335F6">
        <w:rPr>
          <w:rFonts w:ascii="Times New Roman" w:hAnsi="Times New Roman"/>
          <w:sz w:val="24"/>
          <w:szCs w:val="24"/>
          <w:vertAlign w:val="superscript"/>
          <w:lang w:val="sr-Latn-RS"/>
        </w:rPr>
        <w:instrText xml:space="preserve"> REF _Ref610129 \r \h </w:instrText>
      </w:r>
      <w:r>
        <w:rPr>
          <w:rFonts w:ascii="Times New Roman" w:hAnsi="Times New Roman"/>
          <w:sz w:val="24"/>
          <w:szCs w:val="24"/>
          <w:vertAlign w:val="superscript"/>
          <w:lang w:val="sr-Latn-RS"/>
        </w:rPr>
        <w:instrText xml:space="preserve"> \* MERGEFORMAT </w:instrText>
      </w:r>
      <w:r w:rsidRPr="001335F6">
        <w:rPr>
          <w:rFonts w:ascii="Times New Roman" w:hAnsi="Times New Roman"/>
          <w:sz w:val="24"/>
          <w:szCs w:val="24"/>
          <w:vertAlign w:val="superscript"/>
          <w:lang w:val="sr-Latn-RS"/>
        </w:rPr>
      </w:r>
      <w:r w:rsidRPr="001335F6">
        <w:rPr>
          <w:rFonts w:ascii="Times New Roman" w:hAnsi="Times New Roman"/>
          <w:sz w:val="24"/>
          <w:szCs w:val="24"/>
          <w:vertAlign w:val="superscript"/>
          <w:lang w:val="sr-Latn-RS"/>
        </w:rPr>
        <w:fldChar w:fldCharType="separate"/>
      </w:r>
      <w:r w:rsidRPr="001335F6">
        <w:rPr>
          <w:rFonts w:ascii="Times New Roman" w:hAnsi="Times New Roman"/>
          <w:sz w:val="24"/>
          <w:szCs w:val="24"/>
          <w:vertAlign w:val="superscript"/>
          <w:lang w:val="sr-Latn-RS"/>
        </w:rPr>
        <w:t>11</w:t>
      </w:r>
      <w:r w:rsidRPr="001335F6">
        <w:rPr>
          <w:rFonts w:ascii="Times New Roman" w:hAnsi="Times New Roman"/>
          <w:sz w:val="24"/>
          <w:szCs w:val="24"/>
          <w:vertAlign w:val="superscript"/>
          <w:lang w:val="sr-Latn-RS"/>
        </w:rPr>
        <w:fldChar w:fldCharType="end"/>
      </w:r>
      <w:r w:rsidRPr="001335F6">
        <w:rPr>
          <w:rFonts w:ascii="Times New Roman" w:hAnsi="Times New Roman"/>
          <w:sz w:val="24"/>
          <w:szCs w:val="24"/>
          <w:vertAlign w:val="superscript"/>
          <w:lang w:val="sr-Latn-RS"/>
        </w:rPr>
        <w:t>,</w:t>
      </w:r>
      <w:r w:rsidRPr="001335F6">
        <w:rPr>
          <w:rFonts w:ascii="Times New Roman" w:hAnsi="Times New Roman"/>
          <w:sz w:val="24"/>
          <w:szCs w:val="24"/>
          <w:vertAlign w:val="superscript"/>
          <w:lang w:val="sr-Latn-RS"/>
        </w:rPr>
        <w:fldChar w:fldCharType="begin"/>
      </w:r>
      <w:r w:rsidRPr="001335F6">
        <w:rPr>
          <w:rFonts w:ascii="Times New Roman" w:hAnsi="Times New Roman"/>
          <w:sz w:val="24"/>
          <w:szCs w:val="24"/>
          <w:vertAlign w:val="superscript"/>
          <w:lang w:val="sr-Latn-RS"/>
        </w:rPr>
        <w:instrText xml:space="preserve"> REF _Ref610130 \r \h </w:instrText>
      </w:r>
      <w:r>
        <w:rPr>
          <w:rFonts w:ascii="Times New Roman" w:hAnsi="Times New Roman"/>
          <w:sz w:val="24"/>
          <w:szCs w:val="24"/>
          <w:vertAlign w:val="superscript"/>
          <w:lang w:val="sr-Latn-RS"/>
        </w:rPr>
        <w:instrText xml:space="preserve"> \* MERGEFORMAT </w:instrText>
      </w:r>
      <w:r w:rsidRPr="001335F6">
        <w:rPr>
          <w:rFonts w:ascii="Times New Roman" w:hAnsi="Times New Roman"/>
          <w:sz w:val="24"/>
          <w:szCs w:val="24"/>
          <w:vertAlign w:val="superscript"/>
          <w:lang w:val="sr-Latn-RS"/>
        </w:rPr>
      </w:r>
      <w:r w:rsidRPr="001335F6">
        <w:rPr>
          <w:rFonts w:ascii="Times New Roman" w:hAnsi="Times New Roman"/>
          <w:sz w:val="24"/>
          <w:szCs w:val="24"/>
          <w:vertAlign w:val="superscript"/>
          <w:lang w:val="sr-Latn-RS"/>
        </w:rPr>
        <w:fldChar w:fldCharType="separate"/>
      </w:r>
      <w:r w:rsidRPr="001335F6">
        <w:rPr>
          <w:rFonts w:ascii="Times New Roman" w:hAnsi="Times New Roman"/>
          <w:sz w:val="24"/>
          <w:szCs w:val="24"/>
          <w:vertAlign w:val="superscript"/>
          <w:lang w:val="sr-Latn-RS"/>
        </w:rPr>
        <w:t>12</w:t>
      </w:r>
      <w:r w:rsidRPr="001335F6">
        <w:rPr>
          <w:rFonts w:ascii="Times New Roman" w:hAnsi="Times New Roman"/>
          <w:sz w:val="24"/>
          <w:szCs w:val="24"/>
          <w:vertAlign w:val="superscript"/>
          <w:lang w:val="sr-Latn-RS"/>
        </w:rPr>
        <w:fldChar w:fldCharType="end"/>
      </w:r>
      <w:r>
        <w:rPr>
          <w:rFonts w:ascii="Times New Roman" w:hAnsi="Times New Roman"/>
          <w:sz w:val="24"/>
          <w:szCs w:val="24"/>
          <w:lang w:val="sr-Latn-RS"/>
        </w:rPr>
        <w:t xml:space="preserve">. </w:t>
      </w:r>
      <w:r w:rsidRPr="00D36B8B">
        <w:rPr>
          <w:rFonts w:ascii="Times New Roman" w:hAnsi="Times New Roman"/>
          <w:sz w:val="24"/>
          <w:szCs w:val="24"/>
          <w:lang w:val="sr-Latn-RS"/>
        </w:rPr>
        <w:t>U našoj seriji nije bilo udruženih slučajeva XGC i karcinoma žučne kese.</w:t>
      </w:r>
    </w:p>
    <w:p w:rsidR="005C61C7" w:rsidRPr="00D36B8B" w:rsidRDefault="005C61C7" w:rsidP="008D673A">
      <w:pPr>
        <w:spacing w:after="0" w:line="240" w:lineRule="auto"/>
        <w:ind w:firstLine="720"/>
        <w:jc w:val="both"/>
        <w:rPr>
          <w:rFonts w:ascii="Times New Roman" w:hAnsi="Times New Roman"/>
          <w:sz w:val="24"/>
          <w:szCs w:val="24"/>
          <w:lang w:val="sr-Latn-RS"/>
        </w:rPr>
      </w:pPr>
      <w:r w:rsidRPr="00D36B8B">
        <w:rPr>
          <w:rFonts w:ascii="Times New Roman" w:hAnsi="Times New Roman"/>
          <w:sz w:val="24"/>
          <w:szCs w:val="24"/>
          <w:lang w:val="sr-Latn-RS"/>
        </w:rPr>
        <w:t>Najčešći intraoperativni nalazi su zadebljan zid žučne kese i kalkuloza žučne kese skoro kod svih pacijenata. Vrlo česte su i priraslice sa okolnim organima duodenumom, omentumom, transverzalnim kolonom i tankim crevom. Uvećana, intrahepatična žučna kesa, kalkuloza glavnog žučnog voda i periholecistične promene su nađene kod manjeg broja pacijenata. Kod pacijentkinje sa akalkuloznim holecistitisom radilo se o akutnoj formi bolesti. Ovi nalazi su u skladu sa drugim serijama</w:t>
      </w:r>
      <w:r>
        <w:rPr>
          <w:rFonts w:ascii="Times New Roman" w:hAnsi="Times New Roman"/>
          <w:sz w:val="24"/>
          <w:szCs w:val="24"/>
          <w:lang w:val="sr-Latn-RS"/>
        </w:rPr>
        <w:t xml:space="preserve"> </w:t>
      </w:r>
      <w:r w:rsidRPr="00D36B8B">
        <w:rPr>
          <w:rFonts w:ascii="Times New Roman" w:hAnsi="Times New Roman"/>
          <w:sz w:val="24"/>
          <w:szCs w:val="24"/>
          <w:lang w:val="sr-Latn-RS"/>
        </w:rPr>
        <w:t>(</w:t>
      </w:r>
      <w:r w:rsidRPr="001A22F9">
        <w:rPr>
          <w:rFonts w:ascii="Times New Roman" w:hAnsi="Times New Roman"/>
          <w:sz w:val="24"/>
          <w:szCs w:val="24"/>
          <w:lang w:val="sr-Latn-RS"/>
        </w:rPr>
        <w:t>Park</w:t>
      </w:r>
      <w:r>
        <w:rPr>
          <w:rFonts w:ascii="Times New Roman" w:hAnsi="Times New Roman"/>
          <w:sz w:val="24"/>
          <w:szCs w:val="24"/>
          <w:lang w:val="sr-Latn-RS"/>
        </w:rPr>
        <w:t xml:space="preserve"> at al, 2017; </w:t>
      </w:r>
      <w:r w:rsidRPr="005F7701">
        <w:rPr>
          <w:rFonts w:ascii="Times New Roman" w:hAnsi="Times New Roman"/>
          <w:sz w:val="24"/>
          <w:szCs w:val="24"/>
          <w:lang w:val="sr-Latn-RS"/>
        </w:rPr>
        <w:t>Guzman-Valdivia</w:t>
      </w:r>
      <w:r>
        <w:rPr>
          <w:rFonts w:ascii="Times New Roman" w:hAnsi="Times New Roman"/>
          <w:sz w:val="24"/>
          <w:szCs w:val="24"/>
          <w:lang w:val="sr-Latn-RS"/>
        </w:rPr>
        <w:t xml:space="preserve">, </w:t>
      </w:r>
      <w:r w:rsidRPr="005F7701">
        <w:rPr>
          <w:rFonts w:ascii="Times New Roman" w:hAnsi="Times New Roman"/>
          <w:sz w:val="24"/>
          <w:szCs w:val="24"/>
          <w:lang w:val="sr-Latn-RS"/>
        </w:rPr>
        <w:t xml:space="preserve">2005; Levy </w:t>
      </w:r>
      <w:r>
        <w:rPr>
          <w:rFonts w:ascii="Times New Roman" w:hAnsi="Times New Roman"/>
          <w:sz w:val="24"/>
          <w:szCs w:val="24"/>
          <w:lang w:val="sr-Latn-RS"/>
        </w:rPr>
        <w:t xml:space="preserve">et al, </w:t>
      </w:r>
      <w:r w:rsidRPr="005F7701">
        <w:rPr>
          <w:rFonts w:ascii="Times New Roman" w:hAnsi="Times New Roman"/>
          <w:sz w:val="24"/>
          <w:szCs w:val="24"/>
          <w:lang w:val="sr-Latn-RS"/>
        </w:rPr>
        <w:t>2002</w:t>
      </w:r>
      <w:r>
        <w:rPr>
          <w:rFonts w:ascii="Times New Roman" w:hAnsi="Times New Roman"/>
          <w:sz w:val="24"/>
          <w:szCs w:val="24"/>
          <w:lang w:val="sr-Latn-RS"/>
        </w:rPr>
        <w:t>)</w:t>
      </w:r>
      <w:r w:rsidRPr="001A22F9">
        <w:rPr>
          <w:rFonts w:ascii="Times New Roman" w:hAnsi="Times New Roman"/>
          <w:sz w:val="24"/>
          <w:szCs w:val="24"/>
          <w:vertAlign w:val="superscript"/>
          <w:lang w:val="sr-Latn-RS"/>
        </w:rPr>
        <w:fldChar w:fldCharType="begin"/>
      </w:r>
      <w:r w:rsidRPr="001A22F9">
        <w:rPr>
          <w:rFonts w:ascii="Times New Roman" w:hAnsi="Times New Roman"/>
          <w:sz w:val="24"/>
          <w:szCs w:val="24"/>
          <w:vertAlign w:val="superscript"/>
          <w:lang w:val="sr-Latn-RS"/>
        </w:rPr>
        <w:instrText xml:space="preserve"> REF _Ref6051890 \r \h </w:instrText>
      </w:r>
      <w:r>
        <w:rPr>
          <w:rFonts w:ascii="Times New Roman" w:hAnsi="Times New Roman"/>
          <w:sz w:val="24"/>
          <w:szCs w:val="24"/>
          <w:vertAlign w:val="superscript"/>
          <w:lang w:val="sr-Latn-RS"/>
        </w:rPr>
        <w:instrText xml:space="preserve"> \* MERGEFORMAT </w:instrText>
      </w:r>
      <w:r w:rsidRPr="001A22F9">
        <w:rPr>
          <w:rFonts w:ascii="Times New Roman" w:hAnsi="Times New Roman"/>
          <w:sz w:val="24"/>
          <w:szCs w:val="24"/>
          <w:vertAlign w:val="superscript"/>
          <w:lang w:val="sr-Latn-RS"/>
        </w:rPr>
      </w:r>
      <w:r w:rsidRPr="001A22F9">
        <w:rPr>
          <w:rFonts w:ascii="Times New Roman" w:hAnsi="Times New Roman"/>
          <w:sz w:val="24"/>
          <w:szCs w:val="24"/>
          <w:vertAlign w:val="superscript"/>
          <w:lang w:val="sr-Latn-RS"/>
        </w:rPr>
        <w:fldChar w:fldCharType="separate"/>
      </w:r>
      <w:r w:rsidRPr="001A22F9">
        <w:rPr>
          <w:rFonts w:ascii="Times New Roman" w:hAnsi="Times New Roman"/>
          <w:sz w:val="24"/>
          <w:szCs w:val="24"/>
          <w:vertAlign w:val="superscript"/>
          <w:lang w:val="sr-Latn-RS"/>
        </w:rPr>
        <w:t>2</w:t>
      </w:r>
      <w:r w:rsidRPr="001A22F9">
        <w:rPr>
          <w:rFonts w:ascii="Times New Roman" w:hAnsi="Times New Roman"/>
          <w:sz w:val="24"/>
          <w:szCs w:val="24"/>
          <w:vertAlign w:val="superscript"/>
          <w:lang w:val="sr-Latn-RS"/>
        </w:rPr>
        <w:fldChar w:fldCharType="end"/>
      </w:r>
      <w:r w:rsidRPr="001A22F9">
        <w:rPr>
          <w:rFonts w:ascii="Times New Roman" w:hAnsi="Times New Roman"/>
          <w:sz w:val="24"/>
          <w:szCs w:val="24"/>
          <w:vertAlign w:val="superscript"/>
          <w:lang w:val="sr-Latn-RS"/>
        </w:rPr>
        <w:t>,</w:t>
      </w:r>
      <w:r w:rsidRPr="008D673A">
        <w:rPr>
          <w:rFonts w:ascii="Times New Roman" w:hAnsi="Times New Roman"/>
          <w:sz w:val="24"/>
          <w:szCs w:val="24"/>
          <w:vertAlign w:val="superscript"/>
          <w:lang w:val="sr-Latn-RS"/>
        </w:rPr>
        <w:fldChar w:fldCharType="begin"/>
      </w:r>
      <w:r w:rsidRPr="008D673A">
        <w:rPr>
          <w:rFonts w:ascii="Times New Roman" w:hAnsi="Times New Roman"/>
          <w:sz w:val="24"/>
          <w:szCs w:val="24"/>
          <w:vertAlign w:val="superscript"/>
          <w:lang w:val="sr-Latn-RS"/>
        </w:rPr>
        <w:instrText xml:space="preserve"> REF _Ref609765 \r \h </w:instrText>
      </w:r>
      <w:r>
        <w:rPr>
          <w:rFonts w:ascii="Times New Roman" w:hAnsi="Times New Roman"/>
          <w:sz w:val="24"/>
          <w:szCs w:val="24"/>
          <w:vertAlign w:val="superscript"/>
          <w:lang w:val="sr-Latn-RS"/>
        </w:rPr>
        <w:instrText xml:space="preserve"> \* MERGEFORMAT </w:instrText>
      </w:r>
      <w:r w:rsidRPr="008D673A">
        <w:rPr>
          <w:rFonts w:ascii="Times New Roman" w:hAnsi="Times New Roman"/>
          <w:sz w:val="24"/>
          <w:szCs w:val="24"/>
          <w:vertAlign w:val="superscript"/>
          <w:lang w:val="sr-Latn-RS"/>
        </w:rPr>
      </w:r>
      <w:r w:rsidRPr="008D673A">
        <w:rPr>
          <w:rFonts w:ascii="Times New Roman" w:hAnsi="Times New Roman"/>
          <w:sz w:val="24"/>
          <w:szCs w:val="24"/>
          <w:vertAlign w:val="superscript"/>
          <w:lang w:val="sr-Latn-RS"/>
        </w:rPr>
        <w:fldChar w:fldCharType="separate"/>
      </w:r>
      <w:r w:rsidRPr="008D673A">
        <w:rPr>
          <w:rFonts w:ascii="Times New Roman" w:hAnsi="Times New Roman"/>
          <w:sz w:val="24"/>
          <w:szCs w:val="24"/>
          <w:vertAlign w:val="superscript"/>
          <w:lang w:val="sr-Latn-RS"/>
        </w:rPr>
        <w:t>8</w:t>
      </w:r>
      <w:r w:rsidRPr="008D673A">
        <w:rPr>
          <w:rFonts w:ascii="Times New Roman" w:hAnsi="Times New Roman"/>
          <w:sz w:val="24"/>
          <w:szCs w:val="24"/>
          <w:vertAlign w:val="superscript"/>
          <w:lang w:val="sr-Latn-RS"/>
        </w:rPr>
        <w:fldChar w:fldCharType="end"/>
      </w:r>
      <w:r w:rsidRPr="008D673A">
        <w:rPr>
          <w:rFonts w:ascii="Times New Roman" w:hAnsi="Times New Roman"/>
          <w:sz w:val="24"/>
          <w:szCs w:val="24"/>
          <w:vertAlign w:val="superscript"/>
          <w:lang w:val="sr-Latn-RS"/>
        </w:rPr>
        <w:t>,</w:t>
      </w:r>
      <w:r w:rsidRPr="008D673A">
        <w:rPr>
          <w:rFonts w:ascii="Times New Roman" w:hAnsi="Times New Roman"/>
          <w:sz w:val="24"/>
          <w:szCs w:val="24"/>
          <w:vertAlign w:val="superscript"/>
          <w:lang w:val="sr-Latn-RS"/>
        </w:rPr>
        <w:fldChar w:fldCharType="begin"/>
      </w:r>
      <w:r w:rsidRPr="008D673A">
        <w:rPr>
          <w:rFonts w:ascii="Times New Roman" w:hAnsi="Times New Roman"/>
          <w:sz w:val="24"/>
          <w:szCs w:val="24"/>
          <w:vertAlign w:val="superscript"/>
          <w:lang w:val="sr-Latn-RS"/>
        </w:rPr>
        <w:instrText xml:space="preserve"> REF _Ref610251 \r \h </w:instrText>
      </w:r>
      <w:r>
        <w:rPr>
          <w:rFonts w:ascii="Times New Roman" w:hAnsi="Times New Roman"/>
          <w:sz w:val="24"/>
          <w:szCs w:val="24"/>
          <w:vertAlign w:val="superscript"/>
          <w:lang w:val="sr-Latn-RS"/>
        </w:rPr>
        <w:instrText xml:space="preserve"> \* MERGEFORMAT </w:instrText>
      </w:r>
      <w:r w:rsidRPr="008D673A">
        <w:rPr>
          <w:rFonts w:ascii="Times New Roman" w:hAnsi="Times New Roman"/>
          <w:sz w:val="24"/>
          <w:szCs w:val="24"/>
          <w:vertAlign w:val="superscript"/>
          <w:lang w:val="sr-Latn-RS"/>
        </w:rPr>
      </w:r>
      <w:r w:rsidRPr="008D673A">
        <w:rPr>
          <w:rFonts w:ascii="Times New Roman" w:hAnsi="Times New Roman"/>
          <w:sz w:val="24"/>
          <w:szCs w:val="24"/>
          <w:vertAlign w:val="superscript"/>
          <w:lang w:val="sr-Latn-RS"/>
        </w:rPr>
        <w:fldChar w:fldCharType="separate"/>
      </w:r>
      <w:r w:rsidRPr="008D673A">
        <w:rPr>
          <w:rFonts w:ascii="Times New Roman" w:hAnsi="Times New Roman"/>
          <w:sz w:val="24"/>
          <w:szCs w:val="24"/>
          <w:vertAlign w:val="superscript"/>
          <w:lang w:val="sr-Latn-RS"/>
        </w:rPr>
        <w:t>13</w:t>
      </w:r>
      <w:r w:rsidRPr="008D673A">
        <w:rPr>
          <w:rFonts w:ascii="Times New Roman" w:hAnsi="Times New Roman"/>
          <w:sz w:val="24"/>
          <w:szCs w:val="24"/>
          <w:vertAlign w:val="superscript"/>
          <w:lang w:val="sr-Latn-RS"/>
        </w:rPr>
        <w:fldChar w:fldCharType="end"/>
      </w:r>
      <w:r>
        <w:rPr>
          <w:rFonts w:ascii="Times New Roman" w:hAnsi="Times New Roman"/>
          <w:sz w:val="24"/>
          <w:szCs w:val="24"/>
          <w:lang w:val="sr-Latn-RS"/>
        </w:rPr>
        <w:t xml:space="preserve">. </w:t>
      </w:r>
      <w:r w:rsidRPr="00D36B8B">
        <w:rPr>
          <w:rFonts w:ascii="Times New Roman" w:hAnsi="Times New Roman"/>
          <w:sz w:val="24"/>
          <w:szCs w:val="24"/>
          <w:lang w:val="sr-Latn-RS"/>
        </w:rPr>
        <w:t>Sve operacije su bile tehnički složene i teške najviše zbog čvrstih priraslica žučne kese sa okolnim organima, a takođe i zbog izmenjenih anatomskih odnosa u predelu Kalotovog trougla. Čvrstina priraslica jako otežava adheziolizu te su povrede angažovanih organa realna opasnost u toku operacije. U našoj seriji se intraoperativno dogodila jedna povreda tankog creva kod pacijentkinje sa prethodnom subtotalnom kolektomijom, ali je odmah zbrinuta sa urednim postoperativnim tokom. Kod jedne pacijentkinje je postojala sumnja na diliodigestivnu fistulu te je urađena subtotalna holecistektomija. Osim klasične holecistektomije kod dva pacijenta urađena je subtotalna holecistektomija kao spašavajuća operacija sa zadovoljavajućim postoperativnim tokom. Kod pacijenata sa holedoholitijazom i ikterusom urađena je holedohotomija sa ekstrakcijom kalkulusa i T drenaža.</w:t>
      </w:r>
    </w:p>
    <w:p w:rsidR="005C61C7" w:rsidRPr="00D36B8B" w:rsidRDefault="005C61C7" w:rsidP="00D36B8B">
      <w:pPr>
        <w:spacing w:after="0" w:line="240" w:lineRule="auto"/>
        <w:jc w:val="both"/>
        <w:rPr>
          <w:rFonts w:ascii="Times New Roman" w:hAnsi="Times New Roman"/>
          <w:sz w:val="24"/>
          <w:szCs w:val="24"/>
          <w:lang w:val="sr-Latn-RS"/>
        </w:rPr>
      </w:pPr>
      <w:r w:rsidRPr="00D36B8B">
        <w:rPr>
          <w:rFonts w:ascii="Times New Roman" w:hAnsi="Times New Roman"/>
          <w:sz w:val="24"/>
          <w:szCs w:val="24"/>
          <w:lang w:val="sr-Latn-RS"/>
        </w:rPr>
        <w:t>Otvorena operacija je urađena kod 61</w:t>
      </w:r>
      <w:r>
        <w:rPr>
          <w:rFonts w:ascii="Times New Roman" w:hAnsi="Times New Roman"/>
          <w:sz w:val="24"/>
          <w:szCs w:val="24"/>
          <w:lang w:val="sr-Latn-RS"/>
        </w:rPr>
        <w:t>.</w:t>
      </w:r>
      <w:r w:rsidRPr="00D36B8B">
        <w:rPr>
          <w:rFonts w:ascii="Times New Roman" w:hAnsi="Times New Roman"/>
          <w:sz w:val="24"/>
          <w:szCs w:val="24"/>
          <w:lang w:val="sr-Latn-RS"/>
        </w:rPr>
        <w:t>1% pacijenata, dok je operacija započeta laparoskospkom tehnikom kod 38</w:t>
      </w:r>
      <w:r>
        <w:rPr>
          <w:rFonts w:ascii="Times New Roman" w:hAnsi="Times New Roman"/>
          <w:sz w:val="24"/>
          <w:szCs w:val="24"/>
          <w:lang w:val="sr-Latn-RS"/>
        </w:rPr>
        <w:t>.</w:t>
      </w:r>
      <w:r w:rsidRPr="00D36B8B">
        <w:rPr>
          <w:rFonts w:ascii="Times New Roman" w:hAnsi="Times New Roman"/>
          <w:sz w:val="24"/>
          <w:szCs w:val="24"/>
          <w:lang w:val="sr-Latn-RS"/>
        </w:rPr>
        <w:t>9% pacijenata.Stopa konverzije u otvorenu proceduru je 4/7</w:t>
      </w:r>
      <w:r>
        <w:rPr>
          <w:rFonts w:ascii="Times New Roman" w:hAnsi="Times New Roman"/>
          <w:sz w:val="24"/>
          <w:szCs w:val="24"/>
          <w:lang w:val="sr-Latn-RS"/>
        </w:rPr>
        <w:t xml:space="preserve"> </w:t>
      </w:r>
      <w:r w:rsidRPr="00D36B8B">
        <w:rPr>
          <w:rFonts w:ascii="Times New Roman" w:hAnsi="Times New Roman"/>
          <w:sz w:val="24"/>
          <w:szCs w:val="24"/>
          <w:lang w:val="sr-Latn-RS"/>
        </w:rPr>
        <w:t>(57</w:t>
      </w:r>
      <w:r>
        <w:rPr>
          <w:rFonts w:ascii="Times New Roman" w:hAnsi="Times New Roman"/>
          <w:sz w:val="24"/>
          <w:szCs w:val="24"/>
          <w:lang w:val="sr-Latn-RS"/>
        </w:rPr>
        <w:t>.</w:t>
      </w:r>
      <w:r w:rsidRPr="00D36B8B">
        <w:rPr>
          <w:rFonts w:ascii="Times New Roman" w:hAnsi="Times New Roman"/>
          <w:sz w:val="24"/>
          <w:szCs w:val="24"/>
          <w:lang w:val="sr-Latn-RS"/>
        </w:rPr>
        <w:t>1%) pacijenata. Iako se radi o malom broju pacijenata jasno je da je učestalost konverzije visoka što se slaže i sa literaturom. (</w:t>
      </w:r>
      <w:r w:rsidRPr="001A22F9">
        <w:rPr>
          <w:rFonts w:ascii="Times New Roman" w:hAnsi="Times New Roman"/>
          <w:sz w:val="24"/>
          <w:szCs w:val="24"/>
          <w:lang w:val="sr-Latn-RS"/>
        </w:rPr>
        <w:t>Park</w:t>
      </w:r>
      <w:r>
        <w:rPr>
          <w:rFonts w:ascii="Times New Roman" w:hAnsi="Times New Roman"/>
          <w:sz w:val="24"/>
          <w:szCs w:val="24"/>
          <w:lang w:val="sr-Latn-RS"/>
        </w:rPr>
        <w:t xml:space="preserve"> at al, 2017; </w:t>
      </w:r>
      <w:r w:rsidRPr="005F7701">
        <w:rPr>
          <w:rFonts w:ascii="Times New Roman" w:hAnsi="Times New Roman"/>
          <w:sz w:val="24"/>
          <w:szCs w:val="24"/>
          <w:lang w:val="sr-Latn-RS"/>
        </w:rPr>
        <w:t>Guzman-Valdivia</w:t>
      </w:r>
      <w:r>
        <w:rPr>
          <w:rFonts w:ascii="Times New Roman" w:hAnsi="Times New Roman"/>
          <w:sz w:val="24"/>
          <w:szCs w:val="24"/>
          <w:lang w:val="sr-Latn-RS"/>
        </w:rPr>
        <w:t xml:space="preserve">, </w:t>
      </w:r>
      <w:r w:rsidRPr="005F7701">
        <w:rPr>
          <w:rFonts w:ascii="Times New Roman" w:hAnsi="Times New Roman"/>
          <w:sz w:val="24"/>
          <w:szCs w:val="24"/>
          <w:lang w:val="sr-Latn-RS"/>
        </w:rPr>
        <w:t>2005;</w:t>
      </w:r>
      <w:r>
        <w:rPr>
          <w:rFonts w:ascii="Times New Roman" w:hAnsi="Times New Roman"/>
          <w:sz w:val="24"/>
          <w:szCs w:val="24"/>
          <w:lang w:val="sr-Latn-RS"/>
        </w:rPr>
        <w:t xml:space="preserve"> </w:t>
      </w:r>
      <w:r w:rsidRPr="0057097B">
        <w:rPr>
          <w:rFonts w:ascii="Times New Roman" w:hAnsi="Times New Roman"/>
          <w:sz w:val="24"/>
          <w:szCs w:val="24"/>
          <w:lang w:val="sr-Latn-RS"/>
        </w:rPr>
        <w:t xml:space="preserve">Karabulut </w:t>
      </w:r>
      <w:r>
        <w:rPr>
          <w:rFonts w:ascii="Times New Roman" w:hAnsi="Times New Roman"/>
          <w:sz w:val="24"/>
          <w:szCs w:val="24"/>
          <w:lang w:val="sr-Latn-RS"/>
        </w:rPr>
        <w:t xml:space="preserve">et al, </w:t>
      </w:r>
      <w:r w:rsidRPr="0057097B">
        <w:rPr>
          <w:rFonts w:ascii="Times New Roman" w:hAnsi="Times New Roman"/>
          <w:sz w:val="24"/>
          <w:szCs w:val="24"/>
          <w:lang w:val="sr-Latn-RS"/>
        </w:rPr>
        <w:t>2003</w:t>
      </w:r>
      <w:r w:rsidRPr="00D36B8B">
        <w:rPr>
          <w:rFonts w:ascii="Times New Roman" w:hAnsi="Times New Roman"/>
          <w:sz w:val="24"/>
          <w:szCs w:val="24"/>
          <w:lang w:val="sr-Latn-RS"/>
        </w:rPr>
        <w:t>)</w:t>
      </w:r>
      <w:r w:rsidRPr="001A22F9">
        <w:rPr>
          <w:rFonts w:ascii="Times New Roman" w:hAnsi="Times New Roman"/>
          <w:sz w:val="24"/>
          <w:szCs w:val="24"/>
          <w:vertAlign w:val="superscript"/>
          <w:lang w:val="sr-Latn-RS"/>
        </w:rPr>
        <w:t xml:space="preserve"> </w:t>
      </w:r>
      <w:r w:rsidRPr="001A22F9">
        <w:rPr>
          <w:rFonts w:ascii="Times New Roman" w:hAnsi="Times New Roman"/>
          <w:sz w:val="24"/>
          <w:szCs w:val="24"/>
          <w:vertAlign w:val="superscript"/>
          <w:lang w:val="sr-Latn-RS"/>
        </w:rPr>
        <w:fldChar w:fldCharType="begin"/>
      </w:r>
      <w:r w:rsidRPr="001A22F9">
        <w:rPr>
          <w:rFonts w:ascii="Times New Roman" w:hAnsi="Times New Roman"/>
          <w:sz w:val="24"/>
          <w:szCs w:val="24"/>
          <w:vertAlign w:val="superscript"/>
          <w:lang w:val="sr-Latn-RS"/>
        </w:rPr>
        <w:instrText xml:space="preserve"> REF _Ref6051890 \r \h </w:instrText>
      </w:r>
      <w:r>
        <w:rPr>
          <w:rFonts w:ascii="Times New Roman" w:hAnsi="Times New Roman"/>
          <w:sz w:val="24"/>
          <w:szCs w:val="24"/>
          <w:vertAlign w:val="superscript"/>
          <w:lang w:val="sr-Latn-RS"/>
        </w:rPr>
        <w:instrText xml:space="preserve"> \* MERGEFORMAT </w:instrText>
      </w:r>
      <w:r w:rsidRPr="001A22F9">
        <w:rPr>
          <w:rFonts w:ascii="Times New Roman" w:hAnsi="Times New Roman"/>
          <w:sz w:val="24"/>
          <w:szCs w:val="24"/>
          <w:vertAlign w:val="superscript"/>
          <w:lang w:val="sr-Latn-RS"/>
        </w:rPr>
      </w:r>
      <w:r w:rsidRPr="001A22F9">
        <w:rPr>
          <w:rFonts w:ascii="Times New Roman" w:hAnsi="Times New Roman"/>
          <w:sz w:val="24"/>
          <w:szCs w:val="24"/>
          <w:vertAlign w:val="superscript"/>
          <w:lang w:val="sr-Latn-RS"/>
        </w:rPr>
        <w:fldChar w:fldCharType="separate"/>
      </w:r>
      <w:r w:rsidRPr="001A22F9">
        <w:rPr>
          <w:rFonts w:ascii="Times New Roman" w:hAnsi="Times New Roman"/>
          <w:sz w:val="24"/>
          <w:szCs w:val="24"/>
          <w:vertAlign w:val="superscript"/>
          <w:lang w:val="sr-Latn-RS"/>
        </w:rPr>
        <w:t>2</w:t>
      </w:r>
      <w:r w:rsidRPr="001A22F9">
        <w:rPr>
          <w:rFonts w:ascii="Times New Roman" w:hAnsi="Times New Roman"/>
          <w:sz w:val="24"/>
          <w:szCs w:val="24"/>
          <w:vertAlign w:val="superscript"/>
          <w:lang w:val="sr-Latn-RS"/>
        </w:rPr>
        <w:fldChar w:fldCharType="end"/>
      </w:r>
      <w:r w:rsidRPr="001A22F9">
        <w:rPr>
          <w:rFonts w:ascii="Times New Roman" w:hAnsi="Times New Roman"/>
          <w:sz w:val="24"/>
          <w:szCs w:val="24"/>
          <w:vertAlign w:val="superscript"/>
          <w:lang w:val="sr-Latn-RS"/>
        </w:rPr>
        <w:t>,</w:t>
      </w:r>
      <w:r w:rsidRPr="008D673A">
        <w:rPr>
          <w:rFonts w:ascii="Times New Roman" w:hAnsi="Times New Roman"/>
          <w:sz w:val="24"/>
          <w:szCs w:val="24"/>
          <w:vertAlign w:val="superscript"/>
          <w:lang w:val="sr-Latn-RS"/>
        </w:rPr>
        <w:fldChar w:fldCharType="begin"/>
      </w:r>
      <w:r w:rsidRPr="008D673A">
        <w:rPr>
          <w:rFonts w:ascii="Times New Roman" w:hAnsi="Times New Roman"/>
          <w:sz w:val="24"/>
          <w:szCs w:val="24"/>
          <w:vertAlign w:val="superscript"/>
          <w:lang w:val="sr-Latn-RS"/>
        </w:rPr>
        <w:instrText xml:space="preserve"> REF _Ref609765 \r \h </w:instrText>
      </w:r>
      <w:r>
        <w:rPr>
          <w:rFonts w:ascii="Times New Roman" w:hAnsi="Times New Roman"/>
          <w:sz w:val="24"/>
          <w:szCs w:val="24"/>
          <w:vertAlign w:val="superscript"/>
          <w:lang w:val="sr-Latn-RS"/>
        </w:rPr>
        <w:instrText xml:space="preserve"> \* MERGEFORMAT </w:instrText>
      </w:r>
      <w:r w:rsidRPr="008D673A">
        <w:rPr>
          <w:rFonts w:ascii="Times New Roman" w:hAnsi="Times New Roman"/>
          <w:sz w:val="24"/>
          <w:szCs w:val="24"/>
          <w:vertAlign w:val="superscript"/>
          <w:lang w:val="sr-Latn-RS"/>
        </w:rPr>
      </w:r>
      <w:r w:rsidRPr="008D673A">
        <w:rPr>
          <w:rFonts w:ascii="Times New Roman" w:hAnsi="Times New Roman"/>
          <w:sz w:val="24"/>
          <w:szCs w:val="24"/>
          <w:vertAlign w:val="superscript"/>
          <w:lang w:val="sr-Latn-RS"/>
        </w:rPr>
        <w:fldChar w:fldCharType="separate"/>
      </w:r>
      <w:r w:rsidRPr="008D673A">
        <w:rPr>
          <w:rFonts w:ascii="Times New Roman" w:hAnsi="Times New Roman"/>
          <w:sz w:val="24"/>
          <w:szCs w:val="24"/>
          <w:vertAlign w:val="superscript"/>
          <w:lang w:val="sr-Latn-RS"/>
        </w:rPr>
        <w:t>8</w:t>
      </w:r>
      <w:r w:rsidRPr="008D673A">
        <w:rPr>
          <w:rFonts w:ascii="Times New Roman" w:hAnsi="Times New Roman"/>
          <w:sz w:val="24"/>
          <w:szCs w:val="24"/>
          <w:vertAlign w:val="superscript"/>
          <w:lang w:val="sr-Latn-RS"/>
        </w:rPr>
        <w:fldChar w:fldCharType="end"/>
      </w:r>
      <w:r w:rsidRPr="008D673A">
        <w:rPr>
          <w:rFonts w:ascii="Times New Roman" w:hAnsi="Times New Roman"/>
          <w:sz w:val="24"/>
          <w:szCs w:val="24"/>
          <w:vertAlign w:val="superscript"/>
          <w:lang w:val="sr-Latn-RS"/>
        </w:rPr>
        <w:t>,</w:t>
      </w:r>
      <w:r w:rsidRPr="008D673A">
        <w:rPr>
          <w:rFonts w:ascii="Times New Roman" w:hAnsi="Times New Roman"/>
          <w:sz w:val="24"/>
          <w:szCs w:val="24"/>
          <w:vertAlign w:val="superscript"/>
          <w:lang w:val="sr-Latn-RS"/>
        </w:rPr>
        <w:fldChar w:fldCharType="begin"/>
      </w:r>
      <w:r w:rsidRPr="008D673A">
        <w:rPr>
          <w:rFonts w:ascii="Times New Roman" w:hAnsi="Times New Roman"/>
          <w:sz w:val="24"/>
          <w:szCs w:val="24"/>
          <w:vertAlign w:val="superscript"/>
          <w:lang w:val="sr-Latn-RS"/>
        </w:rPr>
        <w:instrText xml:space="preserve"> REF _Ref610367 \r \h </w:instrText>
      </w:r>
      <w:r>
        <w:rPr>
          <w:rFonts w:ascii="Times New Roman" w:hAnsi="Times New Roman"/>
          <w:sz w:val="24"/>
          <w:szCs w:val="24"/>
          <w:vertAlign w:val="superscript"/>
          <w:lang w:val="sr-Latn-RS"/>
        </w:rPr>
        <w:instrText xml:space="preserve"> \* MERGEFORMAT </w:instrText>
      </w:r>
      <w:r w:rsidRPr="008D673A">
        <w:rPr>
          <w:rFonts w:ascii="Times New Roman" w:hAnsi="Times New Roman"/>
          <w:sz w:val="24"/>
          <w:szCs w:val="24"/>
          <w:vertAlign w:val="superscript"/>
          <w:lang w:val="sr-Latn-RS"/>
        </w:rPr>
      </w:r>
      <w:r w:rsidRPr="008D673A">
        <w:rPr>
          <w:rFonts w:ascii="Times New Roman" w:hAnsi="Times New Roman"/>
          <w:sz w:val="24"/>
          <w:szCs w:val="24"/>
          <w:vertAlign w:val="superscript"/>
          <w:lang w:val="sr-Latn-RS"/>
        </w:rPr>
        <w:fldChar w:fldCharType="separate"/>
      </w:r>
      <w:r w:rsidRPr="008D673A">
        <w:rPr>
          <w:rFonts w:ascii="Times New Roman" w:hAnsi="Times New Roman"/>
          <w:sz w:val="24"/>
          <w:szCs w:val="24"/>
          <w:vertAlign w:val="superscript"/>
          <w:lang w:val="sr-Latn-RS"/>
        </w:rPr>
        <w:t>14</w:t>
      </w:r>
      <w:r w:rsidRPr="008D673A">
        <w:rPr>
          <w:rFonts w:ascii="Times New Roman" w:hAnsi="Times New Roman"/>
          <w:sz w:val="24"/>
          <w:szCs w:val="24"/>
          <w:vertAlign w:val="superscript"/>
          <w:lang w:val="sr-Latn-RS"/>
        </w:rPr>
        <w:fldChar w:fldCharType="end"/>
      </w:r>
      <w:r>
        <w:rPr>
          <w:rFonts w:ascii="Times New Roman" w:hAnsi="Times New Roman"/>
          <w:sz w:val="24"/>
          <w:szCs w:val="24"/>
          <w:lang w:val="sr-Latn-RS"/>
        </w:rPr>
        <w:t>.</w:t>
      </w:r>
    </w:p>
    <w:p w:rsidR="005C61C7" w:rsidRPr="00D36B8B" w:rsidRDefault="005C61C7" w:rsidP="0057097B">
      <w:pPr>
        <w:spacing w:after="0" w:line="240" w:lineRule="auto"/>
        <w:ind w:firstLine="720"/>
        <w:jc w:val="both"/>
        <w:rPr>
          <w:rFonts w:ascii="Times New Roman" w:hAnsi="Times New Roman"/>
          <w:sz w:val="24"/>
          <w:szCs w:val="24"/>
          <w:lang w:val="sr-Latn-RS"/>
        </w:rPr>
      </w:pPr>
      <w:r w:rsidRPr="00D36B8B">
        <w:rPr>
          <w:rFonts w:ascii="Times New Roman" w:hAnsi="Times New Roman"/>
          <w:sz w:val="24"/>
          <w:szCs w:val="24"/>
          <w:lang w:val="sr-Latn-RS"/>
        </w:rPr>
        <w:t>Visok procenat konverzija u otvorenu proceduru posledica je izmenjenih anatomskih odnosa u sklopu hroničnog zapaljenja i postojanja priraslica između žučne kese i okolnih organa. Priraslice su čvrste, pokrivaju žučnu kese otežavajući vizualizaciju anatomskih struktura, a takođe i onemogućavaju dovoljnu trakciju žučne kese koja je potrebna za pravilnu disekciju bilio vaskularnih elemenata. Sumnja na karcinom je takođe razlog za konverziju. U našoj seriji su izmenjeni anatomski odnosi, priraslice i nemogućnost trakcije žučne kese bili razlog za konverziju u tri slučaja. Kod jednog pacijenta je postojalo krvarenje iz lože žučne kese koje se nije moglo kontrolisati laparoskopski te je urađena konverzija u otvorenu proceduru i postignuta hemostaza.</w:t>
      </w:r>
    </w:p>
    <w:p w:rsidR="005C61C7" w:rsidRPr="00D36B8B" w:rsidRDefault="005C61C7" w:rsidP="0057097B">
      <w:pPr>
        <w:spacing w:after="0" w:line="240" w:lineRule="auto"/>
        <w:ind w:firstLine="720"/>
        <w:jc w:val="both"/>
        <w:rPr>
          <w:rFonts w:ascii="Times New Roman" w:hAnsi="Times New Roman"/>
          <w:sz w:val="24"/>
          <w:szCs w:val="24"/>
          <w:lang w:val="sr-Latn-RS"/>
        </w:rPr>
      </w:pPr>
      <w:r w:rsidRPr="00D36B8B">
        <w:rPr>
          <w:rFonts w:ascii="Times New Roman" w:hAnsi="Times New Roman"/>
          <w:sz w:val="24"/>
          <w:szCs w:val="24"/>
          <w:lang w:val="sr-Latn-RS"/>
        </w:rPr>
        <w:t>Kod jednog pacijenta sa sumnjom na karcinom žučne kese urađena je i ivična resekcija tkiva jetre, ali postoperativno nije potvrđen karcinom žućne kese. U ovakvim slučajevima se preporučuje intraoperativna ex tempore biopsija radi odluke o opsegu hirurškog zahvata.</w:t>
      </w:r>
      <w:r>
        <w:rPr>
          <w:rFonts w:ascii="Times New Roman" w:hAnsi="Times New Roman"/>
          <w:sz w:val="24"/>
          <w:szCs w:val="24"/>
          <w:lang w:val="sr-Latn-RS"/>
        </w:rPr>
        <w:t xml:space="preserve"> </w:t>
      </w:r>
      <w:r w:rsidRPr="00D36B8B">
        <w:rPr>
          <w:rFonts w:ascii="Times New Roman" w:hAnsi="Times New Roman"/>
          <w:sz w:val="24"/>
          <w:szCs w:val="24"/>
          <w:lang w:val="sr-Latn-RS"/>
        </w:rPr>
        <w:t>(</w:t>
      </w:r>
      <w:r w:rsidRPr="0057097B">
        <w:rPr>
          <w:rFonts w:ascii="Times New Roman" w:hAnsi="Times New Roman"/>
          <w:sz w:val="24"/>
          <w:szCs w:val="24"/>
          <w:lang w:val="sr-Latn-RS"/>
        </w:rPr>
        <w:t xml:space="preserve">Howard </w:t>
      </w:r>
      <w:r>
        <w:rPr>
          <w:rFonts w:ascii="Times New Roman" w:hAnsi="Times New Roman"/>
          <w:sz w:val="24"/>
          <w:szCs w:val="24"/>
          <w:lang w:val="sr-Latn-RS"/>
        </w:rPr>
        <w:t xml:space="preserve">et al, </w:t>
      </w:r>
      <w:r w:rsidRPr="0057097B">
        <w:rPr>
          <w:rFonts w:ascii="Times New Roman" w:hAnsi="Times New Roman"/>
          <w:sz w:val="24"/>
          <w:szCs w:val="24"/>
          <w:lang w:val="sr-Latn-RS"/>
        </w:rPr>
        <w:t>1991</w:t>
      </w:r>
      <w:r>
        <w:rPr>
          <w:rFonts w:ascii="Times New Roman" w:hAnsi="Times New Roman"/>
          <w:sz w:val="24"/>
          <w:szCs w:val="24"/>
          <w:lang w:val="sr-Latn-RS"/>
        </w:rPr>
        <w:t xml:space="preserve">; </w:t>
      </w:r>
      <w:r w:rsidRPr="0057097B">
        <w:rPr>
          <w:rFonts w:ascii="Times New Roman" w:hAnsi="Times New Roman"/>
          <w:sz w:val="24"/>
          <w:szCs w:val="24"/>
          <w:lang w:val="sr-Latn-RS"/>
        </w:rPr>
        <w:t xml:space="preserve">Karabulut </w:t>
      </w:r>
      <w:r>
        <w:rPr>
          <w:rFonts w:ascii="Times New Roman" w:hAnsi="Times New Roman"/>
          <w:sz w:val="24"/>
          <w:szCs w:val="24"/>
          <w:lang w:val="sr-Latn-RS"/>
        </w:rPr>
        <w:t>et al</w:t>
      </w:r>
      <w:r w:rsidRPr="0057097B">
        <w:rPr>
          <w:rFonts w:ascii="Times New Roman" w:hAnsi="Times New Roman"/>
          <w:sz w:val="24"/>
          <w:szCs w:val="24"/>
          <w:lang w:val="sr-Latn-RS"/>
        </w:rPr>
        <w:t>,</w:t>
      </w:r>
      <w:r>
        <w:rPr>
          <w:rFonts w:ascii="Times New Roman" w:hAnsi="Times New Roman"/>
          <w:sz w:val="24"/>
          <w:szCs w:val="24"/>
          <w:lang w:val="sr-Latn-RS"/>
        </w:rPr>
        <w:t xml:space="preserve"> </w:t>
      </w:r>
      <w:r w:rsidRPr="0057097B">
        <w:rPr>
          <w:rFonts w:ascii="Times New Roman" w:hAnsi="Times New Roman"/>
          <w:sz w:val="24"/>
          <w:szCs w:val="24"/>
          <w:lang w:val="sr-Latn-RS"/>
        </w:rPr>
        <w:t>2003;</w:t>
      </w:r>
      <w:r>
        <w:rPr>
          <w:rFonts w:ascii="Times New Roman" w:hAnsi="Times New Roman"/>
          <w:sz w:val="24"/>
          <w:szCs w:val="24"/>
          <w:lang w:val="sr-Latn-RS"/>
        </w:rPr>
        <w:t xml:space="preserve"> </w:t>
      </w:r>
      <w:r w:rsidRPr="0057097B">
        <w:rPr>
          <w:rFonts w:ascii="Times New Roman" w:hAnsi="Times New Roman"/>
          <w:sz w:val="24"/>
          <w:szCs w:val="24"/>
          <w:lang w:val="sr-Latn-RS"/>
        </w:rPr>
        <w:t xml:space="preserve">Balagne </w:t>
      </w:r>
      <w:r>
        <w:rPr>
          <w:rFonts w:ascii="Times New Roman" w:hAnsi="Times New Roman"/>
          <w:sz w:val="24"/>
          <w:szCs w:val="24"/>
          <w:lang w:val="sr-Latn-RS"/>
        </w:rPr>
        <w:t>et al,</w:t>
      </w:r>
      <w:r w:rsidRPr="0057097B">
        <w:rPr>
          <w:rFonts w:ascii="Times New Roman" w:hAnsi="Times New Roman"/>
          <w:sz w:val="24"/>
          <w:szCs w:val="24"/>
          <w:lang w:val="sr-Latn-RS"/>
        </w:rPr>
        <w:t xml:space="preserve"> 1996</w:t>
      </w:r>
      <w:r w:rsidRPr="00D36B8B">
        <w:rPr>
          <w:rFonts w:ascii="Times New Roman" w:hAnsi="Times New Roman"/>
          <w:sz w:val="24"/>
          <w:szCs w:val="24"/>
          <w:lang w:val="sr-Latn-RS"/>
        </w:rPr>
        <w:t>)</w:t>
      </w:r>
      <w:r w:rsidRPr="008D673A">
        <w:rPr>
          <w:rFonts w:ascii="Times New Roman" w:hAnsi="Times New Roman"/>
          <w:sz w:val="24"/>
          <w:szCs w:val="24"/>
          <w:vertAlign w:val="superscript"/>
          <w:lang w:val="sr-Latn-RS"/>
        </w:rPr>
        <w:fldChar w:fldCharType="begin"/>
      </w:r>
      <w:r w:rsidRPr="008D673A">
        <w:rPr>
          <w:rFonts w:ascii="Times New Roman" w:hAnsi="Times New Roman"/>
          <w:sz w:val="24"/>
          <w:szCs w:val="24"/>
          <w:vertAlign w:val="superscript"/>
          <w:lang w:val="sr-Latn-RS"/>
        </w:rPr>
        <w:instrText xml:space="preserve"> REF _Ref610129 \r \h </w:instrText>
      </w:r>
      <w:r>
        <w:rPr>
          <w:rFonts w:ascii="Times New Roman" w:hAnsi="Times New Roman"/>
          <w:sz w:val="24"/>
          <w:szCs w:val="24"/>
          <w:vertAlign w:val="superscript"/>
          <w:lang w:val="sr-Latn-RS"/>
        </w:rPr>
        <w:instrText xml:space="preserve"> \* MERGEFORMAT </w:instrText>
      </w:r>
      <w:r w:rsidRPr="008D673A">
        <w:rPr>
          <w:rFonts w:ascii="Times New Roman" w:hAnsi="Times New Roman"/>
          <w:sz w:val="24"/>
          <w:szCs w:val="24"/>
          <w:vertAlign w:val="superscript"/>
          <w:lang w:val="sr-Latn-RS"/>
        </w:rPr>
      </w:r>
      <w:r w:rsidRPr="008D673A">
        <w:rPr>
          <w:rFonts w:ascii="Times New Roman" w:hAnsi="Times New Roman"/>
          <w:sz w:val="24"/>
          <w:szCs w:val="24"/>
          <w:vertAlign w:val="superscript"/>
          <w:lang w:val="sr-Latn-RS"/>
        </w:rPr>
        <w:fldChar w:fldCharType="separate"/>
      </w:r>
      <w:r w:rsidRPr="008D673A">
        <w:rPr>
          <w:rFonts w:ascii="Times New Roman" w:hAnsi="Times New Roman"/>
          <w:sz w:val="24"/>
          <w:szCs w:val="24"/>
          <w:vertAlign w:val="superscript"/>
          <w:lang w:val="sr-Latn-RS"/>
        </w:rPr>
        <w:t>11</w:t>
      </w:r>
      <w:r w:rsidRPr="008D673A">
        <w:rPr>
          <w:rFonts w:ascii="Times New Roman" w:hAnsi="Times New Roman"/>
          <w:sz w:val="24"/>
          <w:szCs w:val="24"/>
          <w:vertAlign w:val="superscript"/>
          <w:lang w:val="sr-Latn-RS"/>
        </w:rPr>
        <w:fldChar w:fldCharType="end"/>
      </w:r>
      <w:r w:rsidRPr="008D673A">
        <w:rPr>
          <w:rFonts w:ascii="Times New Roman" w:hAnsi="Times New Roman"/>
          <w:sz w:val="24"/>
          <w:szCs w:val="24"/>
          <w:vertAlign w:val="superscript"/>
          <w:lang w:val="sr-Latn-RS"/>
        </w:rPr>
        <w:t>,</w:t>
      </w:r>
      <w:r w:rsidRPr="008D673A">
        <w:rPr>
          <w:rFonts w:ascii="Times New Roman" w:hAnsi="Times New Roman"/>
          <w:sz w:val="24"/>
          <w:szCs w:val="24"/>
          <w:vertAlign w:val="superscript"/>
          <w:lang w:val="sr-Latn-RS"/>
        </w:rPr>
        <w:fldChar w:fldCharType="begin"/>
      </w:r>
      <w:r w:rsidRPr="008D673A">
        <w:rPr>
          <w:rFonts w:ascii="Times New Roman" w:hAnsi="Times New Roman"/>
          <w:sz w:val="24"/>
          <w:szCs w:val="24"/>
          <w:vertAlign w:val="superscript"/>
          <w:lang w:val="sr-Latn-RS"/>
        </w:rPr>
        <w:instrText xml:space="preserve"> REF _Ref610367 \r \h </w:instrText>
      </w:r>
      <w:r>
        <w:rPr>
          <w:rFonts w:ascii="Times New Roman" w:hAnsi="Times New Roman"/>
          <w:sz w:val="24"/>
          <w:szCs w:val="24"/>
          <w:vertAlign w:val="superscript"/>
          <w:lang w:val="sr-Latn-RS"/>
        </w:rPr>
        <w:instrText xml:space="preserve"> \* MERGEFORMAT </w:instrText>
      </w:r>
      <w:r w:rsidRPr="008D673A">
        <w:rPr>
          <w:rFonts w:ascii="Times New Roman" w:hAnsi="Times New Roman"/>
          <w:sz w:val="24"/>
          <w:szCs w:val="24"/>
          <w:vertAlign w:val="superscript"/>
          <w:lang w:val="sr-Latn-RS"/>
        </w:rPr>
      </w:r>
      <w:r w:rsidRPr="008D673A">
        <w:rPr>
          <w:rFonts w:ascii="Times New Roman" w:hAnsi="Times New Roman"/>
          <w:sz w:val="24"/>
          <w:szCs w:val="24"/>
          <w:vertAlign w:val="superscript"/>
          <w:lang w:val="sr-Latn-RS"/>
        </w:rPr>
        <w:fldChar w:fldCharType="separate"/>
      </w:r>
      <w:r w:rsidRPr="008D673A">
        <w:rPr>
          <w:rFonts w:ascii="Times New Roman" w:hAnsi="Times New Roman"/>
          <w:sz w:val="24"/>
          <w:szCs w:val="24"/>
          <w:vertAlign w:val="superscript"/>
          <w:lang w:val="sr-Latn-RS"/>
        </w:rPr>
        <w:t>14</w:t>
      </w:r>
      <w:r w:rsidRPr="008D673A">
        <w:rPr>
          <w:rFonts w:ascii="Times New Roman" w:hAnsi="Times New Roman"/>
          <w:sz w:val="24"/>
          <w:szCs w:val="24"/>
          <w:vertAlign w:val="superscript"/>
          <w:lang w:val="sr-Latn-RS"/>
        </w:rPr>
        <w:fldChar w:fldCharType="end"/>
      </w:r>
      <w:r w:rsidRPr="008D673A">
        <w:rPr>
          <w:rFonts w:ascii="Times New Roman" w:hAnsi="Times New Roman"/>
          <w:sz w:val="24"/>
          <w:szCs w:val="24"/>
          <w:vertAlign w:val="superscript"/>
          <w:lang w:val="sr-Latn-RS"/>
        </w:rPr>
        <w:t>,</w:t>
      </w:r>
      <w:r w:rsidRPr="008D673A">
        <w:rPr>
          <w:rFonts w:ascii="Times New Roman" w:hAnsi="Times New Roman"/>
          <w:sz w:val="24"/>
          <w:szCs w:val="24"/>
          <w:vertAlign w:val="superscript"/>
          <w:lang w:val="sr-Latn-RS"/>
        </w:rPr>
        <w:fldChar w:fldCharType="begin"/>
      </w:r>
      <w:r w:rsidRPr="008D673A">
        <w:rPr>
          <w:rFonts w:ascii="Times New Roman" w:hAnsi="Times New Roman"/>
          <w:sz w:val="24"/>
          <w:szCs w:val="24"/>
          <w:vertAlign w:val="superscript"/>
          <w:lang w:val="sr-Latn-RS"/>
        </w:rPr>
        <w:instrText xml:space="preserve"> REF _Ref610580 \r \h </w:instrText>
      </w:r>
      <w:r>
        <w:rPr>
          <w:rFonts w:ascii="Times New Roman" w:hAnsi="Times New Roman"/>
          <w:sz w:val="24"/>
          <w:szCs w:val="24"/>
          <w:vertAlign w:val="superscript"/>
          <w:lang w:val="sr-Latn-RS"/>
        </w:rPr>
        <w:instrText xml:space="preserve"> \* MERGEFORMAT </w:instrText>
      </w:r>
      <w:r w:rsidRPr="008D673A">
        <w:rPr>
          <w:rFonts w:ascii="Times New Roman" w:hAnsi="Times New Roman"/>
          <w:sz w:val="24"/>
          <w:szCs w:val="24"/>
          <w:vertAlign w:val="superscript"/>
          <w:lang w:val="sr-Latn-RS"/>
        </w:rPr>
      </w:r>
      <w:r w:rsidRPr="008D673A">
        <w:rPr>
          <w:rFonts w:ascii="Times New Roman" w:hAnsi="Times New Roman"/>
          <w:sz w:val="24"/>
          <w:szCs w:val="24"/>
          <w:vertAlign w:val="superscript"/>
          <w:lang w:val="sr-Latn-RS"/>
        </w:rPr>
        <w:fldChar w:fldCharType="separate"/>
      </w:r>
      <w:r w:rsidRPr="008D673A">
        <w:rPr>
          <w:rFonts w:ascii="Times New Roman" w:hAnsi="Times New Roman"/>
          <w:sz w:val="24"/>
          <w:szCs w:val="24"/>
          <w:vertAlign w:val="superscript"/>
          <w:lang w:val="sr-Latn-RS"/>
        </w:rPr>
        <w:t>15</w:t>
      </w:r>
      <w:r w:rsidRPr="008D673A">
        <w:rPr>
          <w:rFonts w:ascii="Times New Roman" w:hAnsi="Times New Roman"/>
          <w:sz w:val="24"/>
          <w:szCs w:val="24"/>
          <w:vertAlign w:val="superscript"/>
          <w:lang w:val="sr-Latn-RS"/>
        </w:rPr>
        <w:fldChar w:fldCharType="end"/>
      </w:r>
      <w:r>
        <w:rPr>
          <w:rFonts w:ascii="Times New Roman" w:hAnsi="Times New Roman"/>
          <w:sz w:val="24"/>
          <w:szCs w:val="24"/>
          <w:lang w:val="sr-Latn-RS"/>
        </w:rPr>
        <w:t>.</w:t>
      </w:r>
    </w:p>
    <w:p w:rsidR="005C61C7" w:rsidRPr="00D36B8B" w:rsidRDefault="005C61C7" w:rsidP="008D673A">
      <w:pPr>
        <w:spacing w:after="0" w:line="240" w:lineRule="auto"/>
        <w:ind w:firstLine="720"/>
        <w:jc w:val="both"/>
        <w:rPr>
          <w:rFonts w:ascii="Times New Roman" w:hAnsi="Times New Roman"/>
          <w:sz w:val="24"/>
          <w:szCs w:val="24"/>
          <w:lang w:val="sr-Latn-RS"/>
        </w:rPr>
      </w:pPr>
      <w:r w:rsidRPr="00D36B8B">
        <w:rPr>
          <w:rFonts w:ascii="Times New Roman" w:hAnsi="Times New Roman"/>
          <w:sz w:val="24"/>
          <w:szCs w:val="24"/>
          <w:lang w:val="sr-Latn-RS"/>
        </w:rPr>
        <w:t>Postoperativne komplikacije su češće nego kod operacija rađenih zbog akutnog ili hroničnog kalkuloznog holecistitisa. Slični rezultati su prikazani i u drugim serijama.</w:t>
      </w:r>
      <w:r>
        <w:rPr>
          <w:rFonts w:ascii="Times New Roman" w:hAnsi="Times New Roman"/>
          <w:sz w:val="24"/>
          <w:szCs w:val="24"/>
          <w:lang w:val="sr-Latn-RS"/>
        </w:rPr>
        <w:t xml:space="preserve"> </w:t>
      </w:r>
      <w:r w:rsidRPr="00D36B8B">
        <w:rPr>
          <w:rFonts w:ascii="Times New Roman" w:hAnsi="Times New Roman"/>
          <w:sz w:val="24"/>
          <w:szCs w:val="24"/>
          <w:lang w:val="sr-Latn-RS"/>
        </w:rPr>
        <w:t>(</w:t>
      </w:r>
      <w:r w:rsidRPr="005F7701">
        <w:rPr>
          <w:rFonts w:ascii="Times New Roman" w:hAnsi="Times New Roman"/>
          <w:sz w:val="24"/>
          <w:szCs w:val="24"/>
          <w:lang w:val="sr-Latn-RS"/>
        </w:rPr>
        <w:t>Guzman-Valdivia</w:t>
      </w:r>
      <w:r>
        <w:rPr>
          <w:rFonts w:ascii="Times New Roman" w:hAnsi="Times New Roman"/>
          <w:sz w:val="24"/>
          <w:szCs w:val="24"/>
          <w:lang w:val="sr-Latn-RS"/>
        </w:rPr>
        <w:t xml:space="preserve">, </w:t>
      </w:r>
      <w:r w:rsidRPr="005F7701">
        <w:rPr>
          <w:rFonts w:ascii="Times New Roman" w:hAnsi="Times New Roman"/>
          <w:sz w:val="24"/>
          <w:szCs w:val="24"/>
          <w:lang w:val="sr-Latn-RS"/>
        </w:rPr>
        <w:t>2005;</w:t>
      </w:r>
      <w:r>
        <w:rPr>
          <w:rFonts w:ascii="Times New Roman" w:hAnsi="Times New Roman"/>
          <w:sz w:val="24"/>
          <w:szCs w:val="24"/>
          <w:lang w:val="sr-Latn-RS"/>
        </w:rPr>
        <w:t xml:space="preserve"> </w:t>
      </w:r>
      <w:r w:rsidRPr="0057097B">
        <w:rPr>
          <w:rFonts w:ascii="Times New Roman" w:hAnsi="Times New Roman"/>
          <w:sz w:val="24"/>
          <w:szCs w:val="24"/>
          <w:lang w:val="sr-Latn-RS"/>
        </w:rPr>
        <w:t xml:space="preserve">Karabulut </w:t>
      </w:r>
      <w:r>
        <w:rPr>
          <w:rFonts w:ascii="Times New Roman" w:hAnsi="Times New Roman"/>
          <w:sz w:val="24"/>
          <w:szCs w:val="24"/>
          <w:lang w:val="sr-Latn-RS"/>
        </w:rPr>
        <w:t>et al</w:t>
      </w:r>
      <w:r w:rsidRPr="0057097B">
        <w:rPr>
          <w:rFonts w:ascii="Times New Roman" w:hAnsi="Times New Roman"/>
          <w:sz w:val="24"/>
          <w:szCs w:val="24"/>
          <w:lang w:val="sr-Latn-RS"/>
        </w:rPr>
        <w:t>,</w:t>
      </w:r>
      <w:r>
        <w:rPr>
          <w:rFonts w:ascii="Times New Roman" w:hAnsi="Times New Roman"/>
          <w:sz w:val="24"/>
          <w:szCs w:val="24"/>
          <w:lang w:val="sr-Latn-RS"/>
        </w:rPr>
        <w:t xml:space="preserve"> </w:t>
      </w:r>
      <w:r w:rsidRPr="0057097B">
        <w:rPr>
          <w:rFonts w:ascii="Times New Roman" w:hAnsi="Times New Roman"/>
          <w:sz w:val="24"/>
          <w:szCs w:val="24"/>
          <w:lang w:val="sr-Latn-RS"/>
        </w:rPr>
        <w:t>2003;</w:t>
      </w:r>
      <w:r>
        <w:rPr>
          <w:rFonts w:ascii="Times New Roman" w:hAnsi="Times New Roman"/>
          <w:sz w:val="24"/>
          <w:szCs w:val="24"/>
          <w:lang w:val="sr-Latn-RS"/>
        </w:rPr>
        <w:t xml:space="preserve"> </w:t>
      </w:r>
      <w:r w:rsidRPr="004F3FA8">
        <w:rPr>
          <w:rFonts w:ascii="Times New Roman" w:hAnsi="Times New Roman"/>
          <w:sz w:val="24"/>
          <w:szCs w:val="24"/>
          <w:lang w:val="sr-Latn-RS"/>
        </w:rPr>
        <w:t xml:space="preserve">Yang </w:t>
      </w:r>
      <w:r>
        <w:rPr>
          <w:rFonts w:ascii="Times New Roman" w:hAnsi="Times New Roman"/>
          <w:sz w:val="24"/>
          <w:szCs w:val="24"/>
          <w:lang w:val="sr-Latn-RS"/>
        </w:rPr>
        <w:t xml:space="preserve">et al, </w:t>
      </w:r>
      <w:r w:rsidRPr="004F3FA8">
        <w:rPr>
          <w:rFonts w:ascii="Times New Roman" w:hAnsi="Times New Roman"/>
          <w:sz w:val="24"/>
          <w:szCs w:val="24"/>
          <w:lang w:val="sr-Latn-RS"/>
        </w:rPr>
        <w:t>2007</w:t>
      </w:r>
      <w:r w:rsidRPr="00D36B8B">
        <w:rPr>
          <w:rFonts w:ascii="Times New Roman" w:hAnsi="Times New Roman"/>
          <w:sz w:val="24"/>
          <w:szCs w:val="24"/>
          <w:lang w:val="sr-Latn-RS"/>
        </w:rPr>
        <w:t>)</w:t>
      </w:r>
      <w:r w:rsidRPr="008D673A">
        <w:rPr>
          <w:rFonts w:ascii="Times New Roman" w:hAnsi="Times New Roman"/>
          <w:sz w:val="24"/>
          <w:szCs w:val="24"/>
          <w:vertAlign w:val="superscript"/>
          <w:lang w:val="sr-Latn-RS"/>
        </w:rPr>
        <w:fldChar w:fldCharType="begin"/>
      </w:r>
      <w:r w:rsidRPr="008D673A">
        <w:rPr>
          <w:rFonts w:ascii="Times New Roman" w:hAnsi="Times New Roman"/>
          <w:sz w:val="24"/>
          <w:szCs w:val="24"/>
          <w:vertAlign w:val="superscript"/>
          <w:lang w:val="sr-Latn-RS"/>
        </w:rPr>
        <w:instrText xml:space="preserve"> REF _Ref609765 \r \h </w:instrText>
      </w:r>
      <w:r>
        <w:rPr>
          <w:rFonts w:ascii="Times New Roman" w:hAnsi="Times New Roman"/>
          <w:sz w:val="24"/>
          <w:szCs w:val="24"/>
          <w:vertAlign w:val="superscript"/>
          <w:lang w:val="sr-Latn-RS"/>
        </w:rPr>
        <w:instrText xml:space="preserve"> \* MERGEFORMAT </w:instrText>
      </w:r>
      <w:r w:rsidRPr="008D673A">
        <w:rPr>
          <w:rFonts w:ascii="Times New Roman" w:hAnsi="Times New Roman"/>
          <w:sz w:val="24"/>
          <w:szCs w:val="24"/>
          <w:vertAlign w:val="superscript"/>
          <w:lang w:val="sr-Latn-RS"/>
        </w:rPr>
      </w:r>
      <w:r w:rsidRPr="008D673A">
        <w:rPr>
          <w:rFonts w:ascii="Times New Roman" w:hAnsi="Times New Roman"/>
          <w:sz w:val="24"/>
          <w:szCs w:val="24"/>
          <w:vertAlign w:val="superscript"/>
          <w:lang w:val="sr-Latn-RS"/>
        </w:rPr>
        <w:fldChar w:fldCharType="separate"/>
      </w:r>
      <w:r w:rsidRPr="008D673A">
        <w:rPr>
          <w:rFonts w:ascii="Times New Roman" w:hAnsi="Times New Roman"/>
          <w:sz w:val="24"/>
          <w:szCs w:val="24"/>
          <w:vertAlign w:val="superscript"/>
          <w:lang w:val="sr-Latn-RS"/>
        </w:rPr>
        <w:t>8</w:t>
      </w:r>
      <w:r w:rsidRPr="008D673A">
        <w:rPr>
          <w:rFonts w:ascii="Times New Roman" w:hAnsi="Times New Roman"/>
          <w:sz w:val="24"/>
          <w:szCs w:val="24"/>
          <w:vertAlign w:val="superscript"/>
          <w:lang w:val="sr-Latn-RS"/>
        </w:rPr>
        <w:fldChar w:fldCharType="end"/>
      </w:r>
      <w:r w:rsidRPr="008D673A">
        <w:rPr>
          <w:rFonts w:ascii="Times New Roman" w:hAnsi="Times New Roman"/>
          <w:sz w:val="24"/>
          <w:szCs w:val="24"/>
          <w:vertAlign w:val="superscript"/>
          <w:lang w:val="sr-Latn-RS"/>
        </w:rPr>
        <w:t>,</w:t>
      </w:r>
      <w:r w:rsidRPr="008D673A">
        <w:rPr>
          <w:rFonts w:ascii="Times New Roman" w:hAnsi="Times New Roman"/>
          <w:sz w:val="24"/>
          <w:szCs w:val="24"/>
          <w:vertAlign w:val="superscript"/>
          <w:lang w:val="sr-Latn-RS"/>
        </w:rPr>
        <w:fldChar w:fldCharType="begin"/>
      </w:r>
      <w:r w:rsidRPr="008D673A">
        <w:rPr>
          <w:rFonts w:ascii="Times New Roman" w:hAnsi="Times New Roman"/>
          <w:sz w:val="24"/>
          <w:szCs w:val="24"/>
          <w:vertAlign w:val="superscript"/>
          <w:lang w:val="sr-Latn-RS"/>
        </w:rPr>
        <w:instrText xml:space="preserve"> REF _Ref610367 \r \h </w:instrText>
      </w:r>
      <w:r>
        <w:rPr>
          <w:rFonts w:ascii="Times New Roman" w:hAnsi="Times New Roman"/>
          <w:sz w:val="24"/>
          <w:szCs w:val="24"/>
          <w:vertAlign w:val="superscript"/>
          <w:lang w:val="sr-Latn-RS"/>
        </w:rPr>
        <w:instrText xml:space="preserve"> \* MERGEFORMAT </w:instrText>
      </w:r>
      <w:r w:rsidRPr="008D673A">
        <w:rPr>
          <w:rFonts w:ascii="Times New Roman" w:hAnsi="Times New Roman"/>
          <w:sz w:val="24"/>
          <w:szCs w:val="24"/>
          <w:vertAlign w:val="superscript"/>
          <w:lang w:val="sr-Latn-RS"/>
        </w:rPr>
      </w:r>
      <w:r w:rsidRPr="008D673A">
        <w:rPr>
          <w:rFonts w:ascii="Times New Roman" w:hAnsi="Times New Roman"/>
          <w:sz w:val="24"/>
          <w:szCs w:val="24"/>
          <w:vertAlign w:val="superscript"/>
          <w:lang w:val="sr-Latn-RS"/>
        </w:rPr>
        <w:fldChar w:fldCharType="separate"/>
      </w:r>
      <w:r w:rsidRPr="008D673A">
        <w:rPr>
          <w:rFonts w:ascii="Times New Roman" w:hAnsi="Times New Roman"/>
          <w:sz w:val="24"/>
          <w:szCs w:val="24"/>
          <w:vertAlign w:val="superscript"/>
          <w:lang w:val="sr-Latn-RS"/>
        </w:rPr>
        <w:t>14</w:t>
      </w:r>
      <w:r w:rsidRPr="008D673A">
        <w:rPr>
          <w:rFonts w:ascii="Times New Roman" w:hAnsi="Times New Roman"/>
          <w:sz w:val="24"/>
          <w:szCs w:val="24"/>
          <w:vertAlign w:val="superscript"/>
          <w:lang w:val="sr-Latn-RS"/>
        </w:rPr>
        <w:fldChar w:fldCharType="end"/>
      </w:r>
      <w:r w:rsidRPr="008D673A">
        <w:rPr>
          <w:rFonts w:ascii="Times New Roman" w:hAnsi="Times New Roman"/>
          <w:sz w:val="24"/>
          <w:szCs w:val="24"/>
          <w:vertAlign w:val="superscript"/>
          <w:lang w:val="sr-Latn-RS"/>
        </w:rPr>
        <w:t>,</w:t>
      </w:r>
      <w:r w:rsidRPr="008D673A">
        <w:rPr>
          <w:rFonts w:ascii="Times New Roman" w:hAnsi="Times New Roman"/>
          <w:sz w:val="24"/>
          <w:szCs w:val="24"/>
          <w:vertAlign w:val="superscript"/>
          <w:lang w:val="sr-Latn-RS"/>
        </w:rPr>
        <w:fldChar w:fldCharType="begin"/>
      </w:r>
      <w:r w:rsidRPr="008D673A">
        <w:rPr>
          <w:rFonts w:ascii="Times New Roman" w:hAnsi="Times New Roman"/>
          <w:sz w:val="24"/>
          <w:szCs w:val="24"/>
          <w:vertAlign w:val="superscript"/>
          <w:lang w:val="sr-Latn-RS"/>
        </w:rPr>
        <w:instrText xml:space="preserve"> REF _Ref610691 \r \h </w:instrText>
      </w:r>
      <w:r>
        <w:rPr>
          <w:rFonts w:ascii="Times New Roman" w:hAnsi="Times New Roman"/>
          <w:sz w:val="24"/>
          <w:szCs w:val="24"/>
          <w:vertAlign w:val="superscript"/>
          <w:lang w:val="sr-Latn-RS"/>
        </w:rPr>
        <w:instrText xml:space="preserve"> \* MERGEFORMAT </w:instrText>
      </w:r>
      <w:r w:rsidRPr="008D673A">
        <w:rPr>
          <w:rFonts w:ascii="Times New Roman" w:hAnsi="Times New Roman"/>
          <w:sz w:val="24"/>
          <w:szCs w:val="24"/>
          <w:vertAlign w:val="superscript"/>
          <w:lang w:val="sr-Latn-RS"/>
        </w:rPr>
      </w:r>
      <w:r w:rsidRPr="008D673A">
        <w:rPr>
          <w:rFonts w:ascii="Times New Roman" w:hAnsi="Times New Roman"/>
          <w:sz w:val="24"/>
          <w:szCs w:val="24"/>
          <w:vertAlign w:val="superscript"/>
          <w:lang w:val="sr-Latn-RS"/>
        </w:rPr>
        <w:fldChar w:fldCharType="separate"/>
      </w:r>
      <w:r w:rsidRPr="008D673A">
        <w:rPr>
          <w:rFonts w:ascii="Times New Roman" w:hAnsi="Times New Roman"/>
          <w:sz w:val="24"/>
          <w:szCs w:val="24"/>
          <w:vertAlign w:val="superscript"/>
          <w:lang w:val="sr-Latn-RS"/>
        </w:rPr>
        <w:t>16</w:t>
      </w:r>
      <w:r w:rsidRPr="008D673A">
        <w:rPr>
          <w:rFonts w:ascii="Times New Roman" w:hAnsi="Times New Roman"/>
          <w:sz w:val="24"/>
          <w:szCs w:val="24"/>
          <w:vertAlign w:val="superscript"/>
          <w:lang w:val="sr-Latn-RS"/>
        </w:rPr>
        <w:fldChar w:fldCharType="end"/>
      </w:r>
      <w:r>
        <w:rPr>
          <w:rFonts w:ascii="Times New Roman" w:hAnsi="Times New Roman"/>
          <w:sz w:val="24"/>
          <w:szCs w:val="24"/>
          <w:lang w:val="sr-Latn-RS"/>
        </w:rPr>
        <w:t xml:space="preserve">. </w:t>
      </w:r>
      <w:r w:rsidRPr="00D36B8B">
        <w:rPr>
          <w:rFonts w:ascii="Times New Roman" w:hAnsi="Times New Roman"/>
          <w:sz w:val="24"/>
          <w:szCs w:val="24"/>
          <w:lang w:val="sr-Latn-RS"/>
        </w:rPr>
        <w:t>Ovako visok procenat komplikacija uzrokovan je izmenjenim anatomskim odnosima u predelu žučne kese, zatim čvrstim priraslicama žučne kese i okolnih organa i otežanim odvajanjem žučne kese iz lože jetre</w:t>
      </w:r>
      <w:r>
        <w:rPr>
          <w:rFonts w:ascii="Times New Roman" w:hAnsi="Times New Roman"/>
          <w:sz w:val="24"/>
          <w:szCs w:val="24"/>
          <w:lang w:val="sr-Latn-RS"/>
        </w:rPr>
        <w:t xml:space="preserve"> </w:t>
      </w:r>
      <w:r w:rsidRPr="00D36B8B">
        <w:rPr>
          <w:rFonts w:ascii="Times New Roman" w:hAnsi="Times New Roman"/>
          <w:sz w:val="24"/>
          <w:szCs w:val="24"/>
          <w:lang w:val="sr-Latn-RS"/>
        </w:rPr>
        <w:t>(</w:t>
      </w:r>
      <w:r w:rsidRPr="005F7701">
        <w:rPr>
          <w:rFonts w:ascii="Times New Roman" w:hAnsi="Times New Roman"/>
          <w:sz w:val="24"/>
          <w:szCs w:val="24"/>
          <w:lang w:val="sr-Latn-RS"/>
        </w:rPr>
        <w:t>Guzman-Valdivia</w:t>
      </w:r>
      <w:r>
        <w:rPr>
          <w:rFonts w:ascii="Times New Roman" w:hAnsi="Times New Roman"/>
          <w:sz w:val="24"/>
          <w:szCs w:val="24"/>
          <w:lang w:val="sr-Latn-RS"/>
        </w:rPr>
        <w:t xml:space="preserve">, </w:t>
      </w:r>
      <w:r w:rsidRPr="005F7701">
        <w:rPr>
          <w:rFonts w:ascii="Times New Roman" w:hAnsi="Times New Roman"/>
          <w:sz w:val="24"/>
          <w:szCs w:val="24"/>
          <w:lang w:val="sr-Latn-RS"/>
        </w:rPr>
        <w:t>2005;</w:t>
      </w:r>
      <w:r>
        <w:rPr>
          <w:rFonts w:ascii="Times New Roman" w:hAnsi="Times New Roman"/>
          <w:sz w:val="24"/>
          <w:szCs w:val="24"/>
          <w:lang w:val="sr-Latn-RS"/>
        </w:rPr>
        <w:t xml:space="preserve"> </w:t>
      </w:r>
      <w:r w:rsidRPr="0057097B">
        <w:rPr>
          <w:rFonts w:ascii="Times New Roman" w:hAnsi="Times New Roman"/>
          <w:sz w:val="24"/>
          <w:szCs w:val="24"/>
          <w:lang w:val="sr-Latn-RS"/>
        </w:rPr>
        <w:t xml:space="preserve">Karabulut </w:t>
      </w:r>
      <w:r>
        <w:rPr>
          <w:rFonts w:ascii="Times New Roman" w:hAnsi="Times New Roman"/>
          <w:sz w:val="24"/>
          <w:szCs w:val="24"/>
          <w:lang w:val="sr-Latn-RS"/>
        </w:rPr>
        <w:t>et al</w:t>
      </w:r>
      <w:r w:rsidRPr="0057097B">
        <w:rPr>
          <w:rFonts w:ascii="Times New Roman" w:hAnsi="Times New Roman"/>
          <w:sz w:val="24"/>
          <w:szCs w:val="24"/>
          <w:lang w:val="sr-Latn-RS"/>
        </w:rPr>
        <w:t>,</w:t>
      </w:r>
      <w:r>
        <w:rPr>
          <w:rFonts w:ascii="Times New Roman" w:hAnsi="Times New Roman"/>
          <w:sz w:val="24"/>
          <w:szCs w:val="24"/>
          <w:lang w:val="sr-Latn-RS"/>
        </w:rPr>
        <w:t xml:space="preserve"> </w:t>
      </w:r>
      <w:r w:rsidRPr="0057097B">
        <w:rPr>
          <w:rFonts w:ascii="Times New Roman" w:hAnsi="Times New Roman"/>
          <w:sz w:val="24"/>
          <w:szCs w:val="24"/>
          <w:lang w:val="sr-Latn-RS"/>
        </w:rPr>
        <w:t>2003;</w:t>
      </w:r>
      <w:r>
        <w:rPr>
          <w:rFonts w:ascii="Times New Roman" w:hAnsi="Times New Roman"/>
          <w:sz w:val="24"/>
          <w:szCs w:val="24"/>
          <w:lang w:val="sr-Latn-RS"/>
        </w:rPr>
        <w:t xml:space="preserve"> </w:t>
      </w:r>
      <w:r w:rsidRPr="004F3FA8">
        <w:rPr>
          <w:rFonts w:ascii="Times New Roman" w:hAnsi="Times New Roman"/>
          <w:sz w:val="24"/>
          <w:szCs w:val="24"/>
          <w:lang w:val="sr-Latn-RS"/>
        </w:rPr>
        <w:t>Guzman-Valdivia</w:t>
      </w:r>
      <w:r>
        <w:rPr>
          <w:rFonts w:ascii="Times New Roman" w:hAnsi="Times New Roman"/>
          <w:sz w:val="24"/>
          <w:szCs w:val="24"/>
          <w:lang w:val="sr-Latn-RS"/>
        </w:rPr>
        <w:t xml:space="preserve">, </w:t>
      </w:r>
      <w:r w:rsidRPr="004F3FA8">
        <w:rPr>
          <w:rFonts w:ascii="Times New Roman" w:hAnsi="Times New Roman"/>
          <w:sz w:val="24"/>
          <w:szCs w:val="24"/>
          <w:lang w:val="sr-Latn-RS"/>
        </w:rPr>
        <w:t>2004</w:t>
      </w:r>
      <w:r w:rsidRPr="00D36B8B">
        <w:rPr>
          <w:rFonts w:ascii="Times New Roman" w:hAnsi="Times New Roman"/>
          <w:sz w:val="24"/>
          <w:szCs w:val="24"/>
          <w:lang w:val="sr-Latn-RS"/>
        </w:rPr>
        <w:t>)</w:t>
      </w:r>
      <w:r w:rsidRPr="008D673A">
        <w:rPr>
          <w:rFonts w:ascii="Times New Roman" w:hAnsi="Times New Roman"/>
          <w:sz w:val="24"/>
          <w:szCs w:val="24"/>
          <w:vertAlign w:val="superscript"/>
          <w:lang w:val="sr-Latn-RS"/>
        </w:rPr>
        <w:fldChar w:fldCharType="begin"/>
      </w:r>
      <w:r w:rsidRPr="008D673A">
        <w:rPr>
          <w:rFonts w:ascii="Times New Roman" w:hAnsi="Times New Roman"/>
          <w:sz w:val="24"/>
          <w:szCs w:val="24"/>
          <w:vertAlign w:val="superscript"/>
          <w:lang w:val="sr-Latn-RS"/>
        </w:rPr>
        <w:instrText xml:space="preserve"> REF _Ref609765 \r \h </w:instrText>
      </w:r>
      <w:r>
        <w:rPr>
          <w:rFonts w:ascii="Times New Roman" w:hAnsi="Times New Roman"/>
          <w:sz w:val="24"/>
          <w:szCs w:val="24"/>
          <w:vertAlign w:val="superscript"/>
          <w:lang w:val="sr-Latn-RS"/>
        </w:rPr>
        <w:instrText xml:space="preserve"> \* MERGEFORMAT </w:instrText>
      </w:r>
      <w:r w:rsidRPr="008D673A">
        <w:rPr>
          <w:rFonts w:ascii="Times New Roman" w:hAnsi="Times New Roman"/>
          <w:sz w:val="24"/>
          <w:szCs w:val="24"/>
          <w:vertAlign w:val="superscript"/>
          <w:lang w:val="sr-Latn-RS"/>
        </w:rPr>
      </w:r>
      <w:r w:rsidRPr="008D673A">
        <w:rPr>
          <w:rFonts w:ascii="Times New Roman" w:hAnsi="Times New Roman"/>
          <w:sz w:val="24"/>
          <w:szCs w:val="24"/>
          <w:vertAlign w:val="superscript"/>
          <w:lang w:val="sr-Latn-RS"/>
        </w:rPr>
        <w:fldChar w:fldCharType="separate"/>
      </w:r>
      <w:r w:rsidRPr="008D673A">
        <w:rPr>
          <w:rFonts w:ascii="Times New Roman" w:hAnsi="Times New Roman"/>
          <w:sz w:val="24"/>
          <w:szCs w:val="24"/>
          <w:vertAlign w:val="superscript"/>
          <w:lang w:val="sr-Latn-RS"/>
        </w:rPr>
        <w:t>8</w:t>
      </w:r>
      <w:r w:rsidRPr="008D673A">
        <w:rPr>
          <w:rFonts w:ascii="Times New Roman" w:hAnsi="Times New Roman"/>
          <w:sz w:val="24"/>
          <w:szCs w:val="24"/>
          <w:vertAlign w:val="superscript"/>
          <w:lang w:val="sr-Latn-RS"/>
        </w:rPr>
        <w:fldChar w:fldCharType="end"/>
      </w:r>
      <w:r w:rsidRPr="008D673A">
        <w:rPr>
          <w:rFonts w:ascii="Times New Roman" w:hAnsi="Times New Roman"/>
          <w:sz w:val="24"/>
          <w:szCs w:val="24"/>
          <w:vertAlign w:val="superscript"/>
          <w:lang w:val="sr-Latn-RS"/>
        </w:rPr>
        <w:t>,</w:t>
      </w:r>
      <w:r w:rsidRPr="008D673A">
        <w:rPr>
          <w:rFonts w:ascii="Times New Roman" w:hAnsi="Times New Roman"/>
          <w:sz w:val="24"/>
          <w:szCs w:val="24"/>
          <w:vertAlign w:val="superscript"/>
          <w:lang w:val="sr-Latn-RS"/>
        </w:rPr>
        <w:fldChar w:fldCharType="begin"/>
      </w:r>
      <w:r w:rsidRPr="008D673A">
        <w:rPr>
          <w:rFonts w:ascii="Times New Roman" w:hAnsi="Times New Roman"/>
          <w:sz w:val="24"/>
          <w:szCs w:val="24"/>
          <w:vertAlign w:val="superscript"/>
          <w:lang w:val="sr-Latn-RS"/>
        </w:rPr>
        <w:instrText xml:space="preserve"> REF _Ref610367 \r \h </w:instrText>
      </w:r>
      <w:r>
        <w:rPr>
          <w:rFonts w:ascii="Times New Roman" w:hAnsi="Times New Roman"/>
          <w:sz w:val="24"/>
          <w:szCs w:val="24"/>
          <w:vertAlign w:val="superscript"/>
          <w:lang w:val="sr-Latn-RS"/>
        </w:rPr>
        <w:instrText xml:space="preserve"> \* MERGEFORMAT </w:instrText>
      </w:r>
      <w:r w:rsidRPr="008D673A">
        <w:rPr>
          <w:rFonts w:ascii="Times New Roman" w:hAnsi="Times New Roman"/>
          <w:sz w:val="24"/>
          <w:szCs w:val="24"/>
          <w:vertAlign w:val="superscript"/>
          <w:lang w:val="sr-Latn-RS"/>
        </w:rPr>
      </w:r>
      <w:r w:rsidRPr="008D673A">
        <w:rPr>
          <w:rFonts w:ascii="Times New Roman" w:hAnsi="Times New Roman"/>
          <w:sz w:val="24"/>
          <w:szCs w:val="24"/>
          <w:vertAlign w:val="superscript"/>
          <w:lang w:val="sr-Latn-RS"/>
        </w:rPr>
        <w:fldChar w:fldCharType="separate"/>
      </w:r>
      <w:r w:rsidRPr="008D673A">
        <w:rPr>
          <w:rFonts w:ascii="Times New Roman" w:hAnsi="Times New Roman"/>
          <w:sz w:val="24"/>
          <w:szCs w:val="24"/>
          <w:vertAlign w:val="superscript"/>
          <w:lang w:val="sr-Latn-RS"/>
        </w:rPr>
        <w:t>14</w:t>
      </w:r>
      <w:r w:rsidRPr="008D673A">
        <w:rPr>
          <w:rFonts w:ascii="Times New Roman" w:hAnsi="Times New Roman"/>
          <w:sz w:val="24"/>
          <w:szCs w:val="24"/>
          <w:vertAlign w:val="superscript"/>
          <w:lang w:val="sr-Latn-RS"/>
        </w:rPr>
        <w:fldChar w:fldCharType="end"/>
      </w:r>
      <w:r w:rsidRPr="008D673A">
        <w:rPr>
          <w:rFonts w:ascii="Times New Roman" w:hAnsi="Times New Roman"/>
          <w:sz w:val="24"/>
          <w:szCs w:val="24"/>
          <w:vertAlign w:val="superscript"/>
          <w:lang w:val="sr-Latn-RS"/>
        </w:rPr>
        <w:t>,</w:t>
      </w:r>
      <w:r w:rsidRPr="008D673A">
        <w:rPr>
          <w:rFonts w:ascii="Times New Roman" w:hAnsi="Times New Roman"/>
          <w:sz w:val="24"/>
          <w:szCs w:val="24"/>
          <w:vertAlign w:val="superscript"/>
          <w:lang w:val="sr-Latn-RS"/>
        </w:rPr>
        <w:fldChar w:fldCharType="begin"/>
      </w:r>
      <w:r w:rsidRPr="008D673A">
        <w:rPr>
          <w:rFonts w:ascii="Times New Roman" w:hAnsi="Times New Roman"/>
          <w:sz w:val="24"/>
          <w:szCs w:val="24"/>
          <w:vertAlign w:val="superscript"/>
          <w:lang w:val="sr-Latn-RS"/>
        </w:rPr>
        <w:instrText xml:space="preserve"> REF _Ref610777 \r \h </w:instrText>
      </w:r>
      <w:r>
        <w:rPr>
          <w:rFonts w:ascii="Times New Roman" w:hAnsi="Times New Roman"/>
          <w:sz w:val="24"/>
          <w:szCs w:val="24"/>
          <w:vertAlign w:val="superscript"/>
          <w:lang w:val="sr-Latn-RS"/>
        </w:rPr>
        <w:instrText xml:space="preserve"> \* MERGEFORMAT </w:instrText>
      </w:r>
      <w:r w:rsidRPr="008D673A">
        <w:rPr>
          <w:rFonts w:ascii="Times New Roman" w:hAnsi="Times New Roman"/>
          <w:sz w:val="24"/>
          <w:szCs w:val="24"/>
          <w:vertAlign w:val="superscript"/>
          <w:lang w:val="sr-Latn-RS"/>
        </w:rPr>
      </w:r>
      <w:r w:rsidRPr="008D673A">
        <w:rPr>
          <w:rFonts w:ascii="Times New Roman" w:hAnsi="Times New Roman"/>
          <w:sz w:val="24"/>
          <w:szCs w:val="24"/>
          <w:vertAlign w:val="superscript"/>
          <w:lang w:val="sr-Latn-RS"/>
        </w:rPr>
        <w:fldChar w:fldCharType="separate"/>
      </w:r>
      <w:r w:rsidRPr="008D673A">
        <w:rPr>
          <w:rFonts w:ascii="Times New Roman" w:hAnsi="Times New Roman"/>
          <w:sz w:val="24"/>
          <w:szCs w:val="24"/>
          <w:vertAlign w:val="superscript"/>
          <w:lang w:val="sr-Latn-RS"/>
        </w:rPr>
        <w:t>17</w:t>
      </w:r>
      <w:r w:rsidRPr="008D673A">
        <w:rPr>
          <w:rFonts w:ascii="Times New Roman" w:hAnsi="Times New Roman"/>
          <w:sz w:val="24"/>
          <w:szCs w:val="24"/>
          <w:vertAlign w:val="superscript"/>
          <w:lang w:val="sr-Latn-RS"/>
        </w:rPr>
        <w:fldChar w:fldCharType="end"/>
      </w:r>
      <w:r>
        <w:rPr>
          <w:rFonts w:ascii="Times New Roman" w:hAnsi="Times New Roman"/>
          <w:sz w:val="24"/>
          <w:szCs w:val="24"/>
          <w:lang w:val="sr-Latn-RS"/>
        </w:rPr>
        <w:t xml:space="preserve">. </w:t>
      </w:r>
      <w:r w:rsidRPr="00D36B8B">
        <w:rPr>
          <w:rFonts w:ascii="Times New Roman" w:hAnsi="Times New Roman"/>
          <w:sz w:val="24"/>
          <w:szCs w:val="24"/>
          <w:lang w:val="sr-Latn-RS"/>
        </w:rPr>
        <w:t>U našoj seriji bilo je komplikacija kod 5 pacijenata</w:t>
      </w:r>
      <w:r>
        <w:rPr>
          <w:rFonts w:ascii="Times New Roman" w:hAnsi="Times New Roman"/>
          <w:sz w:val="24"/>
          <w:szCs w:val="24"/>
          <w:lang w:val="sr-Latn-RS"/>
        </w:rPr>
        <w:t xml:space="preserve"> </w:t>
      </w:r>
      <w:r w:rsidRPr="00D36B8B">
        <w:rPr>
          <w:rFonts w:ascii="Times New Roman" w:hAnsi="Times New Roman"/>
          <w:sz w:val="24"/>
          <w:szCs w:val="24"/>
          <w:lang w:val="sr-Latn-RS"/>
        </w:rPr>
        <w:t>(27</w:t>
      </w:r>
      <w:r>
        <w:rPr>
          <w:rFonts w:ascii="Times New Roman" w:hAnsi="Times New Roman"/>
          <w:sz w:val="24"/>
          <w:szCs w:val="24"/>
          <w:lang w:val="sr-Latn-RS"/>
        </w:rPr>
        <w:t>.</w:t>
      </w:r>
      <w:r w:rsidRPr="00D36B8B">
        <w:rPr>
          <w:rFonts w:ascii="Times New Roman" w:hAnsi="Times New Roman"/>
          <w:sz w:val="24"/>
          <w:szCs w:val="24"/>
          <w:lang w:val="sr-Latn-RS"/>
        </w:rPr>
        <w:t>8%). Kod tri pacijenta radilo se o prolongiranom krverenju na drenove koje je zahtevalo primenu transfuzija deplazmatisanih eritrocita i sveže smrznute plazme, a nije bilo potrebe za reintervencijama. Kod jednog pacijenta postojala je prolongirana sekrecija žuči na drenove. Kako nije bilo znakova peritonitisa i količina žuči je bila do 200 mililitara za 24 časa nije bilo potrebe za reintervencijom. Spontano zatvaranje fistule desilo se kroz 14 dana. Kod jednog pacijenta postojala je infekcija operativne rane koja je izlečena konzervativnim tretmanom.</w:t>
      </w:r>
    </w:p>
    <w:p w:rsidR="005C61C7" w:rsidRDefault="005C61C7" w:rsidP="004F3FA8">
      <w:pPr>
        <w:spacing w:after="0" w:line="240" w:lineRule="auto"/>
        <w:ind w:firstLine="720"/>
        <w:jc w:val="both"/>
        <w:rPr>
          <w:rFonts w:ascii="Times New Roman" w:hAnsi="Times New Roman"/>
          <w:sz w:val="24"/>
          <w:szCs w:val="24"/>
          <w:lang w:val="sr-Latn-RS"/>
        </w:rPr>
      </w:pPr>
      <w:r w:rsidRPr="00D36B8B">
        <w:rPr>
          <w:rFonts w:ascii="Times New Roman" w:hAnsi="Times New Roman"/>
          <w:sz w:val="24"/>
          <w:szCs w:val="24"/>
          <w:lang w:val="sr-Latn-RS"/>
        </w:rPr>
        <w:t>U zaključku možemo reći da je XGC retka forma hroničnog holecistitisa koja nastaje zbog ekstravazacije žuči u zid žučne kese što dovodi do inflamatornog odgovora i rezultira zadebljenjem zida žučne kese, stvaranju priraslica sa okolnim organima i fistula u krajnjem stadijumu bolesti. Klinički, laboratorijski i radiološki se teško razlikuje od akutnog ili hroničnog kalkuloznog holecistitisa, ali se sumnja može postaviti kod izrazitog zadebljanja zida žučne kese sa hipoehogenim nodusima ili trakicama u njemu najčešće uz kalkulozu žučne kese. Operativni rad na takvom terenu je težak, stopa konverzija laparoskopskih u otvorene procedure visoka, a procenat postoperativnih komplikacija viši nego kod operacija zbog kalkuloznog holecistitisa. U slučaju sumnje na XGC uputno je razmotriti otvorenu operaciju kao glavni izbor lečenja. Kod teško izmenjenih anatomskih odnosa u predelu operativnog rada potrebno je razmotriti i spašavajuće operacije kao što je subtotalna holecistektomija ili holecistostoma. U slučaju sumnje na karcinom žučne kese najbolje je uraditi intraoperativnu ex tempore biopsiju radi odluke o opsegu operativnog lečenja.</w:t>
      </w:r>
    </w:p>
    <w:p w:rsidR="005C61C7" w:rsidRPr="00D36B8B" w:rsidRDefault="005C61C7" w:rsidP="00D36B8B">
      <w:pPr>
        <w:spacing w:after="0" w:line="240" w:lineRule="auto"/>
        <w:jc w:val="both"/>
        <w:rPr>
          <w:rFonts w:ascii="Times New Roman" w:hAnsi="Times New Roman"/>
          <w:sz w:val="24"/>
          <w:szCs w:val="24"/>
          <w:lang w:val="sr-Latn-RS"/>
        </w:rPr>
      </w:pPr>
    </w:p>
    <w:p w:rsidR="005C61C7" w:rsidRPr="00826451" w:rsidRDefault="005C61C7" w:rsidP="00826451">
      <w:pPr>
        <w:jc w:val="both"/>
        <w:rPr>
          <w:rFonts w:ascii="Times New Roman" w:hAnsi="Times New Roman"/>
          <w:sz w:val="24"/>
          <w:szCs w:val="24"/>
          <w:lang w:val="sr-Latn-RS"/>
        </w:rPr>
      </w:pPr>
      <w:r w:rsidRPr="00826451">
        <w:rPr>
          <w:rFonts w:ascii="Times New Roman" w:hAnsi="Times New Roman"/>
          <w:sz w:val="24"/>
          <w:szCs w:val="24"/>
          <w:lang w:val="sr-Latn-RS"/>
        </w:rPr>
        <w:t>LITERATURA</w:t>
      </w:r>
    </w:p>
    <w:p w:rsidR="005C61C7" w:rsidRDefault="005C61C7" w:rsidP="00071032">
      <w:pPr>
        <w:numPr>
          <w:ilvl w:val="0"/>
          <w:numId w:val="1"/>
        </w:numPr>
        <w:spacing w:after="0" w:line="240" w:lineRule="auto"/>
        <w:ind w:left="470" w:hanging="357"/>
        <w:jc w:val="both"/>
        <w:rPr>
          <w:rFonts w:ascii="Times New Roman" w:hAnsi="Times New Roman"/>
          <w:sz w:val="24"/>
          <w:szCs w:val="24"/>
          <w:lang w:val="sr-Latn-RS"/>
        </w:rPr>
      </w:pPr>
      <w:bookmarkStart w:id="0" w:name="_Ref6051873"/>
      <w:r w:rsidRPr="00DC527A">
        <w:rPr>
          <w:rFonts w:ascii="Times New Roman" w:hAnsi="Times New Roman"/>
          <w:sz w:val="24"/>
          <w:szCs w:val="24"/>
          <w:lang w:val="sr-Latn-RS"/>
        </w:rPr>
        <w:t>Vaibhav P</w:t>
      </w:r>
      <w:r>
        <w:rPr>
          <w:rFonts w:ascii="Times New Roman" w:hAnsi="Times New Roman"/>
          <w:sz w:val="24"/>
          <w:szCs w:val="24"/>
          <w:lang w:val="sr-Latn-RS"/>
        </w:rPr>
        <w:t>S</w:t>
      </w:r>
      <w:r w:rsidRPr="00DC527A">
        <w:rPr>
          <w:rFonts w:ascii="Times New Roman" w:hAnsi="Times New Roman"/>
          <w:sz w:val="24"/>
          <w:szCs w:val="24"/>
          <w:lang w:val="sr-Latn-RS"/>
        </w:rPr>
        <w:t>, Rajesh</w:t>
      </w:r>
      <w:r>
        <w:rPr>
          <w:rFonts w:ascii="Times New Roman" w:hAnsi="Times New Roman"/>
          <w:sz w:val="24"/>
          <w:szCs w:val="24"/>
          <w:lang w:val="sr-Latn-RS"/>
        </w:rPr>
        <w:t xml:space="preserve"> S,</w:t>
      </w:r>
      <w:r w:rsidRPr="00DC527A">
        <w:rPr>
          <w:rFonts w:ascii="Times New Roman" w:hAnsi="Times New Roman"/>
          <w:sz w:val="24"/>
          <w:szCs w:val="24"/>
          <w:lang w:val="sr-Latn-RS"/>
        </w:rPr>
        <w:t>, Bihari</w:t>
      </w:r>
      <w:r>
        <w:rPr>
          <w:rFonts w:ascii="Times New Roman" w:hAnsi="Times New Roman"/>
          <w:sz w:val="24"/>
          <w:szCs w:val="24"/>
          <w:lang w:val="sr-Latn-RS"/>
        </w:rPr>
        <w:t xml:space="preserve"> </w:t>
      </w:r>
      <w:r w:rsidRPr="00DC527A">
        <w:rPr>
          <w:rFonts w:ascii="Times New Roman" w:hAnsi="Times New Roman"/>
          <w:sz w:val="24"/>
          <w:szCs w:val="24"/>
          <w:lang w:val="sr-Latn-RS"/>
        </w:rPr>
        <w:t>C</w:t>
      </w:r>
      <w:r>
        <w:rPr>
          <w:rFonts w:ascii="Times New Roman" w:hAnsi="Times New Roman"/>
          <w:sz w:val="24"/>
          <w:szCs w:val="24"/>
          <w:lang w:val="sr-Latn-RS"/>
        </w:rPr>
        <w:t>.</w:t>
      </w:r>
      <w:r w:rsidRPr="00DC527A">
        <w:rPr>
          <w:rFonts w:ascii="Times New Roman" w:hAnsi="Times New Roman"/>
          <w:sz w:val="24"/>
          <w:szCs w:val="24"/>
          <w:lang w:val="sr-Latn-RS"/>
        </w:rPr>
        <w:t>, Desai</w:t>
      </w:r>
      <w:r>
        <w:rPr>
          <w:rFonts w:ascii="Times New Roman" w:hAnsi="Times New Roman"/>
          <w:sz w:val="24"/>
          <w:szCs w:val="24"/>
          <w:lang w:val="sr-Latn-RS"/>
        </w:rPr>
        <w:t xml:space="preserve"> N</w:t>
      </w:r>
      <w:r w:rsidRPr="00DC527A">
        <w:rPr>
          <w:rFonts w:ascii="Times New Roman" w:hAnsi="Times New Roman"/>
          <w:sz w:val="24"/>
          <w:szCs w:val="24"/>
          <w:lang w:val="sr-Latn-RS"/>
        </w:rPr>
        <w:t>S, Pargewar</w:t>
      </w:r>
      <w:r>
        <w:rPr>
          <w:rFonts w:ascii="Times New Roman" w:hAnsi="Times New Roman"/>
          <w:sz w:val="24"/>
          <w:szCs w:val="24"/>
          <w:lang w:val="sr-Latn-RS"/>
        </w:rPr>
        <w:t xml:space="preserve"> </w:t>
      </w:r>
      <w:r w:rsidRPr="00DC527A">
        <w:rPr>
          <w:rFonts w:ascii="Times New Roman" w:hAnsi="Times New Roman"/>
          <w:sz w:val="24"/>
          <w:szCs w:val="24"/>
          <w:lang w:val="sr-Latn-RS"/>
        </w:rPr>
        <w:t>SS, Arora</w:t>
      </w:r>
      <w:r>
        <w:rPr>
          <w:rFonts w:ascii="Times New Roman" w:hAnsi="Times New Roman"/>
          <w:sz w:val="24"/>
          <w:szCs w:val="24"/>
          <w:lang w:val="sr-Latn-RS"/>
        </w:rPr>
        <w:t xml:space="preserve"> A. </w:t>
      </w:r>
      <w:r w:rsidRPr="00DC527A">
        <w:rPr>
          <w:rFonts w:ascii="Times New Roman" w:hAnsi="Times New Roman"/>
          <w:sz w:val="24"/>
          <w:szCs w:val="24"/>
          <w:lang w:val="sr-Latn-RS"/>
        </w:rPr>
        <w:t>Xanthogranulomatous cholecystitis: What every radiologist should know, World J Radiol. Feb 28, 2016; 8(2): 183-191</w:t>
      </w:r>
      <w:bookmarkEnd w:id="0"/>
    </w:p>
    <w:p w:rsidR="005C61C7" w:rsidRDefault="005C61C7" w:rsidP="001335F6">
      <w:pPr>
        <w:numPr>
          <w:ilvl w:val="0"/>
          <w:numId w:val="1"/>
        </w:numPr>
        <w:spacing w:after="0" w:line="240" w:lineRule="auto"/>
        <w:ind w:left="470" w:hanging="357"/>
        <w:jc w:val="both"/>
        <w:rPr>
          <w:rFonts w:ascii="Times New Roman" w:hAnsi="Times New Roman"/>
          <w:sz w:val="24"/>
          <w:szCs w:val="24"/>
          <w:lang w:val="sr-Latn-RS"/>
        </w:rPr>
      </w:pPr>
      <w:bookmarkStart w:id="1" w:name="_Ref6051890"/>
      <w:r w:rsidRPr="00DC527A">
        <w:rPr>
          <w:rFonts w:ascii="Times New Roman" w:hAnsi="Times New Roman"/>
          <w:sz w:val="24"/>
          <w:szCs w:val="24"/>
          <w:lang w:val="sr-Latn-RS"/>
        </w:rPr>
        <w:t>Park</w:t>
      </w:r>
      <w:r>
        <w:rPr>
          <w:rFonts w:ascii="Times New Roman" w:hAnsi="Times New Roman"/>
          <w:sz w:val="24"/>
          <w:szCs w:val="24"/>
          <w:lang w:val="sr-Latn-RS"/>
        </w:rPr>
        <w:t xml:space="preserve"> </w:t>
      </w:r>
      <w:r w:rsidRPr="00DC527A">
        <w:rPr>
          <w:rFonts w:ascii="Times New Roman" w:hAnsi="Times New Roman"/>
          <w:sz w:val="24"/>
          <w:szCs w:val="24"/>
          <w:lang w:val="sr-Latn-RS"/>
        </w:rPr>
        <w:t>JW</w:t>
      </w:r>
      <w:r>
        <w:rPr>
          <w:rFonts w:ascii="Times New Roman" w:hAnsi="Times New Roman"/>
          <w:sz w:val="24"/>
          <w:szCs w:val="24"/>
          <w:lang w:val="sr-Latn-RS"/>
        </w:rPr>
        <w:t xml:space="preserve">, </w:t>
      </w:r>
      <w:r w:rsidRPr="00DC527A">
        <w:rPr>
          <w:rFonts w:ascii="Times New Roman" w:hAnsi="Times New Roman"/>
          <w:sz w:val="24"/>
          <w:szCs w:val="24"/>
          <w:lang w:val="sr-Latn-RS"/>
        </w:rPr>
        <w:t>Kim</w:t>
      </w:r>
      <w:r>
        <w:rPr>
          <w:rFonts w:ascii="Times New Roman" w:hAnsi="Times New Roman"/>
          <w:sz w:val="24"/>
          <w:szCs w:val="24"/>
          <w:lang w:val="sr-Latn-RS"/>
        </w:rPr>
        <w:t xml:space="preserve"> </w:t>
      </w:r>
      <w:r w:rsidRPr="00DC527A">
        <w:rPr>
          <w:rFonts w:ascii="Times New Roman" w:hAnsi="Times New Roman"/>
          <w:sz w:val="24"/>
          <w:szCs w:val="24"/>
          <w:lang w:val="sr-Latn-RS"/>
        </w:rPr>
        <w:t>KH</w:t>
      </w:r>
      <w:r>
        <w:rPr>
          <w:rFonts w:ascii="Times New Roman" w:hAnsi="Times New Roman"/>
          <w:sz w:val="24"/>
          <w:szCs w:val="24"/>
          <w:lang w:val="sr-Latn-RS"/>
        </w:rPr>
        <w:t xml:space="preserve">, </w:t>
      </w:r>
      <w:r w:rsidRPr="00DC527A">
        <w:rPr>
          <w:rFonts w:ascii="Times New Roman" w:hAnsi="Times New Roman"/>
          <w:sz w:val="24"/>
          <w:szCs w:val="24"/>
          <w:lang w:val="sr-Latn-RS"/>
        </w:rPr>
        <w:t>Kim</w:t>
      </w:r>
      <w:r>
        <w:rPr>
          <w:rFonts w:ascii="Times New Roman" w:hAnsi="Times New Roman"/>
          <w:sz w:val="24"/>
          <w:szCs w:val="24"/>
          <w:lang w:val="sr-Latn-RS"/>
        </w:rPr>
        <w:t xml:space="preserve"> </w:t>
      </w:r>
      <w:r w:rsidRPr="00DC527A">
        <w:rPr>
          <w:rFonts w:ascii="Times New Roman" w:hAnsi="Times New Roman"/>
          <w:sz w:val="24"/>
          <w:szCs w:val="24"/>
          <w:lang w:val="sr-Latn-RS"/>
        </w:rPr>
        <w:t>SJ</w:t>
      </w:r>
      <w:r>
        <w:rPr>
          <w:rFonts w:ascii="Times New Roman" w:hAnsi="Times New Roman"/>
          <w:sz w:val="24"/>
          <w:szCs w:val="24"/>
          <w:lang w:val="sr-Latn-RS"/>
        </w:rPr>
        <w:t xml:space="preserve">, </w:t>
      </w:r>
      <w:r w:rsidRPr="00DC527A">
        <w:rPr>
          <w:rFonts w:ascii="Times New Roman" w:hAnsi="Times New Roman"/>
          <w:sz w:val="24"/>
          <w:szCs w:val="24"/>
          <w:lang w:val="sr-Latn-RS"/>
        </w:rPr>
        <w:t>Lee SK</w:t>
      </w:r>
      <w:r>
        <w:rPr>
          <w:rFonts w:ascii="Times New Roman" w:hAnsi="Times New Roman"/>
          <w:sz w:val="24"/>
          <w:szCs w:val="24"/>
          <w:lang w:val="sr-Latn-RS"/>
        </w:rPr>
        <w:t xml:space="preserve">. </w:t>
      </w:r>
      <w:r w:rsidRPr="00DC527A">
        <w:rPr>
          <w:rFonts w:ascii="Times New Roman" w:hAnsi="Times New Roman"/>
          <w:sz w:val="24"/>
          <w:szCs w:val="24"/>
          <w:lang w:val="sr-Latn-RS"/>
        </w:rPr>
        <w:t>Xanthogranulomatous cholecystitis: Is an initial laparoscopic approach feasible?, Surgical Endoscopy, December 2017, Volume 31, Issue 12, pp 5289–5294</w:t>
      </w:r>
      <w:bookmarkEnd w:id="1"/>
    </w:p>
    <w:p w:rsidR="005C61C7" w:rsidRDefault="005C61C7" w:rsidP="001335F6">
      <w:pPr>
        <w:numPr>
          <w:ilvl w:val="0"/>
          <w:numId w:val="1"/>
        </w:numPr>
        <w:spacing w:after="0" w:line="240" w:lineRule="auto"/>
        <w:ind w:left="470" w:hanging="357"/>
        <w:jc w:val="both"/>
        <w:rPr>
          <w:rFonts w:ascii="Times New Roman" w:hAnsi="Times New Roman"/>
          <w:sz w:val="24"/>
          <w:szCs w:val="24"/>
          <w:lang w:val="sr-Latn-RS"/>
        </w:rPr>
      </w:pPr>
      <w:bookmarkStart w:id="2" w:name="_Ref6051899"/>
      <w:r w:rsidRPr="00DC527A">
        <w:rPr>
          <w:rFonts w:ascii="Times New Roman" w:hAnsi="Times New Roman"/>
          <w:sz w:val="24"/>
          <w:szCs w:val="24"/>
          <w:lang w:val="sr-Latn-RS"/>
        </w:rPr>
        <w:t>Rammohan</w:t>
      </w:r>
      <w:r>
        <w:rPr>
          <w:rFonts w:ascii="Times New Roman" w:hAnsi="Times New Roman"/>
          <w:sz w:val="24"/>
          <w:szCs w:val="24"/>
          <w:lang w:val="sr-Latn-RS"/>
        </w:rPr>
        <w:t xml:space="preserve"> A</w:t>
      </w:r>
      <w:r w:rsidRPr="00DC527A">
        <w:rPr>
          <w:rFonts w:ascii="Times New Roman" w:hAnsi="Times New Roman"/>
          <w:sz w:val="24"/>
          <w:szCs w:val="24"/>
          <w:lang w:val="sr-Latn-RS"/>
        </w:rPr>
        <w:t>, Cherukuri</w:t>
      </w:r>
      <w:r>
        <w:rPr>
          <w:rFonts w:ascii="Times New Roman" w:hAnsi="Times New Roman"/>
          <w:sz w:val="24"/>
          <w:szCs w:val="24"/>
          <w:lang w:val="sr-Latn-RS"/>
        </w:rPr>
        <w:t xml:space="preserve"> </w:t>
      </w:r>
      <w:r w:rsidRPr="00DC527A">
        <w:rPr>
          <w:rFonts w:ascii="Times New Roman" w:hAnsi="Times New Roman"/>
          <w:sz w:val="24"/>
          <w:szCs w:val="24"/>
          <w:lang w:val="sr-Latn-RS"/>
        </w:rPr>
        <w:t>SD., Sathyanesan</w:t>
      </w:r>
      <w:r>
        <w:rPr>
          <w:rFonts w:ascii="Times New Roman" w:hAnsi="Times New Roman"/>
          <w:sz w:val="24"/>
          <w:szCs w:val="24"/>
          <w:lang w:val="sr-Latn-RS"/>
        </w:rPr>
        <w:t xml:space="preserve"> J.</w:t>
      </w:r>
      <w:r w:rsidRPr="00DC527A">
        <w:rPr>
          <w:rFonts w:ascii="Times New Roman" w:hAnsi="Times New Roman"/>
          <w:sz w:val="24"/>
          <w:szCs w:val="24"/>
          <w:lang w:val="sr-Latn-RS"/>
        </w:rPr>
        <w:t>, Palaniappan</w:t>
      </w:r>
      <w:r>
        <w:rPr>
          <w:rFonts w:ascii="Times New Roman" w:hAnsi="Times New Roman"/>
          <w:sz w:val="24"/>
          <w:szCs w:val="24"/>
          <w:lang w:val="sr-Latn-RS"/>
        </w:rPr>
        <w:t xml:space="preserve"> R.</w:t>
      </w:r>
      <w:r w:rsidRPr="00DC527A">
        <w:rPr>
          <w:rFonts w:ascii="Times New Roman" w:hAnsi="Times New Roman"/>
          <w:sz w:val="24"/>
          <w:szCs w:val="24"/>
          <w:lang w:val="sr-Latn-RS"/>
        </w:rPr>
        <w:t xml:space="preserve">, and Govindan </w:t>
      </w:r>
      <w:r>
        <w:rPr>
          <w:rFonts w:ascii="Times New Roman" w:hAnsi="Times New Roman"/>
          <w:sz w:val="24"/>
          <w:szCs w:val="24"/>
          <w:lang w:val="sr-Latn-RS"/>
        </w:rPr>
        <w:t>M</w:t>
      </w:r>
      <w:r w:rsidRPr="00DC527A">
        <w:rPr>
          <w:rFonts w:ascii="Times New Roman" w:hAnsi="Times New Roman"/>
          <w:sz w:val="24"/>
          <w:szCs w:val="24"/>
          <w:lang w:val="sr-Latn-RS"/>
        </w:rPr>
        <w:t xml:space="preserve">, Xanthogranulomatous Cholecystitis Masquerading as Gallbladder Cancer: Can It Be Diagnosed Preoperatively?, Gastroenterology Research and Practice, Volume </w:t>
      </w:r>
      <w:r>
        <w:rPr>
          <w:rFonts w:ascii="Times New Roman" w:hAnsi="Times New Roman"/>
          <w:sz w:val="24"/>
          <w:szCs w:val="24"/>
          <w:lang w:val="sr-Latn-RS"/>
        </w:rPr>
        <w:t>2014, Article ID 253645</w:t>
      </w:r>
      <w:bookmarkEnd w:id="2"/>
    </w:p>
    <w:p w:rsidR="005C61C7" w:rsidRDefault="005C61C7" w:rsidP="00DC527A">
      <w:pPr>
        <w:numPr>
          <w:ilvl w:val="0"/>
          <w:numId w:val="1"/>
        </w:numPr>
        <w:spacing w:after="0" w:line="240" w:lineRule="auto"/>
        <w:ind w:left="470" w:hanging="357"/>
        <w:jc w:val="both"/>
        <w:rPr>
          <w:rFonts w:ascii="Times New Roman" w:hAnsi="Times New Roman"/>
          <w:sz w:val="24"/>
          <w:szCs w:val="24"/>
          <w:lang w:val="sr-Latn-RS"/>
        </w:rPr>
      </w:pPr>
      <w:bookmarkStart w:id="3" w:name="_Ref6051851"/>
      <w:r w:rsidRPr="00826451">
        <w:rPr>
          <w:rFonts w:ascii="Times New Roman" w:hAnsi="Times New Roman"/>
          <w:sz w:val="24"/>
          <w:szCs w:val="24"/>
          <w:lang w:val="sr-Latn-RS"/>
        </w:rPr>
        <w:t>Christensen AH., Ishak KG. Benign tumors and pseudotumors of the gallbladder. Report of 180 cases. Arch Pathol; 1970, 90: 423-432</w:t>
      </w:r>
      <w:bookmarkEnd w:id="3"/>
    </w:p>
    <w:p w:rsidR="005C61C7" w:rsidRDefault="005C61C7" w:rsidP="00CC5765">
      <w:pPr>
        <w:numPr>
          <w:ilvl w:val="0"/>
          <w:numId w:val="1"/>
        </w:numPr>
        <w:spacing w:after="0" w:line="240" w:lineRule="auto"/>
        <w:ind w:left="470" w:hanging="357"/>
        <w:jc w:val="both"/>
        <w:rPr>
          <w:rFonts w:ascii="Times New Roman" w:hAnsi="Times New Roman"/>
          <w:sz w:val="24"/>
          <w:szCs w:val="24"/>
          <w:lang w:val="sr-Latn-RS"/>
        </w:rPr>
      </w:pPr>
      <w:bookmarkStart w:id="4" w:name="_Ref609457"/>
      <w:r w:rsidRPr="00826451">
        <w:rPr>
          <w:rFonts w:ascii="Times New Roman" w:hAnsi="Times New Roman"/>
          <w:sz w:val="24"/>
          <w:szCs w:val="24"/>
          <w:lang w:val="sr-Latn-RS"/>
        </w:rPr>
        <w:t>Saul S.H. Gallbladder and extrahepatic billiary tree. In: Steenberg S.S. (eds.). Diagnostic surgical pathology. Lippincott Williams &amp; Wilkins, 1999: 1629-1670.</w:t>
      </w:r>
      <w:bookmarkEnd w:id="4"/>
    </w:p>
    <w:p w:rsidR="005C61C7" w:rsidRDefault="005C61C7" w:rsidP="00063316">
      <w:pPr>
        <w:numPr>
          <w:ilvl w:val="0"/>
          <w:numId w:val="1"/>
        </w:numPr>
        <w:spacing w:after="0" w:line="240" w:lineRule="auto"/>
        <w:ind w:left="470" w:hanging="357"/>
        <w:jc w:val="both"/>
        <w:rPr>
          <w:rFonts w:ascii="Times New Roman" w:hAnsi="Times New Roman"/>
          <w:sz w:val="24"/>
          <w:szCs w:val="24"/>
          <w:lang w:val="sr-Latn-RS"/>
        </w:rPr>
      </w:pPr>
      <w:bookmarkStart w:id="5" w:name="_Ref609610"/>
      <w:r w:rsidRPr="00826451">
        <w:rPr>
          <w:rFonts w:ascii="Times New Roman" w:hAnsi="Times New Roman"/>
          <w:sz w:val="24"/>
          <w:szCs w:val="24"/>
          <w:lang w:val="sr-Latn-RS"/>
        </w:rPr>
        <w:t>Dixit VK., Prakash A., Gupta A. Et al. Xanthogranulomatous cholecystitis. Dig Dis Sci; 1988, 43: 940-942</w:t>
      </w:r>
      <w:bookmarkEnd w:id="5"/>
    </w:p>
    <w:p w:rsidR="005C61C7" w:rsidRDefault="005C61C7" w:rsidP="00063316">
      <w:pPr>
        <w:numPr>
          <w:ilvl w:val="0"/>
          <w:numId w:val="1"/>
        </w:numPr>
        <w:spacing w:after="0" w:line="240" w:lineRule="auto"/>
        <w:ind w:left="470" w:hanging="357"/>
        <w:jc w:val="both"/>
        <w:rPr>
          <w:rFonts w:ascii="Times New Roman" w:hAnsi="Times New Roman"/>
          <w:sz w:val="24"/>
          <w:szCs w:val="24"/>
          <w:lang w:val="sr-Latn-RS"/>
        </w:rPr>
      </w:pPr>
      <w:bookmarkStart w:id="6" w:name="_Ref609712"/>
      <w:r w:rsidRPr="00826451">
        <w:rPr>
          <w:rFonts w:ascii="Times New Roman" w:hAnsi="Times New Roman"/>
          <w:sz w:val="24"/>
          <w:szCs w:val="24"/>
          <w:lang w:val="sr-Latn-RS"/>
        </w:rPr>
        <w:t>Parra JA., Acinas O., Bueno J., Guezmes A., Fernandez MC. Xanthogranulomatous cholecystitis, Clinical, Sonographic, and CT findings in 26 patients. Am J Roentgen; 2000, 174: 979-983</w:t>
      </w:r>
      <w:bookmarkEnd w:id="6"/>
    </w:p>
    <w:p w:rsidR="005C61C7" w:rsidRDefault="005C61C7" w:rsidP="00063316">
      <w:pPr>
        <w:numPr>
          <w:ilvl w:val="0"/>
          <w:numId w:val="1"/>
        </w:numPr>
        <w:spacing w:after="0" w:line="240" w:lineRule="auto"/>
        <w:ind w:left="470" w:hanging="357"/>
        <w:jc w:val="both"/>
        <w:rPr>
          <w:rFonts w:ascii="Times New Roman" w:hAnsi="Times New Roman"/>
          <w:sz w:val="24"/>
          <w:szCs w:val="24"/>
          <w:lang w:val="sr-Latn-RS"/>
        </w:rPr>
      </w:pPr>
      <w:bookmarkStart w:id="7" w:name="_Ref609765"/>
      <w:r w:rsidRPr="00826451">
        <w:rPr>
          <w:rFonts w:ascii="Times New Roman" w:hAnsi="Times New Roman"/>
          <w:sz w:val="24"/>
          <w:szCs w:val="24"/>
          <w:lang w:val="sr-Latn-RS"/>
        </w:rPr>
        <w:t>Guzman-Valdivia G. Xanthogranulomatous cholecystitis in laparoscopic surgery. J Gastrointest Surg 2005; 9: 494-497</w:t>
      </w:r>
      <w:bookmarkEnd w:id="7"/>
    </w:p>
    <w:p w:rsidR="005C61C7" w:rsidRDefault="005C61C7" w:rsidP="00063316">
      <w:pPr>
        <w:numPr>
          <w:ilvl w:val="0"/>
          <w:numId w:val="1"/>
        </w:numPr>
        <w:spacing w:after="0" w:line="240" w:lineRule="auto"/>
        <w:ind w:left="470" w:hanging="357"/>
        <w:jc w:val="both"/>
        <w:rPr>
          <w:rFonts w:ascii="Times New Roman" w:hAnsi="Times New Roman"/>
          <w:sz w:val="24"/>
          <w:szCs w:val="24"/>
          <w:lang w:val="sr-Latn-RS"/>
        </w:rPr>
      </w:pPr>
      <w:bookmarkStart w:id="8" w:name="_Ref609935"/>
      <w:r w:rsidRPr="00826451">
        <w:rPr>
          <w:rFonts w:ascii="Times New Roman" w:hAnsi="Times New Roman"/>
          <w:sz w:val="24"/>
          <w:szCs w:val="24"/>
          <w:lang w:val="sr-Latn-RS"/>
        </w:rPr>
        <w:t>Houston JP., Collins MC., Cameron I., Reed MWR., Parsons MA., Roberts KM.Xanthogranulomatous cholecystitis. Br J Surg; 1994, 81: 1030-1032</w:t>
      </w:r>
      <w:bookmarkEnd w:id="8"/>
    </w:p>
    <w:p w:rsidR="005C61C7" w:rsidRDefault="005C61C7" w:rsidP="002B1ADF">
      <w:pPr>
        <w:numPr>
          <w:ilvl w:val="0"/>
          <w:numId w:val="1"/>
        </w:numPr>
        <w:spacing w:after="0" w:line="240" w:lineRule="auto"/>
        <w:ind w:left="470" w:hanging="357"/>
        <w:jc w:val="both"/>
        <w:rPr>
          <w:rFonts w:ascii="Times New Roman" w:hAnsi="Times New Roman"/>
          <w:sz w:val="24"/>
          <w:szCs w:val="24"/>
          <w:lang w:val="sr-Latn-RS"/>
        </w:rPr>
      </w:pPr>
      <w:bookmarkStart w:id="9" w:name="_Ref609936"/>
      <w:r w:rsidRPr="00826451">
        <w:rPr>
          <w:rFonts w:ascii="Times New Roman" w:hAnsi="Times New Roman"/>
          <w:sz w:val="24"/>
          <w:szCs w:val="24"/>
          <w:lang w:val="sr-Latn-RS"/>
        </w:rPr>
        <w:t>Benbow E.W. Xanthogranulomatous cholecystitis. Br J Surg; 1990, 77: 255-256</w:t>
      </w:r>
      <w:bookmarkEnd w:id="9"/>
    </w:p>
    <w:p w:rsidR="005C61C7" w:rsidRDefault="005C61C7" w:rsidP="002B1ADF">
      <w:pPr>
        <w:numPr>
          <w:ilvl w:val="0"/>
          <w:numId w:val="1"/>
        </w:numPr>
        <w:spacing w:after="0" w:line="240" w:lineRule="auto"/>
        <w:ind w:left="470" w:hanging="357"/>
        <w:jc w:val="both"/>
        <w:rPr>
          <w:rFonts w:ascii="Times New Roman" w:hAnsi="Times New Roman"/>
          <w:sz w:val="24"/>
          <w:szCs w:val="24"/>
          <w:lang w:val="sr-Latn-RS"/>
        </w:rPr>
      </w:pPr>
      <w:bookmarkStart w:id="10" w:name="_Ref610129"/>
      <w:r w:rsidRPr="00826451">
        <w:rPr>
          <w:rFonts w:ascii="Times New Roman" w:hAnsi="Times New Roman"/>
          <w:sz w:val="24"/>
          <w:szCs w:val="24"/>
          <w:lang w:val="sr-Latn-RS"/>
        </w:rPr>
        <w:t>Howard JT., Bennion RS., Thompson EJ. Xanthogranulomatous cholecystitis : a chronic inflammatory pseudotumor of the gallbladder. Am Surg; 1991, 57: 821-824</w:t>
      </w:r>
      <w:bookmarkEnd w:id="10"/>
    </w:p>
    <w:p w:rsidR="005C61C7" w:rsidRDefault="005C61C7" w:rsidP="005F7701">
      <w:pPr>
        <w:numPr>
          <w:ilvl w:val="0"/>
          <w:numId w:val="1"/>
        </w:numPr>
        <w:spacing w:after="0" w:line="240" w:lineRule="auto"/>
        <w:ind w:left="470" w:hanging="357"/>
        <w:jc w:val="both"/>
        <w:rPr>
          <w:rFonts w:ascii="Times New Roman" w:hAnsi="Times New Roman"/>
          <w:sz w:val="24"/>
          <w:szCs w:val="24"/>
          <w:lang w:val="sr-Latn-RS"/>
        </w:rPr>
      </w:pPr>
      <w:bookmarkStart w:id="11" w:name="_Ref610130"/>
      <w:r w:rsidRPr="00826451">
        <w:rPr>
          <w:rFonts w:ascii="Times New Roman" w:hAnsi="Times New Roman"/>
          <w:sz w:val="24"/>
          <w:szCs w:val="24"/>
          <w:lang w:val="sr-Latn-RS"/>
        </w:rPr>
        <w:t>Dao AH., Wong SW., Adkins RB. Xanthogranulomatous cholecystitis: A clinical and pathologic study of the twelve cases. Am surg, 1989; 55: 32-35</w:t>
      </w:r>
      <w:bookmarkEnd w:id="11"/>
    </w:p>
    <w:p w:rsidR="005C61C7" w:rsidRDefault="005C61C7" w:rsidP="005F7701">
      <w:pPr>
        <w:numPr>
          <w:ilvl w:val="0"/>
          <w:numId w:val="1"/>
        </w:numPr>
        <w:spacing w:after="0" w:line="240" w:lineRule="auto"/>
        <w:ind w:left="470" w:hanging="357"/>
        <w:jc w:val="both"/>
        <w:rPr>
          <w:rFonts w:ascii="Times New Roman" w:hAnsi="Times New Roman"/>
          <w:sz w:val="24"/>
          <w:szCs w:val="24"/>
          <w:lang w:val="sr-Latn-RS"/>
        </w:rPr>
      </w:pPr>
      <w:bookmarkStart w:id="12" w:name="_Ref610251"/>
      <w:r w:rsidRPr="00826451">
        <w:rPr>
          <w:rFonts w:ascii="Times New Roman" w:hAnsi="Times New Roman"/>
          <w:sz w:val="24"/>
          <w:szCs w:val="24"/>
          <w:lang w:val="sr-Latn-RS"/>
        </w:rPr>
        <w:t>Levy AD., Murakata LA., Abbott RM. et al. Benign tumours and tumourlike lesion of the gallbladder and extrahepatic bile ducts: radiologic-pathologic correlation. Radiographics 2002; 22:387-413</w:t>
      </w:r>
      <w:bookmarkEnd w:id="12"/>
    </w:p>
    <w:p w:rsidR="005C61C7" w:rsidRDefault="005C61C7" w:rsidP="0057097B">
      <w:pPr>
        <w:numPr>
          <w:ilvl w:val="0"/>
          <w:numId w:val="1"/>
        </w:numPr>
        <w:spacing w:after="0" w:line="240" w:lineRule="auto"/>
        <w:ind w:left="470" w:hanging="357"/>
        <w:jc w:val="both"/>
        <w:rPr>
          <w:rFonts w:ascii="Times New Roman" w:hAnsi="Times New Roman"/>
          <w:sz w:val="24"/>
          <w:szCs w:val="24"/>
          <w:lang w:val="sr-Latn-RS"/>
        </w:rPr>
      </w:pPr>
      <w:bookmarkStart w:id="13" w:name="_Ref610367"/>
      <w:r w:rsidRPr="00826451">
        <w:rPr>
          <w:rFonts w:ascii="Times New Roman" w:hAnsi="Times New Roman"/>
          <w:sz w:val="24"/>
          <w:szCs w:val="24"/>
          <w:lang w:val="sr-Latn-RS"/>
        </w:rPr>
        <w:t>Karabulut Z., Besim H., Hamamci O., Bostano lu S., Korkmaz A. Xanthogranulomatous cholecystitis . Retrospective analisis of 12 cases. Acta Chir Belg 2003; 103: 297-299</w:t>
      </w:r>
      <w:bookmarkEnd w:id="13"/>
    </w:p>
    <w:p w:rsidR="005C61C7" w:rsidRDefault="005C61C7" w:rsidP="004F3FA8">
      <w:pPr>
        <w:numPr>
          <w:ilvl w:val="0"/>
          <w:numId w:val="1"/>
        </w:numPr>
        <w:spacing w:after="0" w:line="240" w:lineRule="auto"/>
        <w:ind w:left="470" w:hanging="357"/>
        <w:jc w:val="both"/>
        <w:rPr>
          <w:rFonts w:ascii="Times New Roman" w:hAnsi="Times New Roman"/>
          <w:sz w:val="24"/>
          <w:szCs w:val="24"/>
          <w:lang w:val="sr-Latn-RS"/>
        </w:rPr>
      </w:pPr>
      <w:bookmarkStart w:id="14" w:name="_Ref610580"/>
      <w:r w:rsidRPr="00826451">
        <w:rPr>
          <w:rFonts w:ascii="Times New Roman" w:hAnsi="Times New Roman"/>
          <w:sz w:val="24"/>
          <w:szCs w:val="24"/>
          <w:lang w:val="sr-Latn-RS"/>
        </w:rPr>
        <w:t>Balagne C., Targarena EM., Sugranes G. Et al. Xanthogranulomatous cholecystitis simulating gallbladder neoplasm: therapeutic implications. Gastroenterol Hepatol; 1996, 19: 503-506</w:t>
      </w:r>
      <w:bookmarkEnd w:id="14"/>
    </w:p>
    <w:p w:rsidR="005C61C7" w:rsidRDefault="005C61C7" w:rsidP="004F3FA8">
      <w:pPr>
        <w:numPr>
          <w:ilvl w:val="0"/>
          <w:numId w:val="1"/>
        </w:numPr>
        <w:spacing w:after="0" w:line="240" w:lineRule="auto"/>
        <w:ind w:left="470" w:hanging="357"/>
        <w:jc w:val="both"/>
        <w:rPr>
          <w:rFonts w:ascii="Times New Roman" w:hAnsi="Times New Roman"/>
          <w:sz w:val="24"/>
          <w:szCs w:val="24"/>
          <w:lang w:val="sr-Latn-RS"/>
        </w:rPr>
      </w:pPr>
      <w:bookmarkStart w:id="15" w:name="_Ref610691"/>
      <w:r w:rsidRPr="00826451">
        <w:rPr>
          <w:rFonts w:ascii="Times New Roman" w:hAnsi="Times New Roman"/>
          <w:sz w:val="24"/>
          <w:szCs w:val="24"/>
          <w:lang w:val="sr-Latn-RS"/>
        </w:rPr>
        <w:t>Yang T., Zhang BH., Zhang J., Zhang YJ., Jiang XQ., Wu MC. Surgical treatment of xanthogranulomatous cholecystitis: expirience in 33 cases. Hepatobiliary Pancreat Dis Int 2007, 6: 504-508</w:t>
      </w:r>
      <w:bookmarkEnd w:id="15"/>
    </w:p>
    <w:p w:rsidR="005C61C7" w:rsidRPr="00826451" w:rsidRDefault="005C61C7" w:rsidP="004F3FA8">
      <w:pPr>
        <w:numPr>
          <w:ilvl w:val="0"/>
          <w:numId w:val="1"/>
        </w:numPr>
        <w:spacing w:after="0" w:line="240" w:lineRule="auto"/>
        <w:ind w:left="470" w:hanging="357"/>
        <w:jc w:val="both"/>
        <w:rPr>
          <w:rFonts w:ascii="Times New Roman" w:hAnsi="Times New Roman"/>
          <w:sz w:val="24"/>
          <w:szCs w:val="24"/>
          <w:lang w:val="sr-Latn-RS"/>
        </w:rPr>
      </w:pPr>
      <w:r w:rsidRPr="00826451">
        <w:rPr>
          <w:rFonts w:ascii="Times New Roman" w:hAnsi="Times New Roman"/>
          <w:sz w:val="24"/>
          <w:szCs w:val="24"/>
          <w:lang w:val="sr-Latn-RS"/>
        </w:rPr>
        <w:t xml:space="preserve"> </w:t>
      </w:r>
      <w:bookmarkStart w:id="16" w:name="_Ref610777"/>
      <w:r w:rsidRPr="00826451">
        <w:rPr>
          <w:rFonts w:ascii="Times New Roman" w:hAnsi="Times New Roman"/>
          <w:sz w:val="24"/>
          <w:szCs w:val="24"/>
          <w:lang w:val="sr-Latn-RS"/>
        </w:rPr>
        <w:t>Guzman-Valdivia G. Xanthogranulomatous cholecystitis: 15 years expirience. World J Surg 2004; 28: 254-257</w:t>
      </w:r>
      <w:bookmarkEnd w:id="16"/>
    </w:p>
    <w:p w:rsidR="005C61C7" w:rsidRDefault="005C61C7" w:rsidP="0084349D">
      <w:pPr>
        <w:jc w:val="both"/>
        <w:rPr>
          <w:rFonts w:ascii="Times New Roman" w:hAnsi="Times New Roman"/>
          <w:sz w:val="24"/>
          <w:szCs w:val="24"/>
          <w:lang w:val="sr-Latn-RS"/>
        </w:rPr>
      </w:pPr>
    </w:p>
    <w:p w:rsidR="005C61C7" w:rsidRDefault="005C61C7" w:rsidP="0084349D">
      <w:pPr>
        <w:jc w:val="both"/>
        <w:rPr>
          <w:rFonts w:ascii="Times New Roman" w:hAnsi="Times New Roman"/>
          <w:sz w:val="24"/>
          <w:szCs w:val="24"/>
          <w:lang w:val="sr-Latn-RS"/>
        </w:rPr>
      </w:pPr>
    </w:p>
    <w:p w:rsidR="005C61C7" w:rsidRPr="00BC7A1D" w:rsidRDefault="005C61C7" w:rsidP="0084349D">
      <w:pPr>
        <w:jc w:val="both"/>
        <w:rPr>
          <w:rFonts w:ascii="Times New Roman" w:hAnsi="Times New Roman"/>
          <w:sz w:val="24"/>
          <w:szCs w:val="24"/>
          <w:lang w:val="sr-Latn-RS"/>
        </w:rPr>
      </w:pPr>
      <w:r w:rsidRPr="00BC7A1D">
        <w:rPr>
          <w:rFonts w:ascii="Times New Roman" w:hAnsi="Times New Roman"/>
          <w:sz w:val="24"/>
          <w:szCs w:val="24"/>
          <w:lang w:val="sr-Latn-RS"/>
        </w:rPr>
        <w:t xml:space="preserve">     </w:t>
      </w:r>
    </w:p>
    <w:p w:rsidR="005C61C7" w:rsidRDefault="005C61C7" w:rsidP="0084349D">
      <w:pPr>
        <w:jc w:val="both"/>
        <w:rPr>
          <w:rFonts w:ascii="Times New Roman" w:hAnsi="Times New Roman"/>
          <w:sz w:val="24"/>
          <w:szCs w:val="24"/>
          <w:lang w:val="sr-Latn-RS"/>
        </w:rPr>
        <w:sectPr w:rsidR="005C61C7" w:rsidSect="00067DF3">
          <w:type w:val="continuous"/>
          <w:pgSz w:w="11907" w:h="16840" w:code="9"/>
          <w:pgMar w:top="1418" w:right="1418" w:bottom="1418" w:left="1418" w:header="720" w:footer="720" w:gutter="0"/>
          <w:cols w:num="2" w:space="720" w:equalWidth="0">
            <w:col w:w="4175" w:space="720"/>
            <w:col w:w="4175"/>
          </w:cols>
          <w:docGrid w:linePitch="360"/>
        </w:sectPr>
      </w:pPr>
    </w:p>
    <w:p w:rsidR="005C61C7" w:rsidRPr="00BC7A1D" w:rsidRDefault="005C61C7" w:rsidP="0084349D">
      <w:pPr>
        <w:jc w:val="both"/>
        <w:rPr>
          <w:rFonts w:ascii="Times New Roman" w:hAnsi="Times New Roman"/>
          <w:sz w:val="24"/>
          <w:szCs w:val="24"/>
          <w:lang w:val="sr-Latn-RS"/>
        </w:rPr>
      </w:pPr>
    </w:p>
    <w:sectPr w:rsidR="005C61C7" w:rsidRPr="00BC7A1D" w:rsidSect="00067DF3">
      <w:type w:val="continuous"/>
      <w:pgSz w:w="11907" w:h="16840"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61C7" w:rsidRDefault="005C61C7" w:rsidP="00103289">
      <w:pPr>
        <w:spacing w:after="0" w:line="240" w:lineRule="auto"/>
      </w:pPr>
      <w:r>
        <w:separator/>
      </w:r>
    </w:p>
  </w:endnote>
  <w:endnote w:type="continuationSeparator" w:id="0">
    <w:p w:rsidR="005C61C7" w:rsidRDefault="005C61C7" w:rsidP="00103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61C7" w:rsidRDefault="005C61C7" w:rsidP="00103289">
      <w:pPr>
        <w:spacing w:after="0" w:line="240" w:lineRule="auto"/>
      </w:pPr>
      <w:r>
        <w:separator/>
      </w:r>
    </w:p>
  </w:footnote>
  <w:footnote w:type="continuationSeparator" w:id="0">
    <w:p w:rsidR="005C61C7" w:rsidRDefault="005C61C7" w:rsidP="001032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03CF4"/>
    <w:multiLevelType w:val="multilevel"/>
    <w:tmpl w:val="AAD4054E"/>
    <w:lvl w:ilvl="0">
      <w:start w:val="1"/>
      <w:numFmt w:val="decimal"/>
      <w:lvlText w:val="%1."/>
      <w:lvlJc w:val="left"/>
      <w:pPr>
        <w:tabs>
          <w:tab w:val="num" w:pos="0"/>
        </w:tabs>
        <w:ind w:left="717"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nsid w:val="701C31EA"/>
    <w:multiLevelType w:val="hybridMultilevel"/>
    <w:tmpl w:val="DB7CE40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703731EC"/>
    <w:multiLevelType w:val="hybridMultilevel"/>
    <w:tmpl w:val="1CD0AA5E"/>
    <w:lvl w:ilvl="0" w:tplc="E77C0E4A">
      <w:start w:val="1"/>
      <w:numFmt w:val="decimal"/>
      <w:lvlText w:val="%1."/>
      <w:lvlJc w:val="left"/>
      <w:pPr>
        <w:tabs>
          <w:tab w:val="num" w:pos="0"/>
        </w:tabs>
        <w:ind w:left="717"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C492F"/>
    <w:rsid w:val="00003BC4"/>
    <w:rsid w:val="000118AD"/>
    <w:rsid w:val="00012DAF"/>
    <w:rsid w:val="00015BA8"/>
    <w:rsid w:val="00055F59"/>
    <w:rsid w:val="00063316"/>
    <w:rsid w:val="00065749"/>
    <w:rsid w:val="00067DF3"/>
    <w:rsid w:val="00071032"/>
    <w:rsid w:val="00074532"/>
    <w:rsid w:val="000805D2"/>
    <w:rsid w:val="000A4C8E"/>
    <w:rsid w:val="000A6654"/>
    <w:rsid w:val="000B0422"/>
    <w:rsid w:val="000D00BB"/>
    <w:rsid w:val="000E7900"/>
    <w:rsid w:val="000F38AE"/>
    <w:rsid w:val="00103289"/>
    <w:rsid w:val="0012162A"/>
    <w:rsid w:val="0012705A"/>
    <w:rsid w:val="001335F6"/>
    <w:rsid w:val="00147E3E"/>
    <w:rsid w:val="001767A9"/>
    <w:rsid w:val="001861D7"/>
    <w:rsid w:val="00194CF2"/>
    <w:rsid w:val="001A1DFA"/>
    <w:rsid w:val="001A22F9"/>
    <w:rsid w:val="001C492F"/>
    <w:rsid w:val="001F03CC"/>
    <w:rsid w:val="001F31EA"/>
    <w:rsid w:val="001F50AF"/>
    <w:rsid w:val="001F7804"/>
    <w:rsid w:val="00216B56"/>
    <w:rsid w:val="00216BFB"/>
    <w:rsid w:val="00225347"/>
    <w:rsid w:val="002262F9"/>
    <w:rsid w:val="00244C90"/>
    <w:rsid w:val="00252E02"/>
    <w:rsid w:val="00266E13"/>
    <w:rsid w:val="002801F9"/>
    <w:rsid w:val="00283EF7"/>
    <w:rsid w:val="00284185"/>
    <w:rsid w:val="00284F10"/>
    <w:rsid w:val="00286650"/>
    <w:rsid w:val="002B1ADF"/>
    <w:rsid w:val="002C5BF8"/>
    <w:rsid w:val="002C5E83"/>
    <w:rsid w:val="002C6DB7"/>
    <w:rsid w:val="002D6BC3"/>
    <w:rsid w:val="002E15B1"/>
    <w:rsid w:val="002F2609"/>
    <w:rsid w:val="003121EC"/>
    <w:rsid w:val="00323F95"/>
    <w:rsid w:val="003266C5"/>
    <w:rsid w:val="00327B90"/>
    <w:rsid w:val="003361E6"/>
    <w:rsid w:val="003435C1"/>
    <w:rsid w:val="00356E20"/>
    <w:rsid w:val="003614D1"/>
    <w:rsid w:val="00371F67"/>
    <w:rsid w:val="003757D1"/>
    <w:rsid w:val="00385553"/>
    <w:rsid w:val="003930BC"/>
    <w:rsid w:val="003945DB"/>
    <w:rsid w:val="00396E6B"/>
    <w:rsid w:val="003A32EB"/>
    <w:rsid w:val="003A7D42"/>
    <w:rsid w:val="003C2CD4"/>
    <w:rsid w:val="003D45B8"/>
    <w:rsid w:val="003D5436"/>
    <w:rsid w:val="003F63FC"/>
    <w:rsid w:val="00420162"/>
    <w:rsid w:val="00434DF4"/>
    <w:rsid w:val="00442201"/>
    <w:rsid w:val="00452091"/>
    <w:rsid w:val="004669D3"/>
    <w:rsid w:val="00467B2F"/>
    <w:rsid w:val="00485D8A"/>
    <w:rsid w:val="004B51D9"/>
    <w:rsid w:val="004D0104"/>
    <w:rsid w:val="004D1523"/>
    <w:rsid w:val="004D6B15"/>
    <w:rsid w:val="004E456F"/>
    <w:rsid w:val="004F3FA8"/>
    <w:rsid w:val="0051379A"/>
    <w:rsid w:val="00516F0E"/>
    <w:rsid w:val="005246AE"/>
    <w:rsid w:val="005266EC"/>
    <w:rsid w:val="00533EB2"/>
    <w:rsid w:val="00535C57"/>
    <w:rsid w:val="0053658D"/>
    <w:rsid w:val="00542F23"/>
    <w:rsid w:val="0057097B"/>
    <w:rsid w:val="005A17C5"/>
    <w:rsid w:val="005B0785"/>
    <w:rsid w:val="005C61C7"/>
    <w:rsid w:val="005C6CE7"/>
    <w:rsid w:val="005D4D02"/>
    <w:rsid w:val="005D6138"/>
    <w:rsid w:val="005F7701"/>
    <w:rsid w:val="00603CE0"/>
    <w:rsid w:val="006123F0"/>
    <w:rsid w:val="00630E59"/>
    <w:rsid w:val="00637BF9"/>
    <w:rsid w:val="00672944"/>
    <w:rsid w:val="00675716"/>
    <w:rsid w:val="00680CDA"/>
    <w:rsid w:val="0069241B"/>
    <w:rsid w:val="006B200A"/>
    <w:rsid w:val="006B61AE"/>
    <w:rsid w:val="006D402D"/>
    <w:rsid w:val="006F7048"/>
    <w:rsid w:val="00702373"/>
    <w:rsid w:val="00705B7A"/>
    <w:rsid w:val="00705D1B"/>
    <w:rsid w:val="007316E4"/>
    <w:rsid w:val="00740B1A"/>
    <w:rsid w:val="00743F58"/>
    <w:rsid w:val="00747CA0"/>
    <w:rsid w:val="00756ACB"/>
    <w:rsid w:val="00766A73"/>
    <w:rsid w:val="00782DE4"/>
    <w:rsid w:val="007A7730"/>
    <w:rsid w:val="007B2D9A"/>
    <w:rsid w:val="007B345C"/>
    <w:rsid w:val="007D3977"/>
    <w:rsid w:val="00801C14"/>
    <w:rsid w:val="0081417F"/>
    <w:rsid w:val="008202E2"/>
    <w:rsid w:val="00826451"/>
    <w:rsid w:val="0083002A"/>
    <w:rsid w:val="0084349D"/>
    <w:rsid w:val="008451D9"/>
    <w:rsid w:val="00851283"/>
    <w:rsid w:val="0086459A"/>
    <w:rsid w:val="0088765A"/>
    <w:rsid w:val="008A0660"/>
    <w:rsid w:val="008A362F"/>
    <w:rsid w:val="008B7C9B"/>
    <w:rsid w:val="008C405E"/>
    <w:rsid w:val="008D1568"/>
    <w:rsid w:val="008D52B2"/>
    <w:rsid w:val="008D673A"/>
    <w:rsid w:val="008D69FD"/>
    <w:rsid w:val="008E3F37"/>
    <w:rsid w:val="008F6116"/>
    <w:rsid w:val="00925231"/>
    <w:rsid w:val="009507DA"/>
    <w:rsid w:val="00961F62"/>
    <w:rsid w:val="0098639A"/>
    <w:rsid w:val="009A0F2B"/>
    <w:rsid w:val="009A46F9"/>
    <w:rsid w:val="009C5BC8"/>
    <w:rsid w:val="009C6D41"/>
    <w:rsid w:val="009D0C00"/>
    <w:rsid w:val="009F591F"/>
    <w:rsid w:val="009F6B99"/>
    <w:rsid w:val="00A30055"/>
    <w:rsid w:val="00A5480A"/>
    <w:rsid w:val="00A70307"/>
    <w:rsid w:val="00A80272"/>
    <w:rsid w:val="00A951B7"/>
    <w:rsid w:val="00AB2796"/>
    <w:rsid w:val="00AB548A"/>
    <w:rsid w:val="00AD0DB3"/>
    <w:rsid w:val="00AD5335"/>
    <w:rsid w:val="00AE4E27"/>
    <w:rsid w:val="00AF100E"/>
    <w:rsid w:val="00B1402F"/>
    <w:rsid w:val="00B1798A"/>
    <w:rsid w:val="00B30DD2"/>
    <w:rsid w:val="00B50357"/>
    <w:rsid w:val="00B6204F"/>
    <w:rsid w:val="00B62DDE"/>
    <w:rsid w:val="00B81396"/>
    <w:rsid w:val="00B878BE"/>
    <w:rsid w:val="00BC5807"/>
    <w:rsid w:val="00BC7A1D"/>
    <w:rsid w:val="00BC7E11"/>
    <w:rsid w:val="00BE37D0"/>
    <w:rsid w:val="00BE3CEF"/>
    <w:rsid w:val="00C064F9"/>
    <w:rsid w:val="00C073CE"/>
    <w:rsid w:val="00C1044D"/>
    <w:rsid w:val="00CA6677"/>
    <w:rsid w:val="00CC5765"/>
    <w:rsid w:val="00CD1CBB"/>
    <w:rsid w:val="00CD491E"/>
    <w:rsid w:val="00D20F78"/>
    <w:rsid w:val="00D2299C"/>
    <w:rsid w:val="00D27AD7"/>
    <w:rsid w:val="00D36B8B"/>
    <w:rsid w:val="00D46B06"/>
    <w:rsid w:val="00D60D88"/>
    <w:rsid w:val="00D66EE6"/>
    <w:rsid w:val="00D750FE"/>
    <w:rsid w:val="00DA3DBC"/>
    <w:rsid w:val="00DC527A"/>
    <w:rsid w:val="00DD163D"/>
    <w:rsid w:val="00DD1CCE"/>
    <w:rsid w:val="00DE14DB"/>
    <w:rsid w:val="00DF14E5"/>
    <w:rsid w:val="00DF24CB"/>
    <w:rsid w:val="00E051F4"/>
    <w:rsid w:val="00E12471"/>
    <w:rsid w:val="00E12DF5"/>
    <w:rsid w:val="00E41703"/>
    <w:rsid w:val="00E61118"/>
    <w:rsid w:val="00E66F65"/>
    <w:rsid w:val="00E6715E"/>
    <w:rsid w:val="00E92438"/>
    <w:rsid w:val="00E9508C"/>
    <w:rsid w:val="00E9553A"/>
    <w:rsid w:val="00EA1520"/>
    <w:rsid w:val="00EB5592"/>
    <w:rsid w:val="00EC0C6E"/>
    <w:rsid w:val="00EC2974"/>
    <w:rsid w:val="00EC59B1"/>
    <w:rsid w:val="00EC7855"/>
    <w:rsid w:val="00EE73E8"/>
    <w:rsid w:val="00F040D5"/>
    <w:rsid w:val="00F2045C"/>
    <w:rsid w:val="00F22FA9"/>
    <w:rsid w:val="00F73D38"/>
    <w:rsid w:val="00F83E68"/>
    <w:rsid w:val="00FA4594"/>
    <w:rsid w:val="00FA7EB1"/>
    <w:rsid w:val="00FB0B71"/>
    <w:rsid w:val="00FB1C7B"/>
    <w:rsid w:val="00FB3166"/>
    <w:rsid w:val="00FB7835"/>
    <w:rsid w:val="00FE261D"/>
    <w:rsid w:val="00FE7B29"/>
    <w:rsid w:val="00FF35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103289"/>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103289"/>
    <w:rPr>
      <w:sz w:val="20"/>
    </w:rPr>
  </w:style>
  <w:style w:type="character" w:styleId="EndnoteReference">
    <w:name w:val="endnote reference"/>
    <w:basedOn w:val="DefaultParagraphFont"/>
    <w:uiPriority w:val="99"/>
    <w:semiHidden/>
    <w:rsid w:val="00103289"/>
    <w:rPr>
      <w:rFonts w:cs="Times New Roman"/>
      <w:vertAlign w:val="superscript"/>
    </w:rPr>
  </w:style>
  <w:style w:type="paragraph" w:styleId="BalloonText">
    <w:name w:val="Balloon Text"/>
    <w:basedOn w:val="Normal"/>
    <w:link w:val="BalloonTextChar"/>
    <w:uiPriority w:val="99"/>
    <w:semiHidden/>
    <w:rsid w:val="00FB0B71"/>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imes New Roman" w:hAnsi="Times New Roman"/>
      <w:sz w:val="2"/>
    </w:rPr>
  </w:style>
  <w:style w:type="character" w:styleId="CommentReference">
    <w:name w:val="annotation reference"/>
    <w:basedOn w:val="DefaultParagraphFont"/>
    <w:uiPriority w:val="99"/>
    <w:semiHidden/>
    <w:rsid w:val="00015BA8"/>
    <w:rPr>
      <w:rFonts w:cs="Times New Roman"/>
      <w:sz w:val="16"/>
    </w:rPr>
  </w:style>
  <w:style w:type="paragraph" w:styleId="CommentText">
    <w:name w:val="annotation text"/>
    <w:basedOn w:val="Normal"/>
    <w:link w:val="CommentTextChar"/>
    <w:uiPriority w:val="99"/>
    <w:semiHidden/>
    <w:rsid w:val="00015BA8"/>
    <w:rPr>
      <w:sz w:val="20"/>
      <w:szCs w:val="20"/>
    </w:rPr>
  </w:style>
  <w:style w:type="character" w:customStyle="1" w:styleId="CommentTextChar">
    <w:name w:val="Comment Text Char"/>
    <w:basedOn w:val="DefaultParagraphFont"/>
    <w:link w:val="CommentText"/>
    <w:uiPriority w:val="99"/>
    <w:semiHidden/>
    <w:locked/>
    <w:rPr>
      <w:sz w:val="20"/>
    </w:rPr>
  </w:style>
  <w:style w:type="paragraph" w:styleId="CommentSubject">
    <w:name w:val="annotation subject"/>
    <w:basedOn w:val="CommentText"/>
    <w:next w:val="CommentText"/>
    <w:link w:val="CommentSubjectChar"/>
    <w:uiPriority w:val="99"/>
    <w:semiHidden/>
    <w:rsid w:val="00015BA8"/>
    <w:rPr>
      <w:b/>
      <w:bCs/>
    </w:rPr>
  </w:style>
  <w:style w:type="character" w:customStyle="1" w:styleId="CommentSubjectChar">
    <w:name w:val="Comment Subject Char"/>
    <w:basedOn w:val="CommentTextChar"/>
    <w:link w:val="CommentSubject"/>
    <w:uiPriority w:val="99"/>
    <w:semiHidden/>
    <w:locked/>
    <w:rPr>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122</TotalTime>
  <Pages>7</Pages>
  <Words>3112</Words>
  <Characters>17744</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UVOD</dc:title>
  <dc:subject/>
  <dc:creator>Ljiljana-PC</dc:creator>
  <cp:keywords/>
  <dc:description/>
  <cp:lastModifiedBy>VladeScienceFTN</cp:lastModifiedBy>
  <cp:revision>15</cp:revision>
  <cp:lastPrinted>2019-02-09T12:34:00Z</cp:lastPrinted>
  <dcterms:created xsi:type="dcterms:W3CDTF">2019-04-13T09:30:00Z</dcterms:created>
  <dcterms:modified xsi:type="dcterms:W3CDTF">2019-04-13T11:29:00Z</dcterms:modified>
</cp:coreProperties>
</file>