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32" w:rsidRPr="00642935" w:rsidRDefault="00644B32" w:rsidP="00644B32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Table 2.</w:t>
      </w:r>
      <w:proofErr w:type="gramEnd"/>
      <w:r>
        <w:rPr>
          <w:rFonts w:ascii="Times New Roman" w:hAnsi="Times New Roman"/>
          <w:szCs w:val="24"/>
        </w:rPr>
        <w:t xml:space="preserve"> Biochemical characteristics of bacterial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880"/>
        <w:gridCol w:w="2628"/>
      </w:tblGrid>
      <w:tr w:rsidR="00644B32" w:rsidRPr="00642935" w:rsidTr="00845D67">
        <w:trPr>
          <w:tblHeader/>
        </w:trPr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i/>
                <w:szCs w:val="24"/>
              </w:rPr>
              <w:t xml:space="preserve">P. </w:t>
            </w:r>
            <w:proofErr w:type="spellStart"/>
            <w:r w:rsidRPr="00642935">
              <w:rPr>
                <w:rFonts w:ascii="Times New Roman" w:hAnsi="Times New Roman"/>
                <w:i/>
                <w:szCs w:val="24"/>
              </w:rPr>
              <w:t>tolaasii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strains (36)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42935">
              <w:rPr>
                <w:rFonts w:ascii="Times New Roman" w:hAnsi="Times New Roman"/>
                <w:szCs w:val="24"/>
              </w:rPr>
              <w:t>and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 CFBP 2068</w:t>
            </w:r>
            <w:r w:rsidRPr="00642935">
              <w:rPr>
                <w:rFonts w:ascii="Times New Roman" w:hAnsi="Times New Roman"/>
                <w:szCs w:val="24"/>
                <w:vertAlign w:val="superscript"/>
              </w:rPr>
              <w:t>T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agarici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strains (7) and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CFBP 2063</w:t>
            </w:r>
            <w:r w:rsidRPr="00642935">
              <w:rPr>
                <w:rFonts w:ascii="Times New Roman" w:hAnsi="Times New Roman"/>
                <w:szCs w:val="24"/>
                <w:vertAlign w:val="superscript"/>
              </w:rPr>
              <w:t>T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Gram stain 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Glucose (O/F)</w:t>
            </w:r>
            <w:r w:rsidRPr="00644B32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642935">
              <w:rPr>
                <w:rFonts w:ascii="Times New Roman" w:hAnsi="Times New Roman"/>
                <w:szCs w:val="24"/>
              </w:rPr>
              <w:t xml:space="preserve"> metabolism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O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O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L</w:t>
            </w:r>
            <w:r w:rsidRPr="00642935">
              <w:rPr>
                <w:rFonts w:ascii="Times New Roman" w:hAnsi="Times New Roman"/>
                <w:szCs w:val="24"/>
              </w:rPr>
              <w:t>evan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production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O</w:t>
            </w:r>
            <w:r w:rsidRPr="00642935">
              <w:rPr>
                <w:rFonts w:ascii="Times New Roman" w:hAnsi="Times New Roman"/>
                <w:szCs w:val="24"/>
              </w:rPr>
              <w:t>xidase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activity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973604">
              <w:rPr>
                <w:rFonts w:ascii="Times New Roman" w:hAnsi="Times New Roman"/>
                <w:b/>
                <w:szCs w:val="24"/>
              </w:rPr>
              <w:t>P</w:t>
            </w:r>
            <w:r w:rsidRPr="00642935">
              <w:rPr>
                <w:rFonts w:ascii="Times New Roman" w:hAnsi="Times New Roman"/>
                <w:szCs w:val="24"/>
              </w:rPr>
              <w:t>otato rot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73604">
              <w:rPr>
                <w:rFonts w:ascii="Times New Roman" w:hAnsi="Times New Roman"/>
                <w:b/>
                <w:szCs w:val="24"/>
              </w:rPr>
              <w:t>A</w:t>
            </w:r>
            <w:r w:rsidRPr="00642935">
              <w:rPr>
                <w:rFonts w:ascii="Times New Roman" w:hAnsi="Times New Roman"/>
                <w:szCs w:val="24"/>
              </w:rPr>
              <w:t>rginine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dehydrolase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973604">
              <w:rPr>
                <w:rFonts w:ascii="Times New Roman" w:hAnsi="Times New Roman"/>
                <w:b/>
                <w:szCs w:val="24"/>
              </w:rPr>
              <w:t>T</w:t>
            </w:r>
            <w:r w:rsidRPr="00642935">
              <w:rPr>
                <w:rFonts w:ascii="Times New Roman" w:hAnsi="Times New Roman"/>
                <w:szCs w:val="24"/>
              </w:rPr>
              <w:t xml:space="preserve">obacco hypersensitivity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Fluorescence on KB medium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Catalase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activity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Aesculin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hydrolysis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Tween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80 hydrolysis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Casein hydrolyses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Gelatine</w:t>
            </w:r>
            <w:proofErr w:type="spellEnd"/>
            <w:r w:rsidRPr="00642935">
              <w:rPr>
                <w:rFonts w:ascii="Times New Roman" w:hAnsi="Times New Roman"/>
                <w:szCs w:val="24"/>
              </w:rPr>
              <w:t xml:space="preserve"> hydrolyses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Nitrate reduction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 xml:space="preserve">Utilization of: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mannitol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erythritol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sorbitol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inositol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sucrose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trechalose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arabinose</w:t>
            </w:r>
            <w:proofErr w:type="spellEnd"/>
          </w:p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arabitol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4B32" w:rsidRPr="00642935" w:rsidTr="00845D67">
        <w:trPr>
          <w:tblHeader/>
        </w:trPr>
        <w:tc>
          <w:tcPr>
            <w:tcW w:w="3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D(-)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tartrate</w:t>
            </w:r>
            <w:proofErr w:type="spellEnd"/>
          </w:p>
          <w:p w:rsidR="00644B32" w:rsidRPr="00642935" w:rsidRDefault="00644B32" w:rsidP="00845D67">
            <w:pPr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L-</w:t>
            </w:r>
            <w:proofErr w:type="spellStart"/>
            <w:r w:rsidRPr="00642935">
              <w:rPr>
                <w:rFonts w:ascii="Times New Roman" w:hAnsi="Times New Roman"/>
                <w:szCs w:val="24"/>
              </w:rPr>
              <w:t>rhamnose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42935">
              <w:rPr>
                <w:rFonts w:ascii="Times New Roman" w:hAnsi="Times New Roman"/>
                <w:szCs w:val="24"/>
              </w:rPr>
              <w:t>nt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  <w:p w:rsidR="00644B32" w:rsidRPr="00642935" w:rsidRDefault="00644B32" w:rsidP="00845D67">
            <w:pPr>
              <w:jc w:val="center"/>
              <w:rPr>
                <w:rFonts w:ascii="Times New Roman" w:hAnsi="Times New Roman"/>
                <w:szCs w:val="24"/>
              </w:rPr>
            </w:pPr>
            <w:r w:rsidRPr="00642935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DF595C" w:rsidRDefault="00DF595C"/>
    <w:sectPr w:rsidR="00DF595C" w:rsidSect="00DF59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44B32"/>
    <w:rsid w:val="00644B32"/>
    <w:rsid w:val="00D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32"/>
    <w:pPr>
      <w:spacing w:before="100" w:beforeAutospacing="1" w:after="100" w:afterAutospacing="1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Svetlana.Milijasevic</dc:creator>
  <cp:lastModifiedBy>Svetlana.Milijasevic</cp:lastModifiedBy>
  <cp:revision>1</cp:revision>
  <dcterms:created xsi:type="dcterms:W3CDTF">2016-03-31T07:58:00Z</dcterms:created>
  <dcterms:modified xsi:type="dcterms:W3CDTF">2016-03-31T07:59:00Z</dcterms:modified>
</cp:coreProperties>
</file>