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10" w:rsidRPr="004B4FE7" w:rsidRDefault="002A6710" w:rsidP="002A6710">
      <w:pPr>
        <w:rPr>
          <w:lang w:val="sr-Latn-CS" w:eastAsia="sr-Latn-CS"/>
        </w:rPr>
      </w:pPr>
      <w:r w:rsidRPr="00AA1AEE">
        <w:rPr>
          <w:b/>
          <w:lang w:val="sr-Latn-CS" w:eastAsia="sr-Latn-CS"/>
        </w:rPr>
        <w:t>Table</w:t>
      </w:r>
      <w:r>
        <w:rPr>
          <w:b/>
          <w:lang w:val="sr-Latn-CS" w:eastAsia="sr-Latn-CS"/>
        </w:rPr>
        <w:t xml:space="preserve"> 6</w:t>
      </w:r>
      <w:r>
        <w:rPr>
          <w:lang w:val="sr-Latn-CS" w:eastAsia="sr-Latn-CS"/>
        </w:rPr>
        <w:t xml:space="preserve">. </w:t>
      </w:r>
      <w:r w:rsidRPr="0066286E">
        <w:rPr>
          <w:lang w:val="sr-Latn-CS" w:eastAsia="sr-Latn-CS"/>
        </w:rPr>
        <w:t>The lowest and the highest valu</w:t>
      </w:r>
      <w:r>
        <w:rPr>
          <w:lang w:val="sr-Latn-CS" w:eastAsia="sr-Latn-CS"/>
        </w:rPr>
        <w:t xml:space="preserve">es of </w:t>
      </w:r>
      <w:r w:rsidRPr="0066286E">
        <w:rPr>
          <w:lang w:val="sr-Latn-CS" w:eastAsia="sr-Latn-CS"/>
        </w:rPr>
        <w:t xml:space="preserve">disease severity index (DSI) for vine, sunflower and raspberry </w:t>
      </w:r>
      <w:r w:rsidR="005D45FA">
        <w:rPr>
          <w:lang w:val="sr-Latn-CS" w:eastAsia="sr-Latn-CS"/>
        </w:rPr>
        <w:t xml:space="preserve">leaves </w:t>
      </w:r>
      <w:r w:rsidRPr="0066286E">
        <w:rPr>
          <w:lang w:val="sr-Latn-CS" w:eastAsia="sr-Latn-CS"/>
        </w:rPr>
        <w:t xml:space="preserve">inoculated with </w:t>
      </w:r>
      <w:r>
        <w:rPr>
          <w:i/>
          <w:lang w:val="sr-Latn-CS" w:eastAsia="sr-Latn-CS"/>
        </w:rPr>
        <w:t xml:space="preserve">Botrytis </w:t>
      </w:r>
      <w:r w:rsidRPr="0066286E">
        <w:rPr>
          <w:i/>
          <w:lang w:val="sr-Latn-CS" w:eastAsia="sr-Latn-CS"/>
        </w:rPr>
        <w:t>cinerea</w:t>
      </w:r>
      <w:r w:rsidRPr="0066286E">
        <w:rPr>
          <w:lang w:val="sr-Latn-CS" w:eastAsia="sr-Latn-CS"/>
        </w:rPr>
        <w:t xml:space="preserve"> isolates</w:t>
      </w:r>
      <w:bookmarkStart w:id="0" w:name="_GoBack"/>
      <w:bookmarkEnd w:id="0"/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551"/>
        <w:gridCol w:w="2275"/>
        <w:gridCol w:w="2304"/>
      </w:tblGrid>
      <w:tr w:rsidR="002A6710" w:rsidRPr="003428B0" w:rsidTr="00D95D8F">
        <w:trPr>
          <w:trHeight w:val="562"/>
        </w:trPr>
        <w:tc>
          <w:tcPr>
            <w:tcW w:w="2029" w:type="dxa"/>
            <w:tcBorders>
              <w:bottom w:val="single" w:sz="4" w:space="0" w:color="auto"/>
              <w:right w:val="nil"/>
            </w:tcBorders>
            <w:vAlign w:val="center"/>
          </w:tcPr>
          <w:p w:rsidR="002A6710" w:rsidRPr="003155E3" w:rsidRDefault="002A6710" w:rsidP="00D95D8F">
            <w:pPr>
              <w:rPr>
                <w:b/>
                <w:lang w:val="sl-SI"/>
              </w:rPr>
            </w:pPr>
            <w:r w:rsidRPr="003155E3">
              <w:rPr>
                <w:b/>
                <w:lang w:val="sl-SI"/>
              </w:rPr>
              <w:t xml:space="preserve">Host plant 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6710" w:rsidRPr="003155E3" w:rsidRDefault="002A6710" w:rsidP="00D95D8F">
            <w:pPr>
              <w:jc w:val="center"/>
              <w:rPr>
                <w:b/>
                <w:lang w:val="sl-SI"/>
              </w:rPr>
            </w:pPr>
            <w:r w:rsidRPr="003155E3">
              <w:rPr>
                <w:b/>
                <w:lang w:val="sv-SE"/>
              </w:rPr>
              <w:t>Type of isolates</w:t>
            </w:r>
            <w:r w:rsidRPr="003155E3">
              <w:rPr>
                <w:b/>
                <w:vertAlign w:val="superscript"/>
              </w:rPr>
              <w:t>1</w:t>
            </w:r>
          </w:p>
        </w:tc>
        <w:tc>
          <w:tcPr>
            <w:tcW w:w="2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A6710" w:rsidRPr="003155E3" w:rsidRDefault="002A6710" w:rsidP="00D95D8F">
            <w:pPr>
              <w:jc w:val="center"/>
              <w:rPr>
                <w:b/>
                <w:lang w:val="sl-SI"/>
              </w:rPr>
            </w:pPr>
            <w:r w:rsidRPr="003155E3">
              <w:rPr>
                <w:b/>
                <w:lang w:val="sl-SI"/>
              </w:rPr>
              <w:t>The lowest DSI</w:t>
            </w:r>
          </w:p>
        </w:tc>
        <w:tc>
          <w:tcPr>
            <w:tcW w:w="2304" w:type="dxa"/>
            <w:tcBorders>
              <w:left w:val="nil"/>
              <w:bottom w:val="single" w:sz="4" w:space="0" w:color="auto"/>
            </w:tcBorders>
            <w:vAlign w:val="center"/>
          </w:tcPr>
          <w:p w:rsidR="002A6710" w:rsidRPr="003155E3" w:rsidRDefault="002A6710" w:rsidP="00D95D8F">
            <w:pPr>
              <w:jc w:val="center"/>
              <w:rPr>
                <w:b/>
                <w:lang w:val="sl-SI"/>
              </w:rPr>
            </w:pPr>
            <w:r w:rsidRPr="003155E3">
              <w:rPr>
                <w:b/>
                <w:lang w:val="sl-SI"/>
              </w:rPr>
              <w:t>The highest DSI</w:t>
            </w:r>
          </w:p>
        </w:tc>
      </w:tr>
      <w:tr w:rsidR="002A6710" w:rsidRPr="003428B0" w:rsidTr="00D95D8F">
        <w:tc>
          <w:tcPr>
            <w:tcW w:w="202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2A6710" w:rsidRPr="009915DB" w:rsidRDefault="002A6710" w:rsidP="00D95D8F">
            <w:r>
              <w:t>Vine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6710" w:rsidRPr="009915DB" w:rsidRDefault="002A6710" w:rsidP="00D95D8F">
            <w:pPr>
              <w:ind w:left="454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transposa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710" w:rsidRPr="003428B0" w:rsidRDefault="002A6710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0.0±0.0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12.6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0.9</w:t>
            </w:r>
          </w:p>
        </w:tc>
      </w:tr>
      <w:tr w:rsidR="002A6710" w:rsidRPr="003428B0" w:rsidTr="00D95D8F">
        <w:trPr>
          <w:trHeight w:val="272"/>
        </w:trPr>
        <w:tc>
          <w:tcPr>
            <w:tcW w:w="2029" w:type="dxa"/>
            <w:vMerge/>
            <w:tcBorders>
              <w:top w:val="nil"/>
              <w:right w:val="nil"/>
            </w:tcBorders>
            <w:vAlign w:val="center"/>
          </w:tcPr>
          <w:p w:rsidR="002A6710" w:rsidRPr="009915DB" w:rsidRDefault="002A6710" w:rsidP="00D95D8F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9915DB" w:rsidRDefault="002A6710" w:rsidP="00D95D8F">
            <w:pPr>
              <w:ind w:left="454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vacuma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BD2886" w:rsidRDefault="002A6710" w:rsidP="00D95D8F">
            <w:pPr>
              <w:jc w:val="center"/>
            </w:pPr>
            <w:r>
              <w:t>0.0±</w:t>
            </w:r>
            <w:r w:rsidRPr="00BD2886">
              <w:t>0</w:t>
            </w:r>
            <w:r>
              <w:t>.0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 w:rsidRPr="00BD2886">
              <w:t>10.6±0.9</w:t>
            </w:r>
          </w:p>
        </w:tc>
      </w:tr>
      <w:tr w:rsidR="002A6710" w:rsidRPr="003428B0" w:rsidTr="00D95D8F">
        <w:trPr>
          <w:trHeight w:val="136"/>
        </w:trPr>
        <w:tc>
          <w:tcPr>
            <w:tcW w:w="2029" w:type="dxa"/>
            <w:vMerge/>
            <w:tcBorders>
              <w:top w:val="nil"/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9915DB" w:rsidRDefault="002A6710" w:rsidP="00D95D8F">
            <w:pPr>
              <w:ind w:left="454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boty</w:t>
            </w:r>
            <w:proofErr w:type="spellEnd"/>
            <w:r w:rsidRPr="009915DB">
              <w:rPr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0.0</w:t>
            </w:r>
            <w:r w:rsidRPr="00590981">
              <w:t>±</w:t>
            </w:r>
            <w:r>
              <w:t>0.0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8.6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3.0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Pr="00CA4B8E" w:rsidRDefault="002A6710" w:rsidP="00D95D8F">
            <w:pPr>
              <w:ind w:left="454"/>
              <w:jc w:val="both"/>
            </w:pPr>
            <w:r>
              <w:rPr>
                <w:i/>
              </w:rPr>
              <w:t>f</w:t>
            </w:r>
            <w:r w:rsidRPr="009915DB">
              <w:rPr>
                <w:i/>
              </w:rPr>
              <w:t>lipper</w:t>
            </w:r>
          </w:p>
        </w:tc>
        <w:tc>
          <w:tcPr>
            <w:tcW w:w="22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2.8</w:t>
            </w:r>
            <w:r w:rsidRPr="00590981">
              <w:t>±</w:t>
            </w:r>
            <w:r>
              <w:t>2.3</w:t>
            </w:r>
          </w:p>
        </w:tc>
        <w:tc>
          <w:tcPr>
            <w:tcW w:w="2304" w:type="dxa"/>
            <w:tcBorders>
              <w:top w:val="nil"/>
              <w:left w:val="nil"/>
              <w:bottom w:val="dashSmallGap" w:sz="4" w:space="0" w:color="auto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6.6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1.7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:rsidR="002A6710" w:rsidRPr="009915DB" w:rsidRDefault="002A6710" w:rsidP="00D95D8F">
            <w:r>
              <w:t>Sunflower</w:t>
            </w:r>
          </w:p>
        </w:tc>
        <w:tc>
          <w:tcPr>
            <w:tcW w:w="25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transposa</w:t>
            </w:r>
            <w:proofErr w:type="spellEnd"/>
          </w:p>
        </w:tc>
        <w:tc>
          <w:tcPr>
            <w:tcW w:w="227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0.6</w:t>
            </w:r>
            <w:r w:rsidRPr="00590981">
              <w:t>±</w:t>
            </w:r>
            <w:r>
              <w:t>0.5</w:t>
            </w:r>
          </w:p>
        </w:tc>
        <w:tc>
          <w:tcPr>
            <w:tcW w:w="2304" w:type="dxa"/>
            <w:tcBorders>
              <w:top w:val="dashSmallGap" w:sz="4" w:space="0" w:color="auto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12.6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0.9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vacuma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1.6</w:t>
            </w:r>
            <w:r w:rsidRPr="00590981">
              <w:t>±</w:t>
            </w:r>
            <w:r>
              <w:t>1.9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11.4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1.7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boty</w:t>
            </w:r>
            <w:proofErr w:type="spellEnd"/>
            <w:r w:rsidRPr="00807B5D">
              <w:rPr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0.2</w:t>
            </w:r>
            <w:r w:rsidRPr="00590981">
              <w:t>±</w:t>
            </w:r>
            <w:r>
              <w:t>0.4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12.6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0.9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r w:rsidRPr="00807B5D">
              <w:rPr>
                <w:i/>
              </w:rPr>
              <w:t>flipper</w:t>
            </w:r>
          </w:p>
        </w:tc>
        <w:tc>
          <w:tcPr>
            <w:tcW w:w="22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7.4</w:t>
            </w:r>
            <w:r w:rsidRPr="00590981">
              <w:t>±</w:t>
            </w:r>
            <w:r>
              <w:t>2.6</w:t>
            </w:r>
          </w:p>
        </w:tc>
        <w:tc>
          <w:tcPr>
            <w:tcW w:w="2304" w:type="dxa"/>
            <w:tcBorders>
              <w:top w:val="nil"/>
              <w:left w:val="nil"/>
              <w:bottom w:val="dashSmallGap" w:sz="4" w:space="0" w:color="auto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11.0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0.0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:rsidR="002A6710" w:rsidRPr="009915DB" w:rsidRDefault="002A6710" w:rsidP="00D95D8F">
            <w:r>
              <w:t>Raspberry</w:t>
            </w:r>
          </w:p>
        </w:tc>
        <w:tc>
          <w:tcPr>
            <w:tcW w:w="25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transposa</w:t>
            </w:r>
            <w:proofErr w:type="spellEnd"/>
          </w:p>
        </w:tc>
        <w:tc>
          <w:tcPr>
            <w:tcW w:w="227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0.0</w:t>
            </w:r>
            <w:r w:rsidRPr="00590981">
              <w:t>±</w:t>
            </w:r>
            <w:r>
              <w:t>0.0</w:t>
            </w:r>
          </w:p>
        </w:tc>
        <w:tc>
          <w:tcPr>
            <w:tcW w:w="2304" w:type="dxa"/>
            <w:tcBorders>
              <w:top w:val="dashSmallGap" w:sz="4" w:space="0" w:color="auto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11.8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1.1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vacuma</w:t>
            </w:r>
            <w:proofErr w:type="spellEnd"/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1.2</w:t>
            </w:r>
            <w:r w:rsidRPr="00590981">
              <w:t>±</w:t>
            </w:r>
            <w:r>
              <w:t>1.1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12.2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1.8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proofErr w:type="spellStart"/>
            <w:r w:rsidRPr="00807B5D">
              <w:rPr>
                <w:i/>
              </w:rPr>
              <w:t>boty</w:t>
            </w:r>
            <w:proofErr w:type="spellEnd"/>
            <w:r w:rsidRPr="00807B5D">
              <w:rPr>
                <w:i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0.2</w:t>
            </w:r>
            <w:r w:rsidRPr="00590981">
              <w:t>±</w:t>
            </w:r>
            <w:r>
              <w:t>0.4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12.6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0.9</w:t>
            </w:r>
          </w:p>
        </w:tc>
      </w:tr>
      <w:tr w:rsidR="002A6710" w:rsidRPr="003428B0" w:rsidTr="00D95D8F">
        <w:trPr>
          <w:trHeight w:val="125"/>
        </w:trPr>
        <w:tc>
          <w:tcPr>
            <w:tcW w:w="2029" w:type="dxa"/>
            <w:vMerge/>
            <w:tcBorders>
              <w:bottom w:val="dashSmallGap" w:sz="4" w:space="0" w:color="auto"/>
              <w:right w:val="nil"/>
            </w:tcBorders>
            <w:vAlign w:val="center"/>
          </w:tcPr>
          <w:p w:rsidR="002A6710" w:rsidRPr="009915DB" w:rsidRDefault="002A6710" w:rsidP="00D95D8F"/>
        </w:tc>
        <w:tc>
          <w:tcPr>
            <w:tcW w:w="2551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Pr="00807B5D" w:rsidRDefault="002A6710" w:rsidP="00D95D8F">
            <w:pPr>
              <w:ind w:left="397"/>
              <w:rPr>
                <w:i/>
              </w:rPr>
            </w:pPr>
            <w:r w:rsidRPr="00807B5D">
              <w:rPr>
                <w:i/>
              </w:rPr>
              <w:t>flipper</w:t>
            </w:r>
          </w:p>
        </w:tc>
        <w:tc>
          <w:tcPr>
            <w:tcW w:w="227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2A6710" w:rsidRDefault="002A6710" w:rsidP="00D95D8F">
            <w:pPr>
              <w:jc w:val="center"/>
            </w:pPr>
            <w:r>
              <w:t>6.2</w:t>
            </w:r>
            <w:r w:rsidRPr="00590981">
              <w:t>±</w:t>
            </w:r>
            <w:r>
              <w:t>1.8</w:t>
            </w:r>
          </w:p>
        </w:tc>
        <w:tc>
          <w:tcPr>
            <w:tcW w:w="2304" w:type="dxa"/>
            <w:tcBorders>
              <w:top w:val="nil"/>
              <w:left w:val="nil"/>
              <w:bottom w:val="dashSmallGap" w:sz="4" w:space="0" w:color="auto"/>
            </w:tcBorders>
          </w:tcPr>
          <w:p w:rsidR="002A6710" w:rsidRDefault="002A6710" w:rsidP="00D95D8F">
            <w:pPr>
              <w:jc w:val="center"/>
            </w:pPr>
            <w:r>
              <w:rPr>
                <w:lang w:val="sl-SI"/>
              </w:rPr>
              <w:t>7.4</w:t>
            </w:r>
            <w:r w:rsidRPr="003F4D27">
              <w:rPr>
                <w:lang w:val="sl-SI"/>
              </w:rPr>
              <w:t>±</w:t>
            </w:r>
            <w:r>
              <w:rPr>
                <w:lang w:val="sl-SI"/>
              </w:rPr>
              <w:t>1.7</w:t>
            </w:r>
          </w:p>
        </w:tc>
      </w:tr>
    </w:tbl>
    <w:p w:rsidR="002A6710" w:rsidRPr="003F2AE9" w:rsidRDefault="002A6710" w:rsidP="002A6710">
      <w:pPr>
        <w:jc w:val="both"/>
        <w:rPr>
          <w:sz w:val="20"/>
          <w:szCs w:val="20"/>
          <w:lang w:val="sr-Latn-CS" w:eastAsia="sr-Latn-CS"/>
        </w:rPr>
      </w:pPr>
      <w:r w:rsidRPr="00CA4B8E">
        <w:rPr>
          <w:sz w:val="20"/>
          <w:szCs w:val="20"/>
          <w:vertAlign w:val="superscript"/>
          <w:lang w:val="sr-Latn-CS" w:eastAsia="sr-Latn-CS"/>
        </w:rPr>
        <w:t>1</w:t>
      </w:r>
      <w:r w:rsidRPr="00CA4B8E">
        <w:rPr>
          <w:sz w:val="20"/>
          <w:szCs w:val="20"/>
          <w:lang w:val="sr-Latn-CS" w:eastAsia="sr-Latn-CS"/>
        </w:rPr>
        <w:t xml:space="preserve">Based on </w:t>
      </w:r>
      <w:r>
        <w:rPr>
          <w:sz w:val="20"/>
          <w:szCs w:val="20"/>
          <w:lang w:val="sr-Latn-CS" w:eastAsia="sr-Latn-CS"/>
        </w:rPr>
        <w:t xml:space="preserve">all </w:t>
      </w:r>
      <w:r w:rsidRPr="00CA4B8E">
        <w:rPr>
          <w:sz w:val="20"/>
          <w:szCs w:val="20"/>
          <w:lang w:val="sr-Latn-CS" w:eastAsia="sr-Latn-CS"/>
        </w:rPr>
        <w:t xml:space="preserve">available isolates </w:t>
      </w:r>
      <w:r>
        <w:rPr>
          <w:sz w:val="20"/>
          <w:szCs w:val="20"/>
          <w:lang w:val="sr-Latn-CS" w:eastAsia="sr-Latn-CS"/>
        </w:rPr>
        <w:t xml:space="preserve">from each </w:t>
      </w:r>
      <w:r w:rsidRPr="00CA4B8E">
        <w:rPr>
          <w:sz w:val="20"/>
          <w:szCs w:val="20"/>
          <w:lang w:val="sr-Latn-CS" w:eastAsia="sr-Latn-CS"/>
        </w:rPr>
        <w:t>genetic subgroup</w:t>
      </w:r>
      <w:r>
        <w:rPr>
          <w:sz w:val="20"/>
          <w:szCs w:val="20"/>
          <w:lang w:val="sr-Latn-CS" w:eastAsia="sr-Latn-CS"/>
        </w:rPr>
        <w:t xml:space="preserve">: 14 </w:t>
      </w:r>
      <w:r w:rsidRPr="003F2AE9">
        <w:rPr>
          <w:i/>
          <w:sz w:val="20"/>
          <w:szCs w:val="20"/>
          <w:lang w:val="sr-Latn-CS" w:eastAsia="sr-Latn-CS"/>
        </w:rPr>
        <w:t>vacuma</w:t>
      </w:r>
      <w:r>
        <w:rPr>
          <w:sz w:val="20"/>
          <w:szCs w:val="20"/>
          <w:lang w:val="sr-Latn-CS" w:eastAsia="sr-Latn-CS"/>
        </w:rPr>
        <w:t xml:space="preserve">, 58 </w:t>
      </w:r>
      <w:r w:rsidRPr="003F2AE9">
        <w:rPr>
          <w:i/>
          <w:sz w:val="20"/>
          <w:szCs w:val="20"/>
          <w:lang w:val="sr-Latn-CS" w:eastAsia="sr-Latn-CS"/>
        </w:rPr>
        <w:t>boty</w:t>
      </w:r>
      <w:r>
        <w:rPr>
          <w:sz w:val="20"/>
          <w:szCs w:val="20"/>
          <w:lang w:val="sr-Latn-CS" w:eastAsia="sr-Latn-CS"/>
        </w:rPr>
        <w:t xml:space="preserve">, 56 </w:t>
      </w:r>
      <w:r w:rsidRPr="003F2AE9">
        <w:rPr>
          <w:i/>
          <w:sz w:val="20"/>
          <w:szCs w:val="20"/>
          <w:lang w:val="sr-Latn-CS" w:eastAsia="sr-Latn-CS"/>
        </w:rPr>
        <w:t xml:space="preserve">transposa </w:t>
      </w:r>
      <w:r>
        <w:rPr>
          <w:sz w:val="20"/>
          <w:szCs w:val="20"/>
          <w:lang w:val="sr-Latn-CS" w:eastAsia="sr-Latn-CS"/>
        </w:rPr>
        <w:t xml:space="preserve">and 2 </w:t>
      </w:r>
      <w:r w:rsidRPr="003F2AE9">
        <w:rPr>
          <w:i/>
          <w:sz w:val="20"/>
          <w:szCs w:val="20"/>
          <w:lang w:val="sr-Latn-CS" w:eastAsia="sr-Latn-CS"/>
        </w:rPr>
        <w:t>flipper</w:t>
      </w:r>
      <w:r>
        <w:rPr>
          <w:sz w:val="20"/>
          <w:szCs w:val="20"/>
          <w:lang w:val="sr-Latn-CS" w:eastAsia="sr-Latn-CS"/>
        </w:rPr>
        <w:t xml:space="preserve"> isolates</w:t>
      </w:r>
    </w:p>
    <w:p w:rsidR="00B9686E" w:rsidRDefault="00B9686E"/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10"/>
    <w:rsid w:val="002A6710"/>
    <w:rsid w:val="005D45FA"/>
    <w:rsid w:val="00B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2015-02-27T11:06:00Z</dcterms:created>
  <dcterms:modified xsi:type="dcterms:W3CDTF">2015-02-27T11:15:00Z</dcterms:modified>
</cp:coreProperties>
</file>