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0E1" w:rsidRPr="00DD2E6C" w:rsidRDefault="008960E1" w:rsidP="008960E1">
      <w:pPr>
        <w:spacing w:line="360" w:lineRule="auto"/>
        <w:jc w:val="both"/>
      </w:pPr>
      <w:r w:rsidRPr="00DD2E6C">
        <w:rPr>
          <w:b/>
        </w:rPr>
        <w:t>Table 1.</w:t>
      </w:r>
      <w:r w:rsidRPr="00DD2E6C">
        <w:t xml:space="preserve"> Characteristics of the fungicides.</w:t>
      </w:r>
    </w:p>
    <w:tbl>
      <w:tblPr>
        <w:tblW w:w="9464" w:type="dxa"/>
        <w:tblBorders>
          <w:top w:val="single" w:sz="4" w:space="0" w:color="000000"/>
          <w:bottom w:val="single" w:sz="4" w:space="0" w:color="000000"/>
          <w:insideH w:val="single" w:sz="4" w:space="0" w:color="000000"/>
        </w:tblBorders>
        <w:tblLook w:val="04A0"/>
      </w:tblPr>
      <w:tblGrid>
        <w:gridCol w:w="1809"/>
        <w:gridCol w:w="2694"/>
        <w:gridCol w:w="2126"/>
        <w:gridCol w:w="2835"/>
      </w:tblGrid>
      <w:tr w:rsidR="008960E1" w:rsidRPr="00DD2E6C" w:rsidTr="0029158B">
        <w:tc>
          <w:tcPr>
            <w:tcW w:w="1809" w:type="dxa"/>
            <w:tcBorders>
              <w:bottom w:val="single" w:sz="4" w:space="0" w:color="000000"/>
            </w:tcBorders>
          </w:tcPr>
          <w:p w:rsidR="008960E1" w:rsidRPr="00DD2E6C" w:rsidRDefault="008960E1" w:rsidP="008960E1">
            <w:pPr>
              <w:spacing w:line="360" w:lineRule="auto"/>
              <w:jc w:val="both"/>
              <w:rPr>
                <w:b/>
                <w:lang w:val="sl-SI"/>
              </w:rPr>
            </w:pPr>
            <w:r w:rsidRPr="00DD2E6C">
              <w:rPr>
                <w:b/>
                <w:lang w:val="sl-SI"/>
              </w:rPr>
              <w:t>Trade name</w:t>
            </w:r>
          </w:p>
        </w:tc>
        <w:tc>
          <w:tcPr>
            <w:tcW w:w="2694" w:type="dxa"/>
            <w:tcBorders>
              <w:bottom w:val="single" w:sz="4" w:space="0" w:color="000000"/>
            </w:tcBorders>
          </w:tcPr>
          <w:p w:rsidR="008960E1" w:rsidRPr="00DD2E6C" w:rsidRDefault="008960E1" w:rsidP="008960E1">
            <w:pPr>
              <w:spacing w:line="360" w:lineRule="auto"/>
              <w:jc w:val="both"/>
              <w:rPr>
                <w:b/>
                <w:lang w:val="sl-SI"/>
              </w:rPr>
            </w:pPr>
            <w:r w:rsidRPr="00DD2E6C">
              <w:rPr>
                <w:b/>
                <w:lang w:val="sl-SI"/>
              </w:rPr>
              <w:t>Active ingredient</w:t>
            </w:r>
          </w:p>
        </w:tc>
        <w:tc>
          <w:tcPr>
            <w:tcW w:w="2126" w:type="dxa"/>
            <w:tcBorders>
              <w:bottom w:val="single" w:sz="4" w:space="0" w:color="000000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b/>
                <w:lang w:val="sl-SI"/>
              </w:rPr>
            </w:pPr>
            <w:r w:rsidRPr="00DD2E6C">
              <w:rPr>
                <w:b/>
                <w:lang w:val="sl-SI"/>
              </w:rPr>
              <w:t>Concentration of active ingredient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8960E1" w:rsidRPr="00DD2E6C" w:rsidRDefault="008960E1" w:rsidP="008960E1">
            <w:pPr>
              <w:spacing w:line="360" w:lineRule="auto"/>
              <w:jc w:val="both"/>
              <w:rPr>
                <w:b/>
                <w:lang w:val="sl-SI"/>
              </w:rPr>
            </w:pPr>
            <w:r w:rsidRPr="00DD2E6C">
              <w:rPr>
                <w:b/>
                <w:lang w:val="sl-SI"/>
              </w:rPr>
              <w:t>Manufacturer</w:t>
            </w:r>
          </w:p>
        </w:tc>
      </w:tr>
      <w:tr w:rsidR="008960E1" w:rsidRPr="00DD2E6C" w:rsidTr="0029158B">
        <w:tc>
          <w:tcPr>
            <w:tcW w:w="1809" w:type="dxa"/>
            <w:tcBorders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</w:p>
        </w:tc>
        <w:tc>
          <w:tcPr>
            <w:tcW w:w="2694" w:type="dxa"/>
            <w:tcBorders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</w:p>
        </w:tc>
      </w:tr>
      <w:tr w:rsidR="008960E1" w:rsidRPr="00DD2E6C" w:rsidTr="0029158B"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  <w:r w:rsidRPr="00DD2E6C">
              <w:rPr>
                <w:lang w:val="sl-SI"/>
              </w:rPr>
              <w:t>Octave</w:t>
            </w:r>
            <w:r w:rsidRPr="00DD2E6C">
              <w:rPr>
                <w:rFonts w:eastAsia="Calibri"/>
                <w:vertAlign w:val="superscript"/>
                <w:lang w:val="en-US"/>
              </w:rPr>
              <w:t xml:space="preserve">®  </w:t>
            </w:r>
            <w:r w:rsidRPr="00DD2E6C">
              <w:rPr>
                <w:lang w:val="sl-SI"/>
              </w:rPr>
              <w:t>WP</w:t>
            </w: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  <w:r w:rsidRPr="00DD2E6C">
              <w:rPr>
                <w:lang w:val="sl-SI"/>
              </w:rPr>
              <w:t>Prochloraz-manganese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  <w:r w:rsidRPr="00DD2E6C">
              <w:rPr>
                <w:lang w:val="sl-SI"/>
              </w:rPr>
              <w:t>500 mg L</w:t>
            </w:r>
            <w:r w:rsidRPr="00DD2E6C">
              <w:rPr>
                <w:vertAlign w:val="superscript"/>
                <w:lang w:val="sl-SI"/>
              </w:rPr>
              <w:t>-1</w:t>
            </w: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  <w:r w:rsidRPr="00DD2E6C">
              <w:rPr>
                <w:lang w:val="sl-SI"/>
              </w:rPr>
              <w:t>Beyer, Germany</w:t>
            </w:r>
          </w:p>
        </w:tc>
      </w:tr>
      <w:tr w:rsidR="008960E1" w:rsidRPr="00DD2E6C" w:rsidTr="008960E1">
        <w:tc>
          <w:tcPr>
            <w:tcW w:w="1809" w:type="dxa"/>
            <w:tcBorders>
              <w:top w:val="nil"/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  <w:bookmarkStart w:id="0" w:name="_GoBack"/>
            <w:bookmarkEnd w:id="0"/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</w:p>
        </w:tc>
      </w:tr>
      <w:tr w:rsidR="008960E1" w:rsidRPr="00DD2E6C" w:rsidTr="008960E1">
        <w:tc>
          <w:tcPr>
            <w:tcW w:w="1809" w:type="dxa"/>
            <w:tcBorders>
              <w:top w:val="nil"/>
              <w:bottom w:val="single" w:sz="4" w:space="0" w:color="auto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  <w:r w:rsidRPr="00DD2E6C">
              <w:rPr>
                <w:lang w:val="sl-SI"/>
              </w:rPr>
              <w:t>Serenade</w:t>
            </w:r>
            <w:r w:rsidRPr="00DD2E6C">
              <w:rPr>
                <w:rFonts w:eastAsia="Calibri"/>
                <w:vertAlign w:val="superscript"/>
                <w:lang w:val="en-US"/>
              </w:rPr>
              <w:t>®</w:t>
            </w:r>
            <w:r w:rsidRPr="00DD2E6C">
              <w:rPr>
                <w:lang w:val="sl-SI"/>
              </w:rPr>
              <w:t xml:space="preserve"> WP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  <w:r w:rsidRPr="00DD2E6C">
              <w:rPr>
                <w:i/>
              </w:rPr>
              <w:t xml:space="preserve">Bacillus subtilis </w:t>
            </w:r>
            <w:r w:rsidRPr="00DD2E6C">
              <w:t>QST 713</w:t>
            </w: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  <w:r w:rsidRPr="00DD2E6C">
              <w:rPr>
                <w:rFonts w:eastAsia="Calibri"/>
                <w:lang w:val="en-US"/>
              </w:rPr>
              <w:t>15.7% (5.13 x 10</w:t>
            </w:r>
            <w:r w:rsidRPr="00DD2E6C">
              <w:rPr>
                <w:rFonts w:eastAsia="Calibri"/>
                <w:vertAlign w:val="superscript"/>
                <w:lang w:val="en-US"/>
              </w:rPr>
              <w:t>10</w:t>
            </w:r>
            <w:r w:rsidRPr="00DD2E6C">
              <w:rPr>
                <w:rFonts w:eastAsia="Calibri"/>
                <w:lang w:val="en-US"/>
              </w:rPr>
              <w:t xml:space="preserve"> CFU g</w:t>
            </w:r>
            <w:r w:rsidRPr="00DD2E6C">
              <w:rPr>
                <w:rFonts w:eastAsia="Calibri"/>
                <w:vertAlign w:val="superscript"/>
                <w:lang w:val="en-US"/>
              </w:rPr>
              <w:t>-1</w:t>
            </w:r>
            <w:r w:rsidRPr="00DD2E6C">
              <w:rPr>
                <w:rFonts w:eastAsia="Calibri"/>
                <w:lang w:val="en-US"/>
              </w:rPr>
              <w:t>)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8960E1" w:rsidRPr="00DD2E6C" w:rsidRDefault="008960E1" w:rsidP="008960E1">
            <w:pPr>
              <w:spacing w:line="360" w:lineRule="auto"/>
              <w:rPr>
                <w:lang w:val="sl-SI"/>
              </w:rPr>
            </w:pPr>
            <w:smartTag w:uri="urn:schemas-microsoft-com:office:smarttags" w:element="place">
              <w:smartTag w:uri="urn:schemas-microsoft-com:office:smarttags" w:element="City">
                <w:r w:rsidRPr="00DD2E6C">
                  <w:t>AgraQuest</w:t>
                </w:r>
              </w:smartTag>
              <w:r w:rsidRPr="00DD2E6C">
                <w:t xml:space="preserve">, </w:t>
              </w:r>
              <w:smartTag w:uri="urn:schemas-microsoft-com:office:smarttags" w:element="country-region">
                <w:r w:rsidRPr="00DD2E6C">
                  <w:t>Canada</w:t>
                </w:r>
              </w:smartTag>
            </w:smartTag>
          </w:p>
        </w:tc>
      </w:tr>
    </w:tbl>
    <w:p w:rsidR="008960E1" w:rsidRPr="00DD2E6C" w:rsidRDefault="008960E1" w:rsidP="008960E1">
      <w:pPr>
        <w:spacing w:line="360" w:lineRule="auto"/>
        <w:jc w:val="both"/>
      </w:pPr>
    </w:p>
    <w:p w:rsidR="005F241D" w:rsidRDefault="005F241D" w:rsidP="008960E1">
      <w:pPr>
        <w:spacing w:line="360" w:lineRule="auto"/>
      </w:pPr>
    </w:p>
    <w:sectPr w:rsidR="005F241D" w:rsidSect="00481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960E1"/>
    <w:rsid w:val="003A394D"/>
    <w:rsid w:val="00481685"/>
    <w:rsid w:val="005F241D"/>
    <w:rsid w:val="008960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pc2012</dc:creator>
  <cp:lastModifiedBy>Dušica Marinkov</cp:lastModifiedBy>
  <cp:revision>2</cp:revision>
  <dcterms:created xsi:type="dcterms:W3CDTF">2018-11-27T07:52:00Z</dcterms:created>
  <dcterms:modified xsi:type="dcterms:W3CDTF">2018-11-27T07:52:00Z</dcterms:modified>
</cp:coreProperties>
</file>