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766" w:rsidRPr="00EF3D25" w:rsidRDefault="00C72766" w:rsidP="00C72766">
      <w:pPr>
        <w:tabs>
          <w:tab w:val="left" w:pos="8475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F3D25">
        <w:rPr>
          <w:rFonts w:ascii="Times New Roman" w:hAnsi="Times New Roman" w:cs="Times New Roman"/>
          <w:sz w:val="24"/>
          <w:szCs w:val="24"/>
        </w:rPr>
        <w:t>Tabela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6.</w:t>
      </w:r>
      <w:proofErr w:type="gram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Prikaz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prisustva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tipa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ICH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AIMU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starosti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18 do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odnosu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kontrolnu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grupu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pacijenata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starijih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45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godina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nakon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primene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intravenske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trombolitičke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3D25">
        <w:rPr>
          <w:rFonts w:ascii="Times New Roman" w:hAnsi="Times New Roman" w:cs="Times New Roman"/>
          <w:sz w:val="24"/>
          <w:szCs w:val="24"/>
        </w:rPr>
        <w:t>terapije</w:t>
      </w:r>
      <w:proofErr w:type="spellEnd"/>
      <w:r w:rsidRPr="00EF3D25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LightGrid-Accent31"/>
        <w:tblW w:w="10710" w:type="dxa"/>
        <w:tblInd w:w="-612" w:type="dxa"/>
        <w:tbl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single" w:sz="8" w:space="0" w:color="C0504D" w:themeColor="accent2"/>
          <w:insideV w:val="single" w:sz="8" w:space="0" w:color="C0504D" w:themeColor="accent2"/>
        </w:tblBorders>
        <w:tblLayout w:type="fixed"/>
        <w:tblLook w:val="04A0"/>
      </w:tblPr>
      <w:tblGrid>
        <w:gridCol w:w="2250"/>
        <w:gridCol w:w="1440"/>
        <w:gridCol w:w="1350"/>
        <w:gridCol w:w="2160"/>
        <w:gridCol w:w="1260"/>
        <w:gridCol w:w="2250"/>
      </w:tblGrid>
      <w:tr w:rsidR="00AA6C66" w:rsidRPr="00AA6C66" w:rsidTr="00041309">
        <w:trPr>
          <w:cnfStyle w:val="100000000000"/>
        </w:trPr>
        <w:tc>
          <w:tcPr>
            <w:cnfStyle w:val="001000000000"/>
            <w:tcW w:w="225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shd w:val="clear" w:color="auto" w:fill="F2DBDB" w:themeFill="accent2" w:themeFillTint="33"/>
          </w:tcPr>
          <w:p w:rsidR="00AA6C66" w:rsidRPr="00AA6C66" w:rsidRDefault="00AA6C66" w:rsidP="00AA6C6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AA6C66" w:rsidRPr="00AA6C66" w:rsidRDefault="00AA6C66" w:rsidP="00AA6C66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AA6C66" w:rsidRPr="00AA6C66" w:rsidRDefault="00AA6C66" w:rsidP="00AA6C66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AA6C66" w:rsidRPr="00AA6C66" w:rsidRDefault="00AA6C66" w:rsidP="00AA6C66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UNIVARIJANTNA ANALIZA</w:t>
            </w:r>
          </w:p>
        </w:tc>
        <w:tc>
          <w:tcPr>
            <w:tcW w:w="3510" w:type="dxa"/>
            <w:gridSpan w:val="2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AA6C66" w:rsidRPr="00AA6C66" w:rsidRDefault="00AA6C66" w:rsidP="00AA6C66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MULTIVARIJANTNA ANALIZA</w:t>
            </w:r>
          </w:p>
        </w:tc>
      </w:tr>
      <w:tr w:rsidR="00AA6C66" w:rsidRPr="00AA6C66" w:rsidTr="00041309">
        <w:trPr>
          <w:cnfStyle w:val="000000100000"/>
        </w:trPr>
        <w:tc>
          <w:tcPr>
            <w:cnfStyle w:val="001000000000"/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AA6C66" w:rsidRPr="00AA6C66" w:rsidRDefault="00AA6C66" w:rsidP="00AA6C66">
            <w:pPr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 xml:space="preserve">18-45 </w:t>
            </w:r>
            <w:proofErr w:type="spellStart"/>
            <w:r w:rsidRPr="00AA6C66">
              <w:rPr>
                <w:rFonts w:ascii="Times New Roman" w:eastAsiaTheme="minorEastAsia" w:hAnsi="Times New Roman" w:cs="Times New Roman"/>
              </w:rPr>
              <w:t>godina</w:t>
            </w:r>
            <w:proofErr w:type="spellEnd"/>
            <w:r w:rsidRPr="00AA6C66">
              <w:rPr>
                <w:rFonts w:ascii="Times New Roman" w:eastAsiaTheme="minorEastAsia" w:hAnsi="Times New Roman" w:cs="Times New Roman"/>
              </w:rPr>
              <w:t>,</w:t>
            </w:r>
          </w:p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n = 59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b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 xml:space="preserve">&gt; 45 </w:t>
            </w:r>
            <w:proofErr w:type="spellStart"/>
            <w:r w:rsidRPr="00AA6C66">
              <w:rPr>
                <w:rFonts w:ascii="Times New Roman" w:eastAsiaTheme="minorEastAsia" w:hAnsi="Times New Roman" w:cs="Times New Roman"/>
              </w:rPr>
              <w:t>godina</w:t>
            </w:r>
            <w:proofErr w:type="spellEnd"/>
            <w:r w:rsidRPr="00AA6C66">
              <w:rPr>
                <w:rFonts w:ascii="Times New Roman" w:eastAsiaTheme="minorEastAsia" w:hAnsi="Times New Roman" w:cs="Times New Roman"/>
              </w:rPr>
              <w:t>, n = 341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  <w:i/>
              </w:rPr>
              <w:t>p</w:t>
            </w:r>
            <w:r w:rsidRPr="00AA6C66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AA6C66">
              <w:rPr>
                <w:rFonts w:ascii="Times New Roman" w:eastAsiaTheme="minorEastAsia" w:hAnsi="Times New Roman" w:cs="Times New Roman"/>
              </w:rPr>
              <w:t>vrednost</w:t>
            </w:r>
            <w:proofErr w:type="spellEnd"/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  <w:i/>
              </w:rPr>
              <w:t>p</w:t>
            </w:r>
            <w:r w:rsidRPr="00AA6C66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AA6C66">
              <w:rPr>
                <w:rFonts w:ascii="Times New Roman" w:eastAsiaTheme="minorEastAsia" w:hAnsi="Times New Roman" w:cs="Times New Roman"/>
              </w:rPr>
              <w:t>vrednost</w:t>
            </w:r>
            <w:proofErr w:type="spellEnd"/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  <w:vAlign w:val="center"/>
          </w:tcPr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OR (95% CI)</w:t>
            </w:r>
          </w:p>
        </w:tc>
      </w:tr>
      <w:tr w:rsidR="00AA6C66" w:rsidRPr="00AA6C66" w:rsidTr="00041309">
        <w:trPr>
          <w:cnfStyle w:val="000000010000"/>
        </w:trPr>
        <w:tc>
          <w:tcPr>
            <w:cnfStyle w:val="001000000000"/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AA6C66" w:rsidRPr="00AA6C66" w:rsidRDefault="00AA6C66" w:rsidP="00AA6C66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AA6C66">
              <w:rPr>
                <w:rFonts w:ascii="Times New Roman" w:eastAsiaTheme="minorEastAsia" w:hAnsi="Times New Roman" w:cs="Times New Roman"/>
              </w:rPr>
              <w:t>Asimptomatska</w:t>
            </w:r>
            <w:proofErr w:type="spellEnd"/>
            <w:r w:rsidRPr="00AA6C66">
              <w:rPr>
                <w:rFonts w:ascii="Times New Roman" w:eastAsiaTheme="minorEastAsia" w:hAnsi="Times New Roman" w:cs="Times New Roman"/>
              </w:rPr>
              <w:t xml:space="preserve"> ICH, n (%)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AA6C66" w:rsidRPr="00AA6C66" w:rsidRDefault="00AA6C66" w:rsidP="00AA6C66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5 (8,5)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AA6C66" w:rsidRPr="00AA6C66" w:rsidRDefault="00AA6C66" w:rsidP="00AA6C66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40 (11,7)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AA6C66" w:rsidRPr="00AA6C66" w:rsidRDefault="00AA6C66" w:rsidP="00AA6C66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0,465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AA6C66" w:rsidRPr="00AA6C66" w:rsidRDefault="00AA6C66" w:rsidP="00AA6C66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0,721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AA6C66" w:rsidRPr="00AA6C66" w:rsidRDefault="00AA6C66" w:rsidP="00AA6C66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1,227 (0,398-3,773)</w:t>
            </w:r>
          </w:p>
        </w:tc>
      </w:tr>
      <w:tr w:rsidR="00AA6C66" w:rsidRPr="00AA6C66" w:rsidTr="00041309">
        <w:trPr>
          <w:cnfStyle w:val="000000100000"/>
        </w:trPr>
        <w:tc>
          <w:tcPr>
            <w:cnfStyle w:val="001000000000"/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AA6C66" w:rsidRPr="00AA6C66" w:rsidRDefault="00AA6C66" w:rsidP="00AA6C66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AA6C66">
              <w:rPr>
                <w:rFonts w:ascii="Times New Roman" w:eastAsiaTheme="minorEastAsia" w:hAnsi="Times New Roman" w:cs="Times New Roman"/>
              </w:rPr>
              <w:t>Simptomatska</w:t>
            </w:r>
            <w:proofErr w:type="spellEnd"/>
            <w:r w:rsidRPr="00AA6C66">
              <w:rPr>
                <w:rFonts w:ascii="Times New Roman" w:eastAsiaTheme="minorEastAsia" w:hAnsi="Times New Roman" w:cs="Times New Roman"/>
              </w:rPr>
              <w:t xml:space="preserve"> ICH NINDS </w:t>
            </w:r>
            <w:proofErr w:type="spellStart"/>
            <w:r w:rsidRPr="00AA6C66">
              <w:rPr>
                <w:rFonts w:ascii="Times New Roman" w:eastAsiaTheme="minorEastAsia" w:hAnsi="Times New Roman" w:cs="Times New Roman"/>
              </w:rPr>
              <w:t>definicija</w:t>
            </w:r>
            <w:proofErr w:type="spellEnd"/>
            <w:r w:rsidRPr="00AA6C66">
              <w:rPr>
                <w:rFonts w:ascii="Times New Roman" w:eastAsiaTheme="minorEastAsia" w:hAnsi="Times New Roman" w:cs="Times New Roman"/>
              </w:rPr>
              <w:t>, n (%)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3 (5,1)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29 (8,5)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0,371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0,098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3,802 (0,782-18,518)</w:t>
            </w:r>
          </w:p>
        </w:tc>
      </w:tr>
      <w:tr w:rsidR="00AA6C66" w:rsidRPr="00AA6C66" w:rsidTr="00041309">
        <w:trPr>
          <w:cnfStyle w:val="000000010000"/>
        </w:trPr>
        <w:tc>
          <w:tcPr>
            <w:cnfStyle w:val="001000000000"/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AA6C66" w:rsidRPr="00AA6C66" w:rsidRDefault="00AA6C66" w:rsidP="00AA6C66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AA6C66">
              <w:rPr>
                <w:rFonts w:ascii="Times New Roman" w:eastAsiaTheme="minorEastAsia" w:hAnsi="Times New Roman" w:cs="Times New Roman"/>
              </w:rPr>
              <w:t>Simptomatska</w:t>
            </w:r>
            <w:proofErr w:type="spellEnd"/>
            <w:r w:rsidRPr="00AA6C66">
              <w:rPr>
                <w:rFonts w:ascii="Times New Roman" w:eastAsiaTheme="minorEastAsia" w:hAnsi="Times New Roman" w:cs="Times New Roman"/>
              </w:rPr>
              <w:t xml:space="preserve"> ICH ECASS II </w:t>
            </w:r>
            <w:proofErr w:type="spellStart"/>
            <w:r w:rsidRPr="00AA6C66">
              <w:rPr>
                <w:rFonts w:ascii="Times New Roman" w:eastAsiaTheme="minorEastAsia" w:hAnsi="Times New Roman" w:cs="Times New Roman"/>
              </w:rPr>
              <w:t>definicija</w:t>
            </w:r>
            <w:proofErr w:type="spellEnd"/>
            <w:r w:rsidRPr="00AA6C66">
              <w:rPr>
                <w:rFonts w:ascii="Times New Roman" w:eastAsiaTheme="minorEastAsia" w:hAnsi="Times New Roman" w:cs="Times New Roman"/>
              </w:rPr>
              <w:t>, n (%)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AA6C66" w:rsidRPr="00AA6C66" w:rsidRDefault="00AA6C66" w:rsidP="00AA6C66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3 (5,1)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AA6C66" w:rsidRPr="00AA6C66" w:rsidRDefault="00AA6C66" w:rsidP="00AA6C66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26 (7,6)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AA6C66" w:rsidRPr="00AA6C66" w:rsidRDefault="00AA6C66" w:rsidP="00AA6C66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0,487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AA6C66" w:rsidRPr="00AA6C66" w:rsidRDefault="00AA6C66" w:rsidP="00AA6C66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0,148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single" w:sz="8" w:space="0" w:color="C0504D" w:themeColor="accent2"/>
              <w:right w:val="none" w:sz="0" w:space="0" w:color="auto"/>
            </w:tcBorders>
            <w:vAlign w:val="center"/>
          </w:tcPr>
          <w:p w:rsidR="00AA6C66" w:rsidRPr="00AA6C66" w:rsidRDefault="00AA6C66" w:rsidP="00AA6C66">
            <w:pPr>
              <w:jc w:val="center"/>
              <w:cnfStyle w:val="00000001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3,247 (0,658-15,873)</w:t>
            </w:r>
          </w:p>
        </w:tc>
      </w:tr>
      <w:tr w:rsidR="00AA6C66" w:rsidRPr="00AA6C66" w:rsidTr="00041309">
        <w:trPr>
          <w:cnfStyle w:val="000000100000"/>
        </w:trPr>
        <w:tc>
          <w:tcPr>
            <w:cnfStyle w:val="001000000000"/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2DBDB" w:themeFill="accent2" w:themeFillTint="33"/>
          </w:tcPr>
          <w:p w:rsidR="00AA6C66" w:rsidRPr="00AA6C66" w:rsidRDefault="00AA6C66" w:rsidP="00AA6C66">
            <w:pPr>
              <w:rPr>
                <w:rFonts w:ascii="Times New Roman" w:eastAsiaTheme="minorEastAsia" w:hAnsi="Times New Roman" w:cs="Times New Roman"/>
              </w:rPr>
            </w:pPr>
            <w:proofErr w:type="spellStart"/>
            <w:r w:rsidRPr="00AA6C66">
              <w:rPr>
                <w:rFonts w:ascii="Times New Roman" w:eastAsiaTheme="minorEastAsia" w:hAnsi="Times New Roman" w:cs="Times New Roman"/>
              </w:rPr>
              <w:t>Simptomatska</w:t>
            </w:r>
            <w:proofErr w:type="spellEnd"/>
            <w:r w:rsidRPr="00AA6C66">
              <w:rPr>
                <w:rFonts w:ascii="Times New Roman" w:eastAsiaTheme="minorEastAsia" w:hAnsi="Times New Roman" w:cs="Times New Roman"/>
              </w:rPr>
              <w:t xml:space="preserve"> ICH SITS-MOST </w:t>
            </w:r>
            <w:proofErr w:type="spellStart"/>
            <w:r w:rsidRPr="00AA6C66">
              <w:rPr>
                <w:rFonts w:ascii="Times New Roman" w:eastAsiaTheme="minorEastAsia" w:hAnsi="Times New Roman" w:cs="Times New Roman"/>
              </w:rPr>
              <w:t>definicija</w:t>
            </w:r>
            <w:proofErr w:type="spellEnd"/>
            <w:r w:rsidRPr="00AA6C66">
              <w:rPr>
                <w:rFonts w:ascii="Times New Roman" w:eastAsiaTheme="minorEastAsia" w:hAnsi="Times New Roman" w:cs="Times New Roman"/>
              </w:rPr>
              <w:t>, n (%)</w:t>
            </w:r>
          </w:p>
        </w:tc>
        <w:tc>
          <w:tcPr>
            <w:tcW w:w="144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2 (3,4)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15 (4,4)</w:t>
            </w:r>
          </w:p>
        </w:tc>
        <w:tc>
          <w:tcPr>
            <w:tcW w:w="21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0,723</w:t>
            </w:r>
          </w:p>
        </w:tc>
        <w:tc>
          <w:tcPr>
            <w:tcW w:w="12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0,481</w:t>
            </w:r>
          </w:p>
        </w:tc>
        <w:tc>
          <w:tcPr>
            <w:tcW w:w="2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:rsidR="00AA6C66" w:rsidRPr="00AA6C66" w:rsidRDefault="00AA6C66" w:rsidP="00AA6C66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</w:rPr>
            </w:pPr>
            <w:r w:rsidRPr="00AA6C66">
              <w:rPr>
                <w:rFonts w:ascii="Times New Roman" w:eastAsiaTheme="minorEastAsia" w:hAnsi="Times New Roman" w:cs="Times New Roman"/>
              </w:rPr>
              <w:t>2,227 (0,24-20,833)</w:t>
            </w:r>
          </w:p>
        </w:tc>
      </w:tr>
    </w:tbl>
    <w:p w:rsidR="00C72766" w:rsidRPr="005C4A95" w:rsidRDefault="00C72766" w:rsidP="00C72766">
      <w:pPr>
        <w:spacing w:line="480" w:lineRule="auto"/>
        <w:ind w:right="-29"/>
        <w:jc w:val="both"/>
      </w:pPr>
      <w:r>
        <w:rPr>
          <w:rFonts w:ascii="Times New Roman" w:hAnsi="Times New Roman" w:cs="Times New Roman"/>
          <w:sz w:val="20"/>
          <w:szCs w:val="20"/>
        </w:rPr>
        <w:t>ICH=</w:t>
      </w:r>
      <w:proofErr w:type="spellStart"/>
      <w:r w:rsidRPr="007D27CD">
        <w:rPr>
          <w:rFonts w:ascii="Times New Roman" w:hAnsi="Times New Roman" w:cs="Times New Roman"/>
          <w:sz w:val="20"/>
          <w:szCs w:val="20"/>
        </w:rPr>
        <w:t>intracerebralna</w:t>
      </w:r>
      <w:proofErr w:type="spellEnd"/>
      <w:r w:rsidRPr="007D27C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D27CD">
        <w:rPr>
          <w:rFonts w:ascii="Times New Roman" w:hAnsi="Times New Roman" w:cs="Times New Roman"/>
          <w:sz w:val="20"/>
          <w:szCs w:val="20"/>
        </w:rPr>
        <w:t>hemoragija</w:t>
      </w:r>
      <w:proofErr w:type="spellEnd"/>
      <w:r w:rsidRPr="007D27CD">
        <w:rPr>
          <w:rFonts w:ascii="Times New Roman" w:hAnsi="Times New Roman" w:cs="Times New Roman"/>
          <w:sz w:val="20"/>
          <w:szCs w:val="20"/>
        </w:rPr>
        <w:t>, NINDS</w:t>
      </w:r>
      <w:r>
        <w:rPr>
          <w:rFonts w:ascii="Times New Roman" w:hAnsi="Times New Roman" w:cs="Times New Roman"/>
          <w:sz w:val="20"/>
          <w:szCs w:val="20"/>
        </w:rPr>
        <w:t>=</w:t>
      </w:r>
      <w:r w:rsidRPr="007D27CD">
        <w:rPr>
          <w:rFonts w:ascii="Times New Roman" w:hAnsi="Times New Roman" w:cs="Times New Roman"/>
          <w:i/>
          <w:color w:val="000000"/>
          <w:sz w:val="20"/>
          <w:szCs w:val="20"/>
          <w:shd w:val="clear" w:color="auto" w:fill="FFFFFF"/>
        </w:rPr>
        <w:t>National Institute of Neurological Disorders and Stroke</w:t>
      </w:r>
      <w:r>
        <w:rPr>
          <w:rFonts w:ascii="Times New Roman" w:hAnsi="Times New Roman" w:cs="Times New Roman"/>
          <w:sz w:val="20"/>
          <w:szCs w:val="20"/>
        </w:rPr>
        <w:t>, ECASS II=</w:t>
      </w:r>
      <w:r w:rsidRPr="006A105F">
        <w:rPr>
          <w:rFonts w:ascii="Times New Roman" w:hAnsi="Times New Roman" w:cs="Times New Roman"/>
          <w:i/>
          <w:sz w:val="20"/>
          <w:szCs w:val="20"/>
        </w:rPr>
        <w:t xml:space="preserve"> European–Australasian Cooperative Acute Stroke Study II</w:t>
      </w:r>
      <w:r>
        <w:rPr>
          <w:rFonts w:ascii="Times New Roman" w:hAnsi="Times New Roman" w:cs="Times New Roman"/>
          <w:sz w:val="20"/>
          <w:szCs w:val="20"/>
        </w:rPr>
        <w:t>, SITS-MOST=</w:t>
      </w:r>
      <w:r w:rsidRPr="006A105F">
        <w:rPr>
          <w:rFonts w:ascii="Times New Roman" w:hAnsi="Times New Roman" w:cs="Times New Roman"/>
          <w:i/>
          <w:sz w:val="20"/>
          <w:szCs w:val="20"/>
        </w:rPr>
        <w:t xml:space="preserve"> Safe Implementation of </w:t>
      </w:r>
      <w:proofErr w:type="spellStart"/>
      <w:r w:rsidRPr="006A105F">
        <w:rPr>
          <w:rFonts w:ascii="Times New Roman" w:hAnsi="Times New Roman" w:cs="Times New Roman"/>
          <w:i/>
          <w:sz w:val="20"/>
          <w:szCs w:val="20"/>
        </w:rPr>
        <w:t>Thrombolysis</w:t>
      </w:r>
      <w:proofErr w:type="spellEnd"/>
      <w:r w:rsidRPr="006A105F">
        <w:rPr>
          <w:rFonts w:ascii="Times New Roman" w:hAnsi="Times New Roman" w:cs="Times New Roman"/>
          <w:i/>
          <w:sz w:val="20"/>
          <w:szCs w:val="20"/>
        </w:rPr>
        <w:t xml:space="preserve"> in Stroke Monitoring Study</w:t>
      </w:r>
      <w:r>
        <w:rPr>
          <w:rFonts w:ascii="Times New Roman" w:hAnsi="Times New Roman" w:cs="Times New Roman"/>
          <w:sz w:val="20"/>
          <w:szCs w:val="20"/>
        </w:rPr>
        <w:t>, OR=odds ratio, CI=confidence interval</w:t>
      </w:r>
    </w:p>
    <w:p w:rsidR="00A56E6D" w:rsidRDefault="00A56E6D"/>
    <w:sectPr w:rsidR="00A56E6D" w:rsidSect="00A56E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72766"/>
    <w:rsid w:val="00A56E6D"/>
    <w:rsid w:val="00AA6C66"/>
    <w:rsid w:val="00B94809"/>
    <w:rsid w:val="00C72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27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Grid-Accent3">
    <w:name w:val="Light Grid Accent 3"/>
    <w:basedOn w:val="TableNormal"/>
    <w:uiPriority w:val="62"/>
    <w:rsid w:val="00C727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-Accent31">
    <w:name w:val="Light Grid - Accent 31"/>
    <w:basedOn w:val="TableNormal"/>
    <w:next w:val="LightGrid-Accent3"/>
    <w:uiPriority w:val="62"/>
    <w:rsid w:val="00AA6C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 pc</dc:creator>
  <cp:lastModifiedBy>Home pc</cp:lastModifiedBy>
  <cp:revision>2</cp:revision>
  <dcterms:created xsi:type="dcterms:W3CDTF">2016-11-07T01:49:00Z</dcterms:created>
  <dcterms:modified xsi:type="dcterms:W3CDTF">2017-10-29T21:53:00Z</dcterms:modified>
</cp:coreProperties>
</file>