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spacing w:line="480" w:lineRule="auto"/>
        <w:jc w:val="both"/>
        <w:rPr>
          <w:rFonts w:ascii="Arial" w:hAnsi="Arial"/>
          <w:b w:val="1"/>
          <w:bCs w:val="1"/>
          <w:sz w:val="36"/>
          <w:szCs w:val="36"/>
        </w:rPr>
      </w:pPr>
    </w:p>
    <w:p>
      <w:pPr>
        <w:pStyle w:val="Title"/>
        <w:spacing w:line="480" w:lineRule="auto"/>
        <w:jc w:val="both"/>
        <w:rPr>
          <w:rFonts w:ascii="Arial" w:hAnsi="Arial"/>
          <w:b w:val="1"/>
          <w:bCs w:val="1"/>
          <w:sz w:val="36"/>
          <w:szCs w:val="36"/>
        </w:rPr>
      </w:pPr>
    </w:p>
    <w:p>
      <w:pPr>
        <w:pStyle w:val="Title"/>
        <w:spacing w:line="480" w:lineRule="auto"/>
        <w:jc w:val="both"/>
        <w:rPr>
          <w:rFonts w:ascii="Arial" w:hAnsi="Arial"/>
          <w:b w:val="1"/>
          <w:bCs w:val="1"/>
          <w:sz w:val="36"/>
          <w:szCs w:val="36"/>
        </w:rPr>
      </w:pPr>
    </w:p>
    <w:p>
      <w:pPr>
        <w:pStyle w:val="Title"/>
        <w:spacing w:line="480" w:lineRule="auto"/>
        <w:jc w:val="both"/>
        <w:rPr>
          <w:rFonts w:ascii="Arial" w:hAnsi="Arial"/>
          <w:b w:val="1"/>
          <w:bCs w:val="1"/>
          <w:sz w:val="36"/>
          <w:szCs w:val="36"/>
        </w:rPr>
      </w:pPr>
    </w:p>
    <w:p>
      <w:pPr>
        <w:pStyle w:val="Title"/>
        <w:spacing w:line="480" w:lineRule="auto"/>
        <w:jc w:val="both"/>
        <w:rPr>
          <w:rFonts w:ascii="Arial" w:hAnsi="Arial"/>
          <w:b w:val="1"/>
          <w:bCs w:val="1"/>
          <w:sz w:val="36"/>
          <w:szCs w:val="36"/>
        </w:rPr>
      </w:pPr>
    </w:p>
    <w:p>
      <w:pPr>
        <w:pStyle w:val="Title"/>
        <w:spacing w:line="480" w:lineRule="auto"/>
        <w:jc w:val="both"/>
        <w:rPr>
          <w:rFonts w:ascii="Arial" w:hAnsi="Arial"/>
          <w:b w:val="1"/>
          <w:bCs w:val="1"/>
          <w:sz w:val="36"/>
          <w:szCs w:val="36"/>
        </w:rPr>
      </w:pPr>
    </w:p>
    <w:p>
      <w:pPr>
        <w:pStyle w:val="Title"/>
        <w:spacing w:line="480"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EFFECT OF HYPERBARIC OXYGEN THERAPY ON PERIPHERAL VASCULAR DISEASES</w:t>
      </w:r>
    </w:p>
    <w:p>
      <w:pPr>
        <w:pStyle w:val="Body"/>
        <w:jc w:val="both"/>
      </w:pPr>
      <w:r>
        <w:tab/>
        <w:tab/>
        <w:tab/>
      </w:r>
    </w:p>
    <w:p>
      <w:pPr>
        <w:pStyle w:val="Body"/>
        <w:jc w:val="both"/>
      </w:pPr>
    </w:p>
    <w:p>
      <w:pPr>
        <w:pStyle w:val="Body"/>
        <w:jc w:val="both"/>
      </w:pPr>
    </w:p>
    <w:p>
      <w:pPr>
        <w:pStyle w:val="Body"/>
        <w:jc w:val="both"/>
      </w:pPr>
    </w:p>
    <w:p>
      <w:pPr>
        <w:pStyle w:val="Body"/>
        <w:jc w:val="both"/>
      </w:pPr>
    </w:p>
    <w:p>
      <w:pPr>
        <w:pStyle w:val="Body"/>
        <w:jc w:val="both"/>
      </w:pPr>
    </w:p>
    <w:p>
      <w:pPr>
        <w:pStyle w:val="Body"/>
        <w:jc w:val="both"/>
      </w:pPr>
    </w:p>
    <w:p>
      <w:pPr>
        <w:pStyle w:val="Body"/>
        <w:jc w:val="both"/>
      </w:pPr>
    </w:p>
    <w:p>
      <w:pPr>
        <w:pStyle w:val="Body"/>
        <w:jc w:val="both"/>
      </w:pPr>
    </w:p>
    <w:p>
      <w:pPr>
        <w:pStyle w:val="Body"/>
        <w:jc w:val="both"/>
      </w:pPr>
    </w:p>
    <w:p>
      <w:pPr>
        <w:pStyle w:val="Body"/>
        <w:jc w:val="both"/>
      </w:pPr>
    </w:p>
    <w:p>
      <w:pPr>
        <w:pStyle w:val="Body"/>
        <w:jc w:val="both"/>
      </w:pPr>
    </w:p>
    <w:p>
      <w:pPr>
        <w:pStyle w:val="Normal (Web)"/>
        <w:spacing w:line="480" w:lineRule="auto"/>
        <w:jc w:val="both"/>
        <w:rPr>
          <w:b w:val="1"/>
          <w:bCs w:val="1"/>
        </w:rPr>
      </w:pPr>
    </w:p>
    <w:p>
      <w:pPr>
        <w:pStyle w:val="Normal (Web)"/>
        <w:spacing w:line="480" w:lineRule="auto"/>
        <w:jc w:val="both"/>
        <w:rPr>
          <w:b w:val="1"/>
          <w:bCs w:val="1"/>
        </w:rPr>
      </w:pPr>
    </w:p>
    <w:p>
      <w:pPr>
        <w:pStyle w:val="Normal (Web)"/>
        <w:spacing w:line="480" w:lineRule="auto"/>
        <w:jc w:val="both"/>
        <w:rPr>
          <w:b w:val="1"/>
          <w:bCs w:val="1"/>
        </w:rPr>
      </w:pPr>
    </w:p>
    <w:p>
      <w:pPr>
        <w:pStyle w:val="Normal (Web)"/>
        <w:spacing w:line="480" w:lineRule="auto"/>
        <w:jc w:val="both"/>
        <w:rPr>
          <w:b w:val="1"/>
          <w:bCs w:val="1"/>
        </w:rPr>
      </w:pPr>
    </w:p>
    <w:p>
      <w:pPr>
        <w:pStyle w:val="Normal (Web)"/>
        <w:spacing w:line="480" w:lineRule="auto"/>
        <w:jc w:val="both"/>
        <w:rPr>
          <w:b w:val="1"/>
          <w:bCs w:val="1"/>
        </w:rPr>
      </w:pPr>
    </w:p>
    <w:p>
      <w:pPr>
        <w:pStyle w:val="Normal (Web)"/>
        <w:spacing w:line="480" w:lineRule="auto"/>
        <w:jc w:val="both"/>
        <w:rPr>
          <w:b w:val="1"/>
          <w:bCs w:val="1"/>
        </w:rPr>
      </w:pPr>
    </w:p>
    <w:p>
      <w:pPr>
        <w:pStyle w:val="Normal (Web)"/>
        <w:spacing w:line="480" w:lineRule="auto"/>
        <w:jc w:val="both"/>
        <w:rPr>
          <w:b w:val="1"/>
          <w:bCs w:val="1"/>
        </w:rPr>
      </w:pPr>
    </w:p>
    <w:p>
      <w:pPr>
        <w:pStyle w:val="Normal (Web)"/>
        <w:spacing w:line="480" w:lineRule="auto"/>
        <w:jc w:val="both"/>
        <w:rPr>
          <w:b w:val="1"/>
          <w:bCs w:val="1"/>
        </w:rPr>
      </w:pPr>
    </w:p>
    <w:p>
      <w:pPr>
        <w:pStyle w:val="Normal (Web)"/>
        <w:spacing w:line="480" w:lineRule="auto"/>
        <w:jc w:val="center"/>
        <w:rPr>
          <w:b w:val="1"/>
          <w:bCs w:val="1"/>
        </w:rPr>
      </w:pPr>
    </w:p>
    <w:p>
      <w:pPr>
        <w:pStyle w:val="Normal (Web)"/>
        <w:spacing w:line="480" w:lineRule="auto"/>
        <w:jc w:val="center"/>
        <w:rPr>
          <w:b w:val="1"/>
          <w:bCs w:val="1"/>
        </w:rPr>
      </w:pPr>
      <w:r>
        <w:rPr>
          <w:b w:val="1"/>
          <w:bCs w:val="1"/>
          <w:rtl w:val="0"/>
          <w:lang w:val="en-US"/>
        </w:rPr>
        <w:t>EFEKAT HIPERBARI</w:t>
      </w:r>
      <w:r>
        <w:rPr>
          <w:b w:val="1"/>
          <w:bCs w:val="1"/>
          <w:rtl w:val="0"/>
          <w:lang w:val="en-US"/>
        </w:rPr>
        <w:t>Č</w:t>
      </w:r>
      <w:r>
        <w:rPr>
          <w:b w:val="1"/>
          <w:bCs w:val="1"/>
          <w:rtl w:val="0"/>
          <w:lang w:val="en-US"/>
        </w:rPr>
        <w:t>NE OKSIGENOTERAPIJE KOD PERIFERNIH VASKULARNIH BOLESTI</w:t>
      </w:r>
    </w:p>
    <w:p>
      <w:pPr>
        <w:pStyle w:val="Normal (Web)"/>
        <w:spacing w:line="480" w:lineRule="auto"/>
        <w:jc w:val="both"/>
        <w:rPr>
          <w:b w:val="1"/>
          <w:bCs w:val="1"/>
        </w:rPr>
      </w:pPr>
    </w:p>
    <w:p>
      <w:pPr>
        <w:pStyle w:val="Normal (Web)"/>
        <w:spacing w:line="480" w:lineRule="auto"/>
        <w:jc w:val="both"/>
        <w:rPr>
          <w:b w:val="1"/>
          <w:bCs w:val="1"/>
        </w:rPr>
      </w:pPr>
    </w:p>
    <w:p>
      <w:pPr>
        <w:pStyle w:val="Normal (Web)"/>
        <w:spacing w:line="480" w:lineRule="auto"/>
        <w:jc w:val="both"/>
        <w:rPr>
          <w:b w:val="1"/>
          <w:bCs w:val="1"/>
        </w:rPr>
      </w:pPr>
    </w:p>
    <w:p>
      <w:pPr>
        <w:pStyle w:val="Normal (Web)"/>
        <w:spacing w:line="480" w:lineRule="auto"/>
        <w:jc w:val="both"/>
        <w:rPr>
          <w:b w:val="1"/>
          <w:bCs w:val="1"/>
        </w:rPr>
      </w:pPr>
    </w:p>
    <w:p>
      <w:pPr>
        <w:pStyle w:val="Normal (Web)"/>
        <w:spacing w:line="480" w:lineRule="auto"/>
        <w:jc w:val="both"/>
        <w:rPr>
          <w:b w:val="1"/>
          <w:bCs w:val="1"/>
        </w:rPr>
      </w:pPr>
    </w:p>
    <w:p>
      <w:pPr>
        <w:pStyle w:val="Normal (Web)"/>
        <w:spacing w:line="480" w:lineRule="auto"/>
        <w:jc w:val="both"/>
        <w:rPr>
          <w:b w:val="1"/>
          <w:bCs w:val="1"/>
        </w:rPr>
      </w:pPr>
    </w:p>
    <w:p>
      <w:pPr>
        <w:pStyle w:val="Normal (Web)"/>
        <w:spacing w:line="480" w:lineRule="auto"/>
        <w:jc w:val="both"/>
        <w:rPr>
          <w:b w:val="1"/>
          <w:bCs w:val="1"/>
        </w:rPr>
      </w:pPr>
    </w:p>
    <w:p>
      <w:pPr>
        <w:pStyle w:val="Normal (Web)"/>
        <w:spacing w:line="480" w:lineRule="auto"/>
        <w:jc w:val="both"/>
        <w:rPr>
          <w:b w:val="1"/>
          <w:bCs w:val="1"/>
        </w:rPr>
      </w:pPr>
    </w:p>
    <w:p>
      <w:pPr>
        <w:pStyle w:val="Normal (Web)"/>
        <w:spacing w:line="480" w:lineRule="auto"/>
        <w:jc w:val="both"/>
        <w:rPr>
          <w:b w:val="1"/>
          <w:bCs w:val="1"/>
        </w:rPr>
      </w:pPr>
    </w:p>
    <w:p>
      <w:pPr>
        <w:pStyle w:val="Normal (Web)"/>
        <w:spacing w:line="480" w:lineRule="auto"/>
        <w:jc w:val="both"/>
        <w:rPr>
          <w:b w:val="1"/>
          <w:bCs w:val="1"/>
        </w:rPr>
      </w:pPr>
    </w:p>
    <w:p>
      <w:pPr>
        <w:pStyle w:val="Normal (Web)"/>
        <w:spacing w:line="480" w:lineRule="auto"/>
        <w:jc w:val="both"/>
        <w:rPr>
          <w:b w:val="1"/>
          <w:bCs w:val="1"/>
        </w:rPr>
      </w:pPr>
    </w:p>
    <w:p>
      <w:pPr>
        <w:pStyle w:val="Normal (Web)"/>
        <w:spacing w:line="480" w:lineRule="auto"/>
        <w:jc w:val="both"/>
        <w:rPr>
          <w:b w:val="1"/>
          <w:bCs w:val="1"/>
        </w:rPr>
      </w:pPr>
    </w:p>
    <w:p>
      <w:pPr>
        <w:pStyle w:val="Normal (Web)"/>
      </w:pPr>
    </w:p>
    <w:p>
      <w:pPr>
        <w:pStyle w:val="Normal (Web)"/>
        <w:rPr>
          <w:b w:val="1"/>
          <w:bCs w:val="1"/>
        </w:rPr>
      </w:pPr>
      <w:r>
        <w:rPr>
          <w:rFonts w:cs="Arial Unicode MS" w:eastAsia="Arial Unicode MS"/>
          <w:b w:val="1"/>
          <w:bCs w:val="1"/>
          <w:rtl w:val="0"/>
          <w:lang w:val="en-US"/>
        </w:rPr>
        <w:t>Abstract</w:t>
      </w:r>
    </w:p>
    <w:p>
      <w:pPr>
        <w:pStyle w:val="Normal (Web)"/>
        <w:rPr>
          <w:b w:val="1"/>
          <w:bCs w:val="1"/>
        </w:rPr>
      </w:pPr>
      <w:r>
        <w:rPr>
          <w:rFonts w:cs="Arial Unicode MS" w:eastAsia="Arial Unicode MS"/>
          <w:b w:val="1"/>
          <w:bCs w:val="1"/>
          <w:rtl w:val="0"/>
          <w:lang w:val="en-US"/>
        </w:rPr>
        <w:t xml:space="preserve">Introduction </w:t>
      </w:r>
    </w:p>
    <w:p>
      <w:pPr>
        <w:pStyle w:val="Normal (Web)"/>
      </w:pPr>
      <w:r>
        <w:rPr>
          <w:rtl w:val="0"/>
          <w:lang w:val="en-US"/>
        </w:rPr>
        <w:t>Peripheral vascular disease (PVD) is a common and concerning symptom of several habits and illnesses and occurs most often in the lower extremities. PVD manifests itself by decreasing blood flow to tissues and therefore causing a lack of oxygenation, which, if not treated, can ultimately progress to ulcer formation. It is suggested that Hyperbaric oxygen therapy (HBOT) may lead to revasculari</w:t>
      </w:r>
      <w:r>
        <w:rPr>
          <w:rtl w:val="0"/>
          <w:lang w:val="de-DE"/>
        </w:rPr>
        <w:t>z</w:t>
      </w:r>
      <w:r>
        <w:rPr>
          <w:rtl w:val="0"/>
          <w:lang w:val="en-US"/>
        </w:rPr>
        <w:t>ation of affected tissue.</w:t>
      </w:r>
    </w:p>
    <w:p>
      <w:pPr>
        <w:pStyle w:val="Normal (Web)"/>
        <w:rPr>
          <w:b w:val="1"/>
          <w:bCs w:val="1"/>
        </w:rPr>
      </w:pPr>
      <w:r>
        <w:rPr>
          <w:rFonts w:cs="Arial Unicode MS" w:eastAsia="Arial Unicode MS"/>
          <w:b w:val="1"/>
          <w:bCs w:val="1"/>
          <w:rtl w:val="0"/>
          <w:lang w:val="en-US"/>
        </w:rPr>
        <w:t xml:space="preserve">Aim </w:t>
      </w:r>
    </w:p>
    <w:p>
      <w:pPr>
        <w:pStyle w:val="Normal (Web)"/>
      </w:pPr>
      <w:r>
        <w:rPr>
          <w:rFonts w:cs="Arial Unicode MS" w:eastAsia="Arial Unicode MS"/>
          <w:rtl w:val="0"/>
        </w:rPr>
        <w:t xml:space="preserve">This study was performed in order to determine whether HBOT aids wound and ulcer healing, that were caused by PVD. </w:t>
      </w:r>
    </w:p>
    <w:p>
      <w:pPr>
        <w:pStyle w:val="Normal (Web)"/>
        <w:rPr>
          <w:b w:val="1"/>
          <w:bCs w:val="1"/>
        </w:rPr>
      </w:pPr>
      <w:r>
        <w:rPr>
          <w:rFonts w:cs="Arial Unicode MS" w:eastAsia="Arial Unicode MS"/>
          <w:b w:val="1"/>
          <w:bCs w:val="1"/>
          <w:rtl w:val="0"/>
          <w:lang w:val="en-US"/>
        </w:rPr>
        <w:t xml:space="preserve">Material and Methods </w:t>
      </w:r>
    </w:p>
    <w:p>
      <w:pPr>
        <w:pStyle w:val="Normal (Web)"/>
      </w:pPr>
      <w:r>
        <w:rPr>
          <w:rFonts w:cs="Arial Unicode MS" w:eastAsia="Arial Unicode MS"/>
          <w:rtl w:val="0"/>
        </w:rPr>
        <w:t>20 participants (14 male, 6 female and age ranging from 45 to 89) took part in this case study. All of them suffered from PVD symptoms, such as developed ulcers, open wounds and pain. At 2.2 atmospheres (ATM) with 100% oxygen, the patients fulfilled 15 sessions, each lasting 60 minutes of which the decompression and compression phases lasted each 10 minutes. Treatment took place in the Center for Hyperbaric Medicine in Belgrade. Existing ulcers and their changes were classified. The subjective feeling of pain was being routinely evaluated. The data were analysed with the student t-test and ANOVA.</w:t>
      </w:r>
    </w:p>
    <w:p>
      <w:pPr>
        <w:pStyle w:val="Normal (Web)"/>
        <w:rPr>
          <w:b w:val="1"/>
          <w:bCs w:val="1"/>
        </w:rPr>
      </w:pPr>
      <w:r>
        <w:rPr>
          <w:rFonts w:cs="Arial Unicode MS" w:eastAsia="Arial Unicode MS"/>
          <w:b w:val="1"/>
          <w:bCs w:val="1"/>
          <w:rtl w:val="0"/>
          <w:lang w:val="en-US"/>
        </w:rPr>
        <w:t xml:space="preserve">Results </w:t>
      </w:r>
    </w:p>
    <w:p>
      <w:pPr>
        <w:pStyle w:val="Normal (Web)"/>
      </w:pPr>
      <w:r>
        <w:rPr>
          <w:rFonts w:cs="Arial Unicode MS" w:eastAsia="Arial Unicode MS"/>
          <w:rtl w:val="0"/>
        </w:rPr>
        <w:t xml:space="preserve">Outcome presented itself with a clear commenced healing of ulcers, wound and pain reduction. Additional improvements in elongation of intermittent claudication distance and peripheral sensation could also be observed. Ten patients partook in 5 or 10 further sessions before noteworthy progress could be observed. </w:t>
      </w:r>
    </w:p>
    <w:p>
      <w:pPr>
        <w:pStyle w:val="Normal (Web)"/>
        <w:rPr>
          <w:b w:val="1"/>
          <w:bCs w:val="1"/>
        </w:rPr>
      </w:pPr>
      <w:r>
        <w:rPr>
          <w:rFonts w:cs="Arial Unicode MS" w:eastAsia="Arial Unicode MS"/>
          <w:b w:val="1"/>
          <w:bCs w:val="1"/>
          <w:rtl w:val="0"/>
          <w:lang w:val="en-US"/>
        </w:rPr>
        <w:t xml:space="preserve">Conclusion </w:t>
      </w:r>
    </w:p>
    <w:p>
      <w:pPr>
        <w:pStyle w:val="Normal (Web)"/>
      </w:pPr>
      <w:r>
        <w:rPr>
          <w:rFonts w:cs="Arial Unicode MS" w:eastAsia="Arial Unicode MS"/>
          <w:rtl w:val="0"/>
        </w:rPr>
        <w:t>According to this study, HBOT can facilitate the healing of existing ulcers and wounds caused by PVD if used as a preventative method. However, a larger amount of participants with control groups should be used for a definitive conclusion.</w:t>
      </w:r>
    </w:p>
    <w:p>
      <w:pPr>
        <w:pStyle w:val="Body"/>
        <w:spacing w:line="240" w:lineRule="auto"/>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 xml:space="preserve">Keywords: </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Peripheral vascular disease, hyperbaric oxygen therapy, ulcer</w:t>
      </w:r>
    </w:p>
    <w:p>
      <w:pPr>
        <w:pStyle w:val="Normal (Web)"/>
        <w:spacing w:line="480" w:lineRule="auto"/>
        <w:jc w:val="both"/>
      </w:pPr>
    </w:p>
    <w:p>
      <w:pPr>
        <w:pStyle w:val="Normal (Web)"/>
        <w:spacing w:line="480" w:lineRule="auto"/>
        <w:jc w:val="both"/>
        <w:rPr>
          <w:b w:val="1"/>
          <w:bCs w:val="1"/>
        </w:rPr>
      </w:pPr>
    </w:p>
    <w:p>
      <w:pPr>
        <w:pStyle w:val="Normal (Web)"/>
        <w:spacing w:line="480" w:lineRule="auto"/>
        <w:jc w:val="both"/>
        <w:rPr>
          <w:b w:val="1"/>
          <w:bCs w:val="1"/>
        </w:rPr>
      </w:pPr>
    </w:p>
    <w:p>
      <w:pPr>
        <w:pStyle w:val="Normal (Web)"/>
        <w:spacing w:line="480" w:lineRule="auto"/>
        <w:jc w:val="both"/>
        <w:rPr>
          <w:b w:val="1"/>
          <w:bCs w:val="1"/>
        </w:rPr>
      </w:pPr>
    </w:p>
    <w:p>
      <w:pPr>
        <w:pStyle w:val="Normal (Web)"/>
      </w:pPr>
    </w:p>
    <w:p>
      <w:pPr>
        <w:pStyle w:val="Normal (Web)"/>
        <w:rPr>
          <w:b w:val="1"/>
          <w:bCs w:val="1"/>
        </w:rPr>
      </w:pPr>
      <w:r>
        <w:rPr>
          <w:rFonts w:cs="Arial Unicode MS" w:eastAsia="Arial Unicode MS"/>
          <w:b w:val="1"/>
          <w:bCs w:val="1"/>
          <w:rtl w:val="0"/>
          <w:lang w:val="en-US"/>
        </w:rPr>
        <w:t>Apstrakt</w:t>
      </w:r>
    </w:p>
    <w:p>
      <w:pPr>
        <w:pStyle w:val="Normal (Web)"/>
        <w:rPr>
          <w:b w:val="1"/>
          <w:bCs w:val="1"/>
        </w:rPr>
      </w:pPr>
      <w:r>
        <w:rPr>
          <w:rFonts w:cs="Arial Unicode MS" w:eastAsia="Arial Unicode MS"/>
          <w:b w:val="1"/>
          <w:bCs w:val="1"/>
          <w:rtl w:val="0"/>
          <w:lang w:val="en-US"/>
        </w:rPr>
        <w:t xml:space="preserve">Uvod </w:t>
      </w:r>
    </w:p>
    <w:p>
      <w:pPr>
        <w:pStyle w:val="Normal (Web)"/>
      </w:pPr>
      <w:r>
        <w:rPr>
          <w:rFonts w:cs="Arial Unicode MS" w:eastAsia="Arial Unicode MS"/>
          <w:rtl w:val="0"/>
        </w:rPr>
        <w:t xml:space="preserve">Periferna vaskularna bolest (PVB) je </w:t>
      </w:r>
      <w:r>
        <w:rPr>
          <w:rFonts w:cs="Arial Unicode MS" w:eastAsia="Arial Unicode MS" w:hint="default"/>
          <w:rtl w:val="0"/>
        </w:rPr>
        <w:t>č</w:t>
      </w:r>
      <w:r>
        <w:rPr>
          <w:rFonts w:cs="Arial Unicode MS" w:eastAsia="Arial Unicode MS"/>
          <w:rtl w:val="0"/>
        </w:rPr>
        <w:t>est i zabrinjavaju</w:t>
      </w:r>
      <w:r>
        <w:rPr>
          <w:rFonts w:cs="Arial Unicode MS" w:eastAsia="Arial Unicode MS" w:hint="default"/>
          <w:rtl w:val="0"/>
        </w:rPr>
        <w:t>ć</w:t>
      </w:r>
      <w:r>
        <w:rPr>
          <w:rFonts w:cs="Arial Unicode MS" w:eastAsia="Arial Unicode MS"/>
          <w:rtl w:val="0"/>
        </w:rPr>
        <w:t>i simptom odre</w:t>
      </w:r>
      <w:r>
        <w:rPr>
          <w:rFonts w:cs="Arial Unicode MS" w:eastAsia="Arial Unicode MS" w:hint="default"/>
          <w:rtl w:val="0"/>
        </w:rPr>
        <w:t>đ</w:t>
      </w:r>
      <w:r>
        <w:rPr>
          <w:rFonts w:cs="Arial Unicode MS" w:eastAsia="Arial Unicode MS"/>
          <w:rtl w:val="0"/>
        </w:rPr>
        <w:t>enih navika i bolesti, te se naj</w:t>
      </w:r>
      <w:r>
        <w:rPr>
          <w:rFonts w:cs="Arial Unicode MS" w:eastAsia="Arial Unicode MS" w:hint="default"/>
          <w:rtl w:val="0"/>
        </w:rPr>
        <w:t>č</w:t>
      </w:r>
      <w:r>
        <w:rPr>
          <w:rFonts w:cs="Arial Unicode MS" w:eastAsia="Arial Unicode MS"/>
          <w:rtl w:val="0"/>
        </w:rPr>
        <w:t>e</w:t>
      </w:r>
      <w:r>
        <w:rPr>
          <w:rFonts w:cs="Arial Unicode MS" w:eastAsia="Arial Unicode MS" w:hint="default"/>
          <w:rtl w:val="0"/>
        </w:rPr>
        <w:t>šć</w:t>
      </w:r>
      <w:r>
        <w:rPr>
          <w:rFonts w:cs="Arial Unicode MS" w:eastAsia="Arial Unicode MS"/>
          <w:rtl w:val="0"/>
        </w:rPr>
        <w:t>e pojavljuje u donjim ekstremitetima. PVB se manifestuje kroz smanjenu vaskularizaciju tkiva i stoga izaziva smanjenu oksigenaciju. Netretirana, mo</w:t>
      </w:r>
      <w:r>
        <w:rPr>
          <w:rFonts w:cs="Arial Unicode MS" w:eastAsia="Arial Unicode MS" w:hint="default"/>
          <w:rtl w:val="0"/>
        </w:rPr>
        <w:t>ž</w:t>
      </w:r>
      <w:r>
        <w:rPr>
          <w:rFonts w:cs="Arial Unicode MS" w:eastAsia="Arial Unicode MS"/>
          <w:rtl w:val="0"/>
        </w:rPr>
        <w:t>e da dovede do formiranja ulcera. Smatra se da tererapija hiperbari</w:t>
      </w:r>
      <w:r>
        <w:rPr>
          <w:rFonts w:cs="Arial Unicode MS" w:eastAsia="Arial Unicode MS" w:hint="default"/>
          <w:rtl w:val="0"/>
        </w:rPr>
        <w:t>č</w:t>
      </w:r>
      <w:r>
        <w:rPr>
          <w:rFonts w:cs="Arial Unicode MS" w:eastAsia="Arial Unicode MS"/>
          <w:rtl w:val="0"/>
        </w:rPr>
        <w:t>nom oksigenacijom mo</w:t>
      </w:r>
      <w:r>
        <w:rPr>
          <w:rFonts w:cs="Arial Unicode MS" w:eastAsia="Arial Unicode MS" w:hint="default"/>
          <w:rtl w:val="0"/>
        </w:rPr>
        <w:t>ž</w:t>
      </w:r>
      <w:r>
        <w:rPr>
          <w:rFonts w:cs="Arial Unicode MS" w:eastAsia="Arial Unicode MS"/>
          <w:rtl w:val="0"/>
        </w:rPr>
        <w:t xml:space="preserve">e da dovede do revaskularizacije i obnove oboljelog tkiva. </w:t>
      </w:r>
    </w:p>
    <w:p>
      <w:pPr>
        <w:pStyle w:val="Normal (Web)"/>
        <w:rPr>
          <w:b w:val="1"/>
          <w:bCs w:val="1"/>
        </w:rPr>
      </w:pPr>
      <w:r>
        <w:rPr>
          <w:rFonts w:cs="Arial Unicode MS" w:eastAsia="Arial Unicode MS"/>
          <w:b w:val="1"/>
          <w:bCs w:val="1"/>
          <w:rtl w:val="0"/>
          <w:lang w:val="en-US"/>
        </w:rPr>
        <w:t>Cilj</w:t>
      </w:r>
    </w:p>
    <w:p>
      <w:pPr>
        <w:pStyle w:val="Normal (Web)"/>
      </w:pPr>
      <w:r>
        <w:rPr>
          <w:rFonts w:cs="Arial Unicode MS" w:eastAsia="Arial Unicode MS"/>
          <w:rtl w:val="0"/>
        </w:rPr>
        <w:t>Ovo istra</w:t>
      </w:r>
      <w:r>
        <w:rPr>
          <w:rFonts w:cs="Arial Unicode MS" w:eastAsia="Arial Unicode MS" w:hint="default"/>
          <w:rtl w:val="0"/>
        </w:rPr>
        <w:t>ž</w:t>
      </w:r>
      <w:r>
        <w:rPr>
          <w:rFonts w:cs="Arial Unicode MS" w:eastAsia="Arial Unicode MS"/>
          <w:rtl w:val="0"/>
        </w:rPr>
        <w:t>ivanje je sprovedeno kako bi se utvrdila efektivnost HBOT u oporavku rana i tkiva oboljelih od periferne vaskularne bolesti.</w:t>
      </w:r>
    </w:p>
    <w:p>
      <w:pPr>
        <w:pStyle w:val="Normal (Web)"/>
        <w:rPr>
          <w:b w:val="1"/>
          <w:bCs w:val="1"/>
        </w:rPr>
      </w:pPr>
      <w:r>
        <w:rPr>
          <w:rFonts w:cs="Arial Unicode MS" w:eastAsia="Arial Unicode MS"/>
          <w:b w:val="1"/>
          <w:bCs w:val="1"/>
          <w:rtl w:val="0"/>
          <w:lang w:val="en-US"/>
        </w:rPr>
        <w:t>Materijali and Metode</w:t>
      </w:r>
    </w:p>
    <w:p>
      <w:pPr>
        <w:pStyle w:val="Normal (Web)"/>
      </w:pPr>
      <w:r>
        <w:rPr>
          <w:rtl w:val="0"/>
          <w:lang w:val="en-US"/>
        </w:rPr>
        <w:t>20 pacijenata (14 mu</w:t>
      </w:r>
      <w:r>
        <w:rPr>
          <w:rtl w:val="0"/>
          <w:lang w:val="en-US"/>
        </w:rPr>
        <w:t>š</w:t>
      </w:r>
      <w:r>
        <w:rPr>
          <w:rtl w:val="0"/>
          <w:lang w:val="en-US"/>
        </w:rPr>
        <w:t xml:space="preserve">karaca, 6 </w:t>
      </w:r>
      <w:r>
        <w:rPr>
          <w:rtl w:val="0"/>
          <w:lang w:val="en-US"/>
        </w:rPr>
        <w:t>ž</w:t>
      </w:r>
      <w:r>
        <w:rPr>
          <w:rtl w:val="0"/>
          <w:lang w:val="en-US"/>
        </w:rPr>
        <w:t>ena, 45 - 89 godina) su u</w:t>
      </w:r>
      <w:r>
        <w:rPr>
          <w:rtl w:val="0"/>
          <w:lang w:val="en-US"/>
        </w:rPr>
        <w:t>č</w:t>
      </w:r>
      <w:r>
        <w:rPr>
          <w:rtl w:val="0"/>
          <w:lang w:val="en-US"/>
        </w:rPr>
        <w:t>estvovali u ovoj studiji slu</w:t>
      </w:r>
      <w:r>
        <w:rPr>
          <w:rtl w:val="0"/>
          <w:lang w:val="en-US"/>
        </w:rPr>
        <w:t>č</w:t>
      </w:r>
      <w:r>
        <w:rPr>
          <w:rtl w:val="0"/>
          <w:lang w:val="en-US"/>
        </w:rPr>
        <w:t xml:space="preserve">aja. Svi pacijenti su imali simptome PVB, kao </w:t>
      </w:r>
      <w:r>
        <w:rPr>
          <w:rtl w:val="0"/>
          <w:lang w:val="en-US"/>
        </w:rPr>
        <w:t>š</w:t>
      </w:r>
      <w:r>
        <w:rPr>
          <w:rtl w:val="0"/>
          <w:lang w:val="en-US"/>
        </w:rPr>
        <w:t>to je razvoj ulcera, otvorene rane i bol. Tokom 15 seansi, pacijenti su izlo</w:t>
      </w:r>
      <w:r>
        <w:rPr>
          <w:rtl w:val="0"/>
          <w:lang w:val="en-US"/>
        </w:rPr>
        <w:t>ž</w:t>
      </w:r>
      <w:r>
        <w:rPr>
          <w:rtl w:val="0"/>
          <w:lang w:val="en-US"/>
        </w:rPr>
        <w:t xml:space="preserve">eni pritisku od 2.2 atmosfere (ATM), primjenom 100% kiseonika. Svaka seansa je trajala 60 minuta, od </w:t>
      </w:r>
      <w:r>
        <w:rPr>
          <w:rtl w:val="0"/>
          <w:lang w:val="en-US"/>
        </w:rPr>
        <w:t>č</w:t>
      </w:r>
      <w:r>
        <w:rPr>
          <w:rtl w:val="0"/>
          <w:lang w:val="en-US"/>
        </w:rPr>
        <w:t>ega su faze kompresije i dekompresije trajale po 10 minuta. Tretmani su sprovedeni u Centru za Hiperbari</w:t>
      </w:r>
      <w:r>
        <w:rPr>
          <w:rtl w:val="0"/>
          <w:lang w:val="en-US"/>
        </w:rPr>
        <w:t>č</w:t>
      </w:r>
      <w:r>
        <w:rPr>
          <w:rtl w:val="0"/>
          <w:lang w:val="en-US"/>
        </w:rPr>
        <w:t>nu Medicinu u Beogradu. Posotje</w:t>
      </w:r>
      <w:r>
        <w:rPr>
          <w:rtl w:val="0"/>
          <w:lang w:val="en-US"/>
        </w:rPr>
        <w:t>ć</w:t>
      </w:r>
      <w:r>
        <w:rPr>
          <w:rtl w:val="0"/>
          <w:lang w:val="en-US"/>
        </w:rPr>
        <w:t>i ulceri i njihove promjene su klasifikovane. Subjektivni osje</w:t>
      </w:r>
      <w:r>
        <w:rPr>
          <w:rtl w:val="0"/>
          <w:lang w:val="en-US"/>
        </w:rPr>
        <w:t>ć</w:t>
      </w:r>
      <w:r>
        <w:rPr>
          <w:rtl w:val="0"/>
          <w:lang w:val="en-US"/>
        </w:rPr>
        <w:t>aj bola je redovno pra</w:t>
      </w:r>
      <w:r>
        <w:rPr>
          <w:rtl w:val="0"/>
          <w:lang w:val="en-US"/>
        </w:rPr>
        <w:t>ć</w:t>
      </w:r>
      <w:r>
        <w:rPr>
          <w:rtl w:val="0"/>
          <w:lang w:val="en-US"/>
        </w:rPr>
        <w:t xml:space="preserve">en. </w:t>
      </w:r>
      <w:r>
        <w:rPr>
          <w:rtl w:val="0"/>
          <w:lang w:val="it-IT"/>
        </w:rPr>
        <w:t>Podaci su analizirani uz pomo</w:t>
      </w:r>
      <w:r>
        <w:rPr>
          <w:rtl w:val="0"/>
          <w:lang w:val="it-IT"/>
        </w:rPr>
        <w:t xml:space="preserve">ć </w:t>
      </w:r>
      <w:r>
        <w:rPr>
          <w:rtl w:val="0"/>
          <w:lang w:val="it-IT"/>
        </w:rPr>
        <w:t>studentskog t-testa i ANOVA testa.</w:t>
      </w:r>
    </w:p>
    <w:p>
      <w:pPr>
        <w:pStyle w:val="Normal (Web)"/>
        <w:rPr>
          <w:b w:val="1"/>
          <w:bCs w:val="1"/>
          <w:lang w:val="it-IT"/>
        </w:rPr>
      </w:pPr>
      <w:r>
        <w:rPr>
          <w:b w:val="1"/>
          <w:bCs w:val="1"/>
          <w:rtl w:val="0"/>
          <w:lang w:val="it-IT"/>
        </w:rPr>
        <w:t xml:space="preserve">Rezultati </w:t>
      </w:r>
    </w:p>
    <w:p>
      <w:pPr>
        <w:pStyle w:val="Normal (Web)"/>
        <w:rPr>
          <w:b w:val="1"/>
          <w:bCs w:val="1"/>
          <w:lang w:val="it-IT"/>
        </w:rPr>
      </w:pPr>
      <w:r>
        <w:rPr>
          <w:rtl w:val="0"/>
          <w:lang w:val="it-IT"/>
        </w:rPr>
        <w:t>Ishod istra</w:t>
      </w:r>
      <w:r>
        <w:rPr>
          <w:rtl w:val="0"/>
          <w:lang w:val="it-IT"/>
        </w:rPr>
        <w:t>ž</w:t>
      </w:r>
      <w:r>
        <w:rPr>
          <w:rtl w:val="0"/>
          <w:lang w:val="it-IT"/>
        </w:rPr>
        <w:t>ivanja je po</w:t>
      </w:r>
      <w:r>
        <w:rPr>
          <w:rtl w:val="0"/>
          <w:lang w:val="it-IT"/>
        </w:rPr>
        <w:t>č</w:t>
      </w:r>
      <w:r>
        <w:rPr>
          <w:rtl w:val="0"/>
          <w:lang w:val="it-IT"/>
        </w:rPr>
        <w:t>etak zarastanja ulcera, umanjenje perifernih senzornih tegoba, kao i smanjenje bola. Produ</w:t>
      </w:r>
      <w:r>
        <w:rPr>
          <w:rtl w:val="0"/>
          <w:lang w:val="it-IT"/>
        </w:rPr>
        <w:t>ž</w:t>
      </w:r>
      <w:r>
        <w:rPr>
          <w:rtl w:val="0"/>
          <w:lang w:val="it-IT"/>
        </w:rPr>
        <w:t>enje klaudikacione distance je tako</w:t>
      </w:r>
      <w:r>
        <w:rPr>
          <w:rtl w:val="0"/>
          <w:lang w:val="it-IT"/>
        </w:rPr>
        <w:t>đ</w:t>
      </w:r>
      <w:r>
        <w:rPr>
          <w:rtl w:val="0"/>
          <w:lang w:val="it-IT"/>
        </w:rPr>
        <w:t>e registrovano. Deset pacijenata je u</w:t>
      </w:r>
      <w:r>
        <w:rPr>
          <w:rtl w:val="0"/>
          <w:lang w:val="it-IT"/>
        </w:rPr>
        <w:t>č</w:t>
      </w:r>
      <w:r>
        <w:rPr>
          <w:rtl w:val="0"/>
          <w:lang w:val="it-IT"/>
        </w:rPr>
        <w:t xml:space="preserve">estvovalo u dodatnih 5 ili 10 sesija, prije nego </w:t>
      </w:r>
      <w:r>
        <w:rPr>
          <w:rtl w:val="0"/>
          <w:lang w:val="it-IT"/>
        </w:rPr>
        <w:t>š</w:t>
      </w:r>
      <w:r>
        <w:rPr>
          <w:rtl w:val="0"/>
          <w:lang w:val="it-IT"/>
        </w:rPr>
        <w:t>to se zna</w:t>
      </w:r>
      <w:r>
        <w:rPr>
          <w:rtl w:val="0"/>
          <w:lang w:val="it-IT"/>
        </w:rPr>
        <w:t>č</w:t>
      </w:r>
      <w:r>
        <w:rPr>
          <w:rtl w:val="0"/>
          <w:lang w:val="it-IT"/>
        </w:rPr>
        <w:t>ajno pobolj</w:t>
      </w:r>
      <w:r>
        <w:rPr>
          <w:rtl w:val="0"/>
          <w:lang w:val="it-IT"/>
        </w:rPr>
        <w:t>š</w:t>
      </w:r>
      <w:r>
        <w:rPr>
          <w:rtl w:val="0"/>
          <w:lang w:val="it-IT"/>
        </w:rPr>
        <w:t xml:space="preserve">anje moglo ustanoviti. </w:t>
      </w:r>
    </w:p>
    <w:p>
      <w:pPr>
        <w:pStyle w:val="Normal (Web)"/>
        <w:rPr>
          <w:b w:val="1"/>
          <w:bCs w:val="1"/>
        </w:rPr>
      </w:pPr>
      <w:r>
        <w:rPr>
          <w:b w:val="1"/>
          <w:bCs w:val="1"/>
          <w:rtl w:val="0"/>
          <w:lang w:val="it-IT"/>
        </w:rPr>
        <w:t>Zaklju</w:t>
      </w:r>
      <w:r>
        <w:rPr>
          <w:b w:val="1"/>
          <w:bCs w:val="1"/>
          <w:rtl w:val="0"/>
          <w:lang w:val="en-US"/>
        </w:rPr>
        <w:t>č</w:t>
      </w:r>
      <w:r>
        <w:rPr>
          <w:b w:val="1"/>
          <w:bCs w:val="1"/>
          <w:rtl w:val="0"/>
          <w:lang w:val="en-US"/>
        </w:rPr>
        <w:t xml:space="preserve">ak </w:t>
      </w:r>
    </w:p>
    <w:p>
      <w:pPr>
        <w:pStyle w:val="Normal (Web)"/>
        <w:rPr>
          <w:lang w:val="it-IT"/>
        </w:rPr>
      </w:pPr>
      <w:r>
        <w:rPr>
          <w:rtl w:val="0"/>
          <w:lang w:val="it-IT"/>
        </w:rPr>
        <w:t>Prema ovom istra</w:t>
      </w:r>
      <w:r>
        <w:rPr>
          <w:rtl w:val="0"/>
          <w:lang w:val="it-IT"/>
        </w:rPr>
        <w:t>ž</w:t>
      </w:r>
      <w:r>
        <w:rPr>
          <w:rtl w:val="0"/>
          <w:lang w:val="it-IT"/>
        </w:rPr>
        <w:t>ivanju, HBOT mo</w:t>
      </w:r>
      <w:r>
        <w:rPr>
          <w:rtl w:val="0"/>
          <w:lang w:val="it-IT"/>
        </w:rPr>
        <w:t>ž</w:t>
      </w:r>
      <w:r>
        <w:rPr>
          <w:rtl w:val="0"/>
          <w:lang w:val="it-IT"/>
        </w:rPr>
        <w:t>e da doprinese zarastanju postoje</w:t>
      </w:r>
      <w:r>
        <w:rPr>
          <w:rtl w:val="0"/>
          <w:lang w:val="it-IT"/>
        </w:rPr>
        <w:t>ć</w:t>
      </w:r>
      <w:r>
        <w:rPr>
          <w:rtl w:val="0"/>
          <w:lang w:val="it-IT"/>
        </w:rPr>
        <w:t>ih ulcera i rana izazvanih perifernom vaskularnom bolesti, ako se korsiti kao preventivna metoda. Ipak, ve</w:t>
      </w:r>
      <w:r>
        <w:rPr>
          <w:rtl w:val="0"/>
          <w:lang w:val="it-IT"/>
        </w:rPr>
        <w:t>ć</w:t>
      </w:r>
      <w:r>
        <w:rPr>
          <w:rtl w:val="0"/>
          <w:lang w:val="it-IT"/>
        </w:rPr>
        <w:t>i broj u</w:t>
      </w:r>
      <w:r>
        <w:rPr>
          <w:rtl w:val="0"/>
          <w:lang w:val="it-IT"/>
        </w:rPr>
        <w:t>č</w:t>
      </w:r>
      <w:r>
        <w:rPr>
          <w:rtl w:val="0"/>
          <w:lang w:val="it-IT"/>
        </w:rPr>
        <w:t>esnika sa kontrolisanim grupama bi doprinio definitivnom zaklju</w:t>
      </w:r>
      <w:r>
        <w:rPr>
          <w:rtl w:val="0"/>
          <w:lang w:val="it-IT"/>
        </w:rPr>
        <w:t>č</w:t>
      </w:r>
      <w:r>
        <w:rPr>
          <w:rtl w:val="0"/>
          <w:lang w:val="it-IT"/>
        </w:rPr>
        <w:t>ku.</w:t>
      </w:r>
    </w:p>
    <w:p>
      <w:pPr>
        <w:pStyle w:val="Body"/>
        <w:spacing w:line="240" w:lineRule="auto"/>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it-IT"/>
        </w:rPr>
        <w:t>Klju</w:t>
      </w:r>
      <w:r>
        <w:rPr>
          <w:rFonts w:ascii="Times New Roman" w:hAnsi="Times New Roman" w:hint="default"/>
          <w:b w:val="1"/>
          <w:bCs w:val="1"/>
          <w:sz w:val="24"/>
          <w:szCs w:val="24"/>
          <w:rtl w:val="0"/>
          <w:lang w:val="it-IT"/>
        </w:rPr>
        <w:t>č</w:t>
      </w:r>
      <w:r>
        <w:rPr>
          <w:rFonts w:ascii="Times New Roman" w:hAnsi="Times New Roman"/>
          <w:b w:val="1"/>
          <w:bCs w:val="1"/>
          <w:sz w:val="24"/>
          <w:szCs w:val="24"/>
          <w:rtl w:val="0"/>
          <w:lang w:val="it-IT"/>
        </w:rPr>
        <w:t>ne re</w:t>
      </w:r>
      <w:r>
        <w:rPr>
          <w:rFonts w:ascii="Times New Roman" w:hAnsi="Times New Roman" w:hint="default"/>
          <w:b w:val="1"/>
          <w:bCs w:val="1"/>
          <w:sz w:val="24"/>
          <w:szCs w:val="24"/>
          <w:rtl w:val="0"/>
          <w:lang w:val="it-IT"/>
        </w:rPr>
        <w:t>č</w:t>
      </w:r>
      <w:r>
        <w:rPr>
          <w:rFonts w:ascii="Times New Roman" w:hAnsi="Times New Roman"/>
          <w:b w:val="1"/>
          <w:bCs w:val="1"/>
          <w:sz w:val="24"/>
          <w:szCs w:val="24"/>
          <w:rtl w:val="0"/>
          <w:lang w:val="it-IT"/>
        </w:rPr>
        <w:t xml:space="preserve">i: </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it-IT"/>
        </w:rPr>
        <w:t>Periferna vaskularna bolest, hiperbari</w:t>
      </w:r>
      <w:r>
        <w:rPr>
          <w:rFonts w:ascii="Times New Roman" w:hAnsi="Times New Roman" w:hint="default"/>
          <w:sz w:val="24"/>
          <w:szCs w:val="24"/>
          <w:rtl w:val="0"/>
          <w:lang w:val="it-IT"/>
        </w:rPr>
        <w:t>č</w:t>
      </w:r>
      <w:r>
        <w:rPr>
          <w:rFonts w:ascii="Times New Roman" w:hAnsi="Times New Roman"/>
          <w:sz w:val="24"/>
          <w:szCs w:val="24"/>
          <w:rtl w:val="0"/>
          <w:lang w:val="it-IT"/>
        </w:rPr>
        <w:t>na oksigenoterapia, ulcer</w:t>
      </w:r>
    </w:p>
    <w:p>
      <w:pPr>
        <w:pStyle w:val="Normal (Web)"/>
        <w:spacing w:line="480" w:lineRule="auto"/>
        <w:jc w:val="both"/>
        <w:rPr>
          <w:lang w:val="it-IT"/>
        </w:rPr>
      </w:pPr>
    </w:p>
    <w:p>
      <w:pPr>
        <w:pStyle w:val="Body"/>
        <w:spacing w:line="240" w:lineRule="auto"/>
      </w:pPr>
      <w:r>
        <w:rPr>
          <w:rFonts w:ascii="Arial Unicode MS" w:cs="Arial Unicode MS" w:hAnsi="Arial Unicode MS" w:eastAsia="Arial Unicode MS"/>
          <w:b w:val="0"/>
          <w:bCs w:val="0"/>
          <w:i w:val="0"/>
          <w:iCs w:val="0"/>
          <w:sz w:val="24"/>
          <w:szCs w:val="24"/>
          <w:lang w:val="it-IT"/>
        </w:rPr>
        <w:br w:type="page"/>
      </w:r>
    </w:p>
    <w:p>
      <w:pPr>
        <w:pStyle w:val="Body"/>
        <w:spacing w:line="240" w:lineRule="auto"/>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it-IT"/>
        </w:rPr>
        <w:t>Introduction</w:t>
      </w:r>
    </w:p>
    <w:p>
      <w:pPr>
        <w:pStyle w:val="Body"/>
        <w:spacing w:line="240" w:lineRule="auto"/>
        <w:rPr>
          <w:rFonts w:ascii="Times New Roman" w:cs="Times New Roman" w:hAnsi="Times New Roman" w:eastAsia="Times New Roman"/>
          <w:b w:val="1"/>
          <w:bCs w:val="1"/>
          <w:sz w:val="24"/>
          <w:szCs w:val="24"/>
        </w:rPr>
      </w:pPr>
      <w:r>
        <w:rPr>
          <w:rFonts w:ascii="Times New Roman" w:hAnsi="Times New Roman"/>
          <w:sz w:val="24"/>
          <w:szCs w:val="24"/>
          <w:rtl w:val="0"/>
          <w:lang w:val="en-US"/>
        </w:rPr>
        <w:t xml:space="preserve">It is a fact that the global number of people with peripheral vascular diseases (PVD) is increasing due to a rise in the elderly population (1). Additional illnesses and habits such as smoking, poor physical activity or diabetes mellitus also contribute to the development of the disease. This and several other factors lead to the formation of atherosclerosis, which is important in understanding the serious consequences of PVD. </w:t>
      </w:r>
    </w:p>
    <w:p>
      <w:pPr>
        <w:pStyle w:val="Body"/>
        <w:spacing w:before="240" w:line="24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A peripheral vascular disease is a slow and progressive circulation disorder caused by a narrowing, blockage, or spasms in a blood vessel. It can occur in any blood vessel outside the coronary system, most often it is seen in the ones leading to the lower extremities. This leads to diminished blood, and therefore oxygen and nutrient supply of the surrounding tissue. Since the supply is decreased, necrosis and formation of cutaneous wounds can occur. </w:t>
      </w:r>
    </w:p>
    <w:p>
      <w:pPr>
        <w:pStyle w:val="Body"/>
        <w:spacing w:before="240" w:line="240" w:lineRule="auto"/>
        <w:rPr>
          <w:rFonts w:ascii="Times New Roman" w:cs="Times New Roman" w:hAnsi="Times New Roman" w:eastAsia="Times New Roman"/>
          <w:sz w:val="24"/>
          <w:szCs w:val="24"/>
        </w:rPr>
      </w:pPr>
      <w:r>
        <w:rPr>
          <w:rFonts w:ascii="Times New Roman" w:hAnsi="Times New Roman"/>
          <w:sz w:val="24"/>
          <w:szCs w:val="24"/>
          <w:rtl w:val="0"/>
          <w:lang w:val="en-US"/>
        </w:rPr>
        <w:t>Hyperbaric oxygenation (HBO) or hyperbaric oxygen therapy (HBOT) is the therapeutic modality in which a patient breathes 100% oxygen intermittently, while the pressure of the treatment chamber is increased to more than one atmospheric pressure (</w:t>
      </w:r>
      <w:r>
        <w:rPr>
          <w:rFonts w:ascii="Times New Roman" w:hAnsi="Times New Roman"/>
          <w:sz w:val="24"/>
          <w:szCs w:val="24"/>
          <w:rtl w:val="0"/>
          <w:lang w:val="de-DE"/>
        </w:rPr>
        <w:t>2</w:t>
      </w:r>
      <w:r>
        <w:rPr>
          <w:rFonts w:ascii="Times New Roman" w:hAnsi="Times New Roman"/>
          <w:sz w:val="24"/>
          <w:szCs w:val="24"/>
          <w:rtl w:val="0"/>
          <w:lang w:val="en-US"/>
        </w:rPr>
        <w:t>). Successful use of hyperbaric oxygen has been noted for treatment for a variety of conditions (</w:t>
      </w:r>
      <w:r>
        <w:rPr>
          <w:rFonts w:ascii="Times New Roman" w:hAnsi="Times New Roman"/>
          <w:sz w:val="24"/>
          <w:szCs w:val="24"/>
          <w:rtl w:val="0"/>
          <w:lang w:val="de-DE"/>
        </w:rPr>
        <w:t>3</w:t>
      </w:r>
      <w:r>
        <w:rPr>
          <w:rFonts w:ascii="Times New Roman" w:hAnsi="Times New Roman"/>
          <w:sz w:val="24"/>
          <w:szCs w:val="24"/>
          <w:rtl w:val="0"/>
          <w:lang w:val="en-US"/>
        </w:rPr>
        <w:t>). It has been suggested by several studies that hyperbaric oxygen therapy (HBOT) might improve revascularization, and therefore wound healing. However, two large scale studies contradict each other in their findings. While M.L</w:t>
      </w:r>
      <w:r>
        <w:rPr>
          <w:rFonts w:ascii="Times New Roman" w:hAnsi="Times New Roman" w:hint="default"/>
          <w:sz w:val="24"/>
          <w:szCs w:val="24"/>
          <w:rtl w:val="0"/>
          <w:lang w:val="en-US"/>
        </w:rPr>
        <w:t>ö</w:t>
      </w:r>
      <w:r>
        <w:rPr>
          <w:rFonts w:ascii="Times New Roman" w:hAnsi="Times New Roman"/>
          <w:sz w:val="24"/>
          <w:szCs w:val="24"/>
          <w:rtl w:val="0"/>
          <w:lang w:val="en-US"/>
        </w:rPr>
        <w:t>ndahl MD and his colleagues (</w:t>
      </w:r>
      <w:r>
        <w:rPr>
          <w:rFonts w:ascii="Times New Roman" w:hAnsi="Times New Roman"/>
          <w:sz w:val="24"/>
          <w:szCs w:val="24"/>
          <w:rtl w:val="0"/>
          <w:lang w:val="de-DE"/>
        </w:rPr>
        <w:t>4</w:t>
      </w:r>
      <w:r>
        <w:rPr>
          <w:rFonts w:ascii="Times New Roman" w:hAnsi="Times New Roman"/>
          <w:sz w:val="24"/>
          <w:szCs w:val="24"/>
          <w:rtl w:val="0"/>
          <w:lang w:val="en-US"/>
        </w:rPr>
        <w:t>) claim that HBOT treatment with HBOT facilitates healing of chronic foot ulcers in selected patients with diabetes, L.Fedorko and his colleagues (</w:t>
      </w:r>
      <w:r>
        <w:rPr>
          <w:rFonts w:ascii="Times New Roman" w:hAnsi="Times New Roman"/>
          <w:sz w:val="24"/>
          <w:szCs w:val="24"/>
          <w:rtl w:val="0"/>
          <w:lang w:val="de-DE"/>
        </w:rPr>
        <w:t>5</w:t>
      </w:r>
      <w:r>
        <w:rPr>
          <w:rFonts w:ascii="Times New Roman" w:hAnsi="Times New Roman"/>
          <w:sz w:val="24"/>
          <w:szCs w:val="24"/>
          <w:rtl w:val="0"/>
          <w:lang w:val="en-US"/>
        </w:rPr>
        <w:t xml:space="preserve">) study follows the conclusion, that HBOT does not reduce indications for amputation in patients with diabetes with non-healing ulcers of lower limbs. </w:t>
      </w:r>
    </w:p>
    <w:p>
      <w:pPr>
        <w:pStyle w:val="Body"/>
        <w:spacing w:before="240" w:line="240" w:lineRule="auto"/>
        <w:rPr>
          <w:rFonts w:ascii="Times New Roman" w:cs="Times New Roman" w:hAnsi="Times New Roman" w:eastAsia="Times New Roman"/>
          <w:sz w:val="24"/>
          <w:szCs w:val="24"/>
        </w:rPr>
      </w:pPr>
      <w:r>
        <w:rPr>
          <w:rFonts w:ascii="Times New Roman" w:hAnsi="Times New Roman"/>
          <w:sz w:val="24"/>
          <w:szCs w:val="24"/>
          <w:rtl w:val="0"/>
          <w:lang w:val="en-US"/>
        </w:rPr>
        <w:t>Since the overall results are contradictory to one another, this study has been conducted in order to contribute and hopefully shed some light on the possible outcome with HBOT and peripheral vascular disease.</w:t>
      </w:r>
    </w:p>
    <w:p>
      <w:pPr>
        <w:pStyle w:val="Body"/>
        <w:spacing w:line="240" w:lineRule="auto"/>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Research Design and Methods</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This study is a case series study that was conducted on 20 patients that were admitted to the Center for Hyperbaric Medicine, Belgrade, due to a previous diagnosis of peripheral vascular disease. </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The participants in the study were informed about research protocol and written approval for participation in the study was obtained from each patient. Our research was approved by the Ethical Committee of the Center for Hyperbaric Medicine (EC 9/20016). </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The patients from both groups were exposed to 100% oxygen in the multi-measuring hyperbaric chamber </w:t>
      </w:r>
      <w:r>
        <w:rPr>
          <w:rFonts w:ascii="Times New Roman" w:hAnsi="Times New Roman"/>
          <w:sz w:val="24"/>
          <w:szCs w:val="24"/>
          <w:rtl w:val="0"/>
          <w:lang w:val="de-DE"/>
        </w:rPr>
        <w:t xml:space="preserve">(Model: </w:t>
      </w:r>
      <w:r>
        <w:rPr>
          <w:rFonts w:ascii="Times New Roman" w:hAnsi="Times New Roman"/>
          <w:sz w:val="24"/>
          <w:szCs w:val="24"/>
          <w:rtl w:val="0"/>
          <w:lang w:val="de-DE"/>
        </w:rPr>
        <w:t>Haux Starmed, Haux Life Support GmbH, Karlsbad-Ittersbach, Germany</w:t>
      </w:r>
      <w:r>
        <w:rPr>
          <w:rFonts w:ascii="Times New Roman" w:hAnsi="Times New Roman"/>
          <w:sz w:val="24"/>
          <w:szCs w:val="24"/>
          <w:rtl w:val="0"/>
          <w:lang w:val="de-DE"/>
        </w:rPr>
        <w:t>)</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The first part of the treatment was the compression phase, which lasted for 10 minutes and was followed by a period with an atmospheres absolute of 2.2 (ATA) for 60 minutes. The last part, the decompression phase lasted for another 10 minutes. Every session was performed once per day. There were 15 treatment sessions in total, which were held during work days without the weekends. </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During the study, all of the patients continued with their regular therapy, noted glycaemia was followed and cutaneous wounds were regularly checked, measured and bandages changed. The wounds and ulcers on the lower extremities were classified by the widely accepted and universally used grading system, Wagner </w:t>
      </w:r>
      <w:r>
        <w:rPr>
          <w:rFonts w:ascii="Times New Roman" w:hAnsi="Times New Roman" w:hint="default"/>
          <w:sz w:val="24"/>
          <w:szCs w:val="24"/>
          <w:rtl w:val="0"/>
          <w:lang w:val="en-US"/>
        </w:rPr>
        <w:t xml:space="preserve">– </w:t>
      </w:r>
      <w:r>
        <w:rPr>
          <w:rFonts w:ascii="Times New Roman" w:hAnsi="Times New Roman"/>
          <w:sz w:val="24"/>
          <w:szCs w:val="24"/>
          <w:rtl w:val="0"/>
          <w:lang w:val="it-IT"/>
        </w:rPr>
        <w:t>Meggitt</w:t>
      </w:r>
      <w:r>
        <w:rPr>
          <w:rFonts w:ascii="Times New Roman" w:hAnsi="Times New Roman" w:hint="default"/>
          <w:sz w:val="24"/>
          <w:szCs w:val="24"/>
          <w:rtl w:val="0"/>
          <w:lang w:val="en-US"/>
        </w:rPr>
        <w:t>’</w:t>
      </w:r>
      <w:r>
        <w:rPr>
          <w:rFonts w:ascii="Times New Roman" w:hAnsi="Times New Roman"/>
          <w:sz w:val="24"/>
          <w:szCs w:val="24"/>
          <w:rtl w:val="0"/>
          <w:lang w:val="fr-FR"/>
        </w:rPr>
        <w:t>s classification (</w:t>
      </w:r>
      <w:r>
        <w:rPr>
          <w:rFonts w:ascii="Times New Roman" w:hAnsi="Times New Roman"/>
          <w:sz w:val="24"/>
          <w:szCs w:val="24"/>
          <w:rtl w:val="0"/>
          <w:lang w:val="de-DE"/>
        </w:rPr>
        <w:t>6</w:t>
      </w:r>
      <w:r>
        <w:rPr>
          <w:rFonts w:ascii="Times New Roman" w:hAnsi="Times New Roman"/>
          <w:sz w:val="24"/>
          <w:szCs w:val="24"/>
          <w:rtl w:val="0"/>
        </w:rPr>
        <w:t>).</w:t>
      </w:r>
      <w:r>
        <w:rPr>
          <w:sz w:val="24"/>
          <w:szCs w:val="24"/>
          <w:rtl w:val="0"/>
        </w:rPr>
        <w:t xml:space="preserve">  </w:t>
      </w:r>
    </w:p>
    <w:p>
      <w:pPr>
        <w:pStyle w:val="Body"/>
        <w:spacing w:line="240" w:lineRule="auto"/>
        <w:rPr>
          <w:rFonts w:ascii="Times New Roman" w:cs="Times New Roman" w:hAnsi="Times New Roman" w:eastAsia="Times New Roman"/>
          <w:b w:val="1"/>
          <w:bCs w:val="1"/>
          <w:sz w:val="24"/>
          <w:szCs w:val="24"/>
        </w:rPr>
      </w:pPr>
      <w:r>
        <w:rPr>
          <w:rFonts w:ascii="Times New Roman" w:hAnsi="Times New Roman"/>
          <w:sz w:val="24"/>
          <w:szCs w:val="24"/>
          <w:rtl w:val="0"/>
          <w:lang w:val="en-US"/>
        </w:rPr>
        <w:t>Some patients were suffering from muscle cramps and discomfort in their lower extremities while walking. These symptoms are also called intermittent claudication and it is due to the poor vascularization of tissues in PVD. It was suggested that revascularization of wounds can improve symptoms (</w:t>
      </w:r>
      <w:r>
        <w:rPr>
          <w:rFonts w:ascii="Times New Roman" w:hAnsi="Times New Roman"/>
          <w:sz w:val="24"/>
          <w:szCs w:val="24"/>
          <w:rtl w:val="0"/>
          <w:lang w:val="de-DE"/>
        </w:rPr>
        <w:t>7</w:t>
      </w:r>
      <w:r>
        <w:rPr>
          <w:rFonts w:ascii="Times New Roman" w:hAnsi="Times New Roman"/>
          <w:sz w:val="24"/>
          <w:szCs w:val="24"/>
          <w:rtl w:val="0"/>
          <w:lang w:val="en-US"/>
        </w:rPr>
        <w:t>). Since about a third to a half of patients with PVD have this symptom (</w:t>
      </w:r>
      <w:r>
        <w:rPr>
          <w:rFonts w:ascii="Times New Roman" w:hAnsi="Times New Roman"/>
          <w:sz w:val="24"/>
          <w:szCs w:val="24"/>
          <w:rtl w:val="0"/>
          <w:lang w:val="de-DE"/>
        </w:rPr>
        <w:t>8</w:t>
      </w:r>
      <w:r>
        <w:rPr>
          <w:rFonts w:ascii="Times New Roman" w:hAnsi="Times New Roman"/>
          <w:sz w:val="24"/>
          <w:szCs w:val="24"/>
          <w:rtl w:val="0"/>
          <w:lang w:val="en-US"/>
        </w:rPr>
        <w:t>), the changes were regularly followed. A common nominator of all patients was lower limb pain. The importance of this lies in that continuous, unrelieved pain can not only affect the physical but also psychological state of the patient (</w:t>
      </w:r>
      <w:r>
        <w:rPr>
          <w:rFonts w:ascii="Times New Roman" w:hAnsi="Times New Roman"/>
          <w:sz w:val="24"/>
          <w:szCs w:val="24"/>
          <w:rtl w:val="0"/>
          <w:lang w:val="de-DE"/>
        </w:rPr>
        <w:t>9</w:t>
      </w:r>
      <w:r>
        <w:rPr>
          <w:rFonts w:ascii="Times New Roman" w:hAnsi="Times New Roman"/>
          <w:sz w:val="24"/>
          <w:szCs w:val="24"/>
          <w:rtl w:val="0"/>
        </w:rPr>
        <w:t xml:space="preserve">). </w:t>
      </w:r>
      <w:r>
        <w:rPr>
          <w:rFonts w:ascii="Times New Roman" w:hAnsi="Times New Roman"/>
          <w:sz w:val="24"/>
          <w:szCs w:val="24"/>
          <w:shd w:val="clear" w:color="auto" w:fill="ffffff"/>
          <w:rtl w:val="0"/>
          <w:lang w:val="en-US"/>
        </w:rPr>
        <w:t>In order to measure such an unpleasant sensory and emotional experience associated with tissue damage (1</w:t>
      </w:r>
      <w:r>
        <w:rPr>
          <w:rFonts w:ascii="Times New Roman" w:hAnsi="Times New Roman"/>
          <w:sz w:val="24"/>
          <w:szCs w:val="24"/>
          <w:shd w:val="clear" w:color="auto" w:fill="ffffff"/>
          <w:rtl w:val="0"/>
          <w:lang w:val="de-DE"/>
        </w:rPr>
        <w:t>0</w:t>
      </w:r>
      <w:r>
        <w:rPr>
          <w:rFonts w:ascii="Times New Roman" w:hAnsi="Times New Roman"/>
          <w:sz w:val="24"/>
          <w:szCs w:val="24"/>
          <w:shd w:val="clear" w:color="auto" w:fill="ffffff"/>
          <w:rtl w:val="0"/>
          <w:lang w:val="en-US"/>
        </w:rPr>
        <w:t xml:space="preserve">), the </w:t>
      </w:r>
      <w:r>
        <w:rPr>
          <w:rFonts w:ascii="Times New Roman" w:hAnsi="Times New Roman" w:hint="default"/>
          <w:sz w:val="24"/>
          <w:szCs w:val="24"/>
          <w:shd w:val="clear" w:color="auto" w:fill="ffffff"/>
          <w:rtl w:val="0"/>
          <w:lang w:val="en-US"/>
        </w:rPr>
        <w:t>“</w:t>
      </w:r>
      <w:r>
        <w:rPr>
          <w:rFonts w:ascii="Times New Roman" w:hAnsi="Times New Roman"/>
          <w:sz w:val="24"/>
          <w:szCs w:val="24"/>
          <w:shd w:val="clear" w:color="auto" w:fill="ffffff"/>
          <w:rtl w:val="0"/>
          <w:lang w:val="en-US"/>
        </w:rPr>
        <w:t>Verbal Scale of Pain</w:t>
      </w:r>
      <w:r>
        <w:rPr>
          <w:rFonts w:ascii="Times New Roman" w:hAnsi="Times New Roman" w:hint="default"/>
          <w:sz w:val="24"/>
          <w:szCs w:val="24"/>
          <w:shd w:val="clear" w:color="auto" w:fill="ffffff"/>
          <w:rtl w:val="0"/>
          <w:lang w:val="en-US"/>
        </w:rPr>
        <w:t xml:space="preserve">” </w:t>
      </w:r>
      <w:r>
        <w:rPr>
          <w:rFonts w:ascii="Times New Roman" w:hAnsi="Times New Roman"/>
          <w:sz w:val="24"/>
          <w:szCs w:val="24"/>
          <w:shd w:val="clear" w:color="auto" w:fill="ffffff"/>
          <w:rtl w:val="0"/>
          <w:lang w:val="en-US"/>
        </w:rPr>
        <w:t xml:space="preserve">was used. The scale was constructed with four options, each of which stood for a short description of momentary pain feeling such as </w:t>
      </w:r>
      <w:r>
        <w:rPr>
          <w:rFonts w:ascii="Times New Roman" w:hAnsi="Times New Roman" w:hint="default"/>
          <w:sz w:val="24"/>
          <w:szCs w:val="24"/>
          <w:shd w:val="clear" w:color="auto" w:fill="ffffff"/>
          <w:rtl w:val="0"/>
          <w:lang w:val="en-US"/>
        </w:rPr>
        <w:t>“</w:t>
      </w:r>
      <w:r>
        <w:rPr>
          <w:rFonts w:ascii="Times New Roman" w:hAnsi="Times New Roman"/>
          <w:sz w:val="24"/>
          <w:szCs w:val="24"/>
          <w:shd w:val="clear" w:color="auto" w:fill="ffffff"/>
          <w:rtl w:val="0"/>
          <w:lang w:val="en-US"/>
        </w:rPr>
        <w:t>without pain, slight feeling of pain, moderate feeling of pain and strong pain</w:t>
      </w:r>
      <w:r>
        <w:rPr>
          <w:rFonts w:ascii="Times New Roman" w:hAnsi="Times New Roman" w:hint="default"/>
          <w:sz w:val="24"/>
          <w:szCs w:val="24"/>
          <w:shd w:val="clear" w:color="auto" w:fill="ffffff"/>
          <w:rtl w:val="0"/>
          <w:lang w:val="en-US"/>
        </w:rPr>
        <w:t xml:space="preserve">” </w:t>
      </w:r>
      <w:r>
        <w:rPr>
          <w:rFonts w:ascii="Times New Roman" w:hAnsi="Times New Roman"/>
          <w:sz w:val="24"/>
          <w:szCs w:val="24"/>
          <w:shd w:val="clear" w:color="auto" w:fill="ffffff"/>
          <w:rtl w:val="0"/>
        </w:rPr>
        <w:t>(1</w:t>
      </w:r>
      <w:r>
        <w:rPr>
          <w:rFonts w:ascii="Times New Roman" w:hAnsi="Times New Roman"/>
          <w:sz w:val="24"/>
          <w:szCs w:val="24"/>
          <w:shd w:val="clear" w:color="auto" w:fill="ffffff"/>
          <w:rtl w:val="0"/>
          <w:lang w:val="de-DE"/>
        </w:rPr>
        <w:t>1</w:t>
      </w:r>
      <w:r>
        <w:rPr>
          <w:rFonts w:ascii="Times New Roman" w:hAnsi="Times New Roman"/>
          <w:sz w:val="24"/>
          <w:szCs w:val="24"/>
          <w:shd w:val="clear" w:color="auto" w:fill="ffffff"/>
          <w:rtl w:val="0"/>
          <w:lang w:val="en-US"/>
        </w:rPr>
        <w:t xml:space="preserve">). Patients were daily inquired about their subjective pain feeling and they responded by choosing one of the options mentioned above. </w:t>
      </w:r>
    </w:p>
    <w:p>
      <w:pPr>
        <w:pStyle w:val="Body"/>
        <w:spacing w:line="240" w:lineRule="auto"/>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Statistical analysis</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For the evaluation of non numerical </w:t>
      </w:r>
      <w:r>
        <w:rPr>
          <w:rFonts w:ascii="Times New Roman" w:hAnsi="Times New Roman"/>
          <w:sz w:val="24"/>
          <w:szCs w:val="24"/>
          <w:rtl w:val="0"/>
          <w:lang w:val="de-DE"/>
        </w:rPr>
        <w:t>parameters</w:t>
      </w:r>
      <w:r>
        <w:rPr>
          <w:rFonts w:ascii="Times New Roman" w:hAnsi="Times New Roman"/>
          <w:sz w:val="24"/>
          <w:szCs w:val="24"/>
          <w:rtl w:val="0"/>
          <w:lang w:val="en-US"/>
        </w:rPr>
        <w:t>, the descriptive statistics were used. All numerical parameters were depicted as the middle value with the corresponding standard</w:t>
      </w:r>
      <w:r>
        <w:rPr>
          <w:rFonts w:ascii="Times New Roman" w:hAnsi="Times New Roman"/>
          <w:sz w:val="24"/>
          <w:szCs w:val="24"/>
          <w:u w:val="single"/>
          <w:rtl w:val="0"/>
        </w:rPr>
        <w:t xml:space="preserve"> </w:t>
      </w:r>
      <w:r>
        <w:rPr>
          <w:rFonts w:ascii="Times New Roman" w:hAnsi="Times New Roman"/>
          <w:sz w:val="24"/>
          <w:szCs w:val="24"/>
          <w:rtl w:val="0"/>
          <w:lang w:val="en-US"/>
        </w:rPr>
        <w:t xml:space="preserve">deviation. In order to test the significant difference for </w:t>
      </w:r>
      <w:r>
        <w:rPr>
          <w:rFonts w:ascii="Times New Roman" w:hAnsi="Times New Roman"/>
          <w:sz w:val="24"/>
          <w:szCs w:val="24"/>
          <w:rtl w:val="0"/>
          <w:lang w:val="de-DE"/>
        </w:rPr>
        <w:t>independent</w:t>
      </w:r>
      <w:r>
        <w:rPr>
          <w:rFonts w:ascii="Times New Roman" w:hAnsi="Times New Roman"/>
          <w:sz w:val="24"/>
          <w:szCs w:val="24"/>
          <w:rtl w:val="0"/>
          <w:lang w:val="en-US"/>
        </w:rPr>
        <w:t xml:space="preserve"> and related causes, analysis of variance (ANOVA) and the Student's-t test were used. All the results obtained during the study were processed with the statistical computer programme SPSS 12.0 for Windows. In all the tests, the defined statistical significance value was p &lt; 0.05 and p &lt;0.01. </w:t>
      </w:r>
    </w:p>
    <w:p>
      <w:pPr>
        <w:pStyle w:val="Body"/>
        <w:spacing w:line="240" w:lineRule="auto"/>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Results</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A total of 20 eligible patients, 14 of which were men and 6 women participated in the study. The sex distribution depends on </w:t>
      </w:r>
      <w:r>
        <w:rPr>
          <w:rFonts w:ascii="Times New Roman" w:hAnsi="Times New Roman"/>
          <w:sz w:val="24"/>
          <w:szCs w:val="24"/>
          <w:rtl w:val="0"/>
          <w:lang w:val="de-DE"/>
        </w:rPr>
        <w:t xml:space="preserve">the </w:t>
      </w:r>
      <w:r>
        <w:rPr>
          <w:rFonts w:ascii="Times New Roman" w:hAnsi="Times New Roman"/>
          <w:sz w:val="24"/>
          <w:szCs w:val="24"/>
          <w:rtl w:val="0"/>
          <w:lang w:val="en-US"/>
        </w:rPr>
        <w:t xml:space="preserve">incidence of disease in </w:t>
      </w:r>
      <w:r>
        <w:rPr>
          <w:rFonts w:ascii="Times New Roman" w:hAnsi="Times New Roman"/>
          <w:sz w:val="24"/>
          <w:szCs w:val="24"/>
          <w:rtl w:val="0"/>
          <w:lang w:val="de-DE"/>
        </w:rPr>
        <w:t xml:space="preserve">the </w:t>
      </w:r>
      <w:r>
        <w:rPr>
          <w:rFonts w:ascii="Times New Roman" w:hAnsi="Times New Roman"/>
          <w:sz w:val="24"/>
          <w:szCs w:val="24"/>
          <w:rtl w:val="0"/>
          <w:lang w:val="fr-FR"/>
        </w:rPr>
        <w:t>population</w:t>
      </w:r>
      <w:r>
        <w:rPr>
          <w:rFonts w:ascii="Times New Roman" w:hAnsi="Times New Roman"/>
          <w:sz w:val="24"/>
          <w:szCs w:val="24"/>
          <w:rtl w:val="0"/>
          <w:lang w:val="de-DE"/>
        </w:rPr>
        <w:t>. All patients who were treated in our centre during a six month period (October 1st 2016 to February 1st 2017) were included.</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de-DE"/>
        </w:rPr>
        <w:t xml:space="preserve">4 (20%) patients completed 25 sessions, </w:t>
      </w:r>
      <w:r>
        <w:rPr>
          <w:rFonts w:ascii="Times New Roman" w:hAnsi="Times New Roman"/>
          <w:sz w:val="24"/>
          <w:szCs w:val="24"/>
          <w:rtl w:val="0"/>
          <w:lang w:val="en-US"/>
        </w:rPr>
        <w:t>6 (30%) completed 20 sessions</w:t>
      </w:r>
      <w:r>
        <w:rPr>
          <w:rFonts w:ascii="Times New Roman" w:hAnsi="Times New Roman"/>
          <w:sz w:val="24"/>
          <w:szCs w:val="24"/>
          <w:rtl w:val="0"/>
          <w:lang w:val="de-DE"/>
        </w:rPr>
        <w:t xml:space="preserve"> and </w:t>
      </w:r>
      <w:r>
        <w:rPr>
          <w:rFonts w:ascii="Times New Roman" w:hAnsi="Times New Roman"/>
          <w:sz w:val="24"/>
          <w:szCs w:val="24"/>
          <w:rtl w:val="0"/>
          <w:lang w:val="en-US"/>
        </w:rPr>
        <w:t>10 (50%) completed 15 sessions</w:t>
      </w:r>
      <w:r>
        <w:rPr>
          <w:rFonts w:ascii="Times New Roman" w:hAnsi="Times New Roman"/>
          <w:sz w:val="24"/>
          <w:szCs w:val="24"/>
          <w:rtl w:val="0"/>
          <w:lang w:val="de-DE"/>
        </w:rPr>
        <w:t xml:space="preserve"> (Table 1)</w:t>
      </w:r>
      <w:r>
        <w:rPr>
          <w:rFonts w:ascii="Times New Roman" w:hAnsi="Times New Roman"/>
          <w:sz w:val="24"/>
          <w:szCs w:val="24"/>
          <w:rtl w:val="0"/>
          <w:lang w:val="en-US"/>
        </w:rPr>
        <w:t xml:space="preserve">. There were no withdrawals or early treatment cancellations. </w:t>
      </w:r>
    </w:p>
    <w:p>
      <w:pPr>
        <w:pStyle w:val="Body"/>
        <w:spacing w:line="240" w:lineRule="auto"/>
        <w:rPr>
          <w:rFonts w:ascii="Arial Unicode MS" w:cs="Arial Unicode MS" w:hAnsi="Arial Unicode MS" w:eastAsia="Arial Unicode MS"/>
          <w:sz w:val="24"/>
          <w:szCs w:val="24"/>
        </w:rPr>
      </w:pPr>
      <w:r>
        <w:rPr>
          <w:rFonts w:ascii="Times New Roman" w:hAnsi="Times New Roman"/>
          <w:sz w:val="24"/>
          <w:szCs w:val="24"/>
          <w:rtl w:val="0"/>
          <w:lang w:val="en-US"/>
        </w:rPr>
        <w:t xml:space="preserve">There were 14 (100%) men and 4 (66.7%) women with diabetes mellitus type 2 and 2 (33.3%) women with diabetes type 1. Both diseases have been present in all patients for &gt;30 years (Table 2). Ulcer appearance was identified in 13 (93%) men and 6 (100%) women. The majority of both groups was affected by multiple ulcers (Table 3). Claudication was present in 2 (14.3%) men and 2 (33%) women. The intensity of the verbal scale of pain in the lower extremities belonged mostly to numbers 3 and 4. 9 (64.3%) men and 2 (33.3%) women experienced peripheral edema (Table 4) and 12 (85%) men and 3 (50%) women had reduced sensibility of the affected limbs (Table 5). All results in summery are listed in (Table 6). </w:t>
      </w:r>
      <w:r>
        <w:rPr>
          <w:rFonts w:ascii="Arial Unicode MS" w:cs="Arial Unicode MS" w:hAnsi="Arial Unicode MS" w:eastAsia="Arial Unicode MS"/>
          <w:sz w:val="24"/>
          <w:szCs w:val="24"/>
        </w:rPr>
        <w:br w:type="textWrapping"/>
      </w:r>
    </w:p>
    <w:p>
      <w:pPr>
        <w:pStyle w:val="Body"/>
        <w:spacing w:line="240" w:lineRule="auto"/>
        <w:rPr>
          <w:rFonts w:ascii="Arial Unicode MS" w:cs="Arial Unicode MS" w:hAnsi="Arial Unicode MS" w:eastAsia="Arial Unicode MS"/>
          <w:sz w:val="24"/>
          <w:szCs w:val="24"/>
        </w:rPr>
      </w:pPr>
    </w:p>
    <w:p>
      <w:pPr>
        <w:pStyle w:val="Body"/>
        <w:spacing w:line="240" w:lineRule="auto"/>
        <w:rPr>
          <w:rFonts w:ascii="Times New Roman" w:cs="Times New Roman" w:hAnsi="Times New Roman" w:eastAsia="Times New Roman"/>
          <w:sz w:val="24"/>
          <w:szCs w:val="24"/>
        </w:rPr>
      </w:pPr>
    </w:p>
    <w:p>
      <w:pPr>
        <w:pStyle w:val="Body"/>
        <w:spacing w:line="240" w:lineRule="auto"/>
        <w:rPr>
          <w:rFonts w:ascii="Times New Roman" w:cs="Times New Roman" w:hAnsi="Times New Roman" w:eastAsia="Times New Roman"/>
        </w:rPr>
      </w:pPr>
      <w:r>
        <w:rPr>
          <w:rFonts w:ascii="Times New Roman" w:hAnsi="Times New Roman"/>
          <w:b w:val="1"/>
          <w:bCs w:val="1"/>
          <w:rtl w:val="0"/>
          <w:lang w:val="en-US"/>
        </w:rPr>
        <w:t>Table no. 1. Number of HBOT treatments</w:t>
      </w:r>
    </w:p>
    <w:tbl>
      <w:tblPr>
        <w:tblW w:w="3320" w:type="dxa"/>
        <w:jc w:val="center"/>
        <w:tblInd w:w="11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14"/>
        <w:gridCol w:w="1106"/>
      </w:tblGrid>
      <w:tr>
        <w:tblPrEx>
          <w:shd w:val="clear" w:color="auto" w:fill="ced7e7"/>
        </w:tblPrEx>
        <w:trPr>
          <w:trHeight w:val="261" w:hRule="atLeast"/>
        </w:trPr>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Female sex</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20.83</w:t>
            </w:r>
          </w:p>
        </w:tc>
      </w:tr>
      <w:tr>
        <w:tblPrEx>
          <w:shd w:val="clear" w:color="auto" w:fill="ced7e7"/>
        </w:tblPrEx>
        <w:trPr>
          <w:trHeight w:val="679" w:hRule="atLeast"/>
        </w:trPr>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Male sex</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17.5</w:t>
            </w:r>
          </w:p>
        </w:tc>
      </w:tr>
    </w:tbl>
    <w:p>
      <w:pPr>
        <w:pStyle w:val="Body"/>
        <w:widowControl w:val="0"/>
        <w:spacing w:line="240" w:lineRule="auto"/>
        <w:ind w:left="4" w:hanging="4"/>
        <w:jc w:val="center"/>
        <w:rPr>
          <w:rFonts w:ascii="Times New Roman" w:cs="Times New Roman" w:hAnsi="Times New Roman" w:eastAsia="Times New Roman"/>
        </w:rPr>
      </w:pPr>
    </w:p>
    <w:p>
      <w:pPr>
        <w:pStyle w:val="Body"/>
        <w:widowControl w:val="0"/>
        <w:spacing w:line="240" w:lineRule="auto"/>
        <w:ind w:left="108" w:hanging="108"/>
        <w:jc w:val="center"/>
        <w:rPr>
          <w:rFonts w:ascii="Times New Roman" w:cs="Times New Roman" w:hAnsi="Times New Roman" w:eastAsia="Times New Roman"/>
        </w:rPr>
      </w:pPr>
    </w:p>
    <w:p>
      <w:pPr>
        <w:pStyle w:val="Body"/>
        <w:widowControl w:val="0"/>
        <w:spacing w:line="240" w:lineRule="auto"/>
        <w:jc w:val="center"/>
        <w:rPr>
          <w:rFonts w:ascii="Times New Roman" w:cs="Times New Roman" w:hAnsi="Times New Roman" w:eastAsia="Times New Roman"/>
          <w:b w:val="1"/>
          <w:bCs w:val="1"/>
          <w:sz w:val="24"/>
          <w:szCs w:val="24"/>
        </w:rPr>
      </w:pPr>
    </w:p>
    <w:p>
      <w:pPr>
        <w:pStyle w:val="Body"/>
        <w:spacing w:line="240" w:lineRule="auto"/>
        <w:rPr>
          <w:rFonts w:ascii="Times New Roman" w:cs="Times New Roman" w:hAnsi="Times New Roman" w:eastAsia="Times New Roman"/>
        </w:rPr>
      </w:pPr>
    </w:p>
    <w:p>
      <w:pPr>
        <w:pStyle w:val="Body"/>
        <w:spacing w:line="240" w:lineRule="auto"/>
        <w:rPr>
          <w:rFonts w:ascii="Times New Roman" w:cs="Times New Roman" w:hAnsi="Times New Roman" w:eastAsia="Times New Roman"/>
          <w:sz w:val="24"/>
          <w:szCs w:val="24"/>
        </w:rPr>
      </w:pPr>
      <w:r>
        <w:rPr>
          <w:rFonts w:ascii="Times New Roman" w:hAnsi="Times New Roman"/>
          <w:b w:val="1"/>
          <w:bCs w:val="1"/>
          <w:rtl w:val="0"/>
          <w:lang w:val="en-US"/>
        </w:rPr>
        <w:t>Table no. 2. Baseline patient characteristics</w:t>
      </w:r>
    </w:p>
    <w:tbl>
      <w:tblPr>
        <w:tblW w:w="4968" w:type="dxa"/>
        <w:jc w:val="center"/>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14"/>
        <w:gridCol w:w="1291"/>
        <w:gridCol w:w="1463"/>
      </w:tblGrid>
      <w:tr>
        <w:tblPrEx>
          <w:shd w:val="clear" w:color="auto" w:fill="ced7e7"/>
        </w:tblPrEx>
        <w:trPr>
          <w:trHeight w:val="270" w:hRule="atLeast"/>
        </w:trPr>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Male sex</w:t>
            </w:r>
          </w:p>
        </w:tc>
        <w:tc>
          <w:tcPr>
            <w:tcW w:type="dxa" w:w="14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Female sex</w:t>
            </w:r>
          </w:p>
        </w:tc>
      </w:tr>
      <w:tr>
        <w:tblPrEx>
          <w:shd w:val="clear" w:color="auto" w:fill="ced7e7"/>
        </w:tblPrEx>
        <w:trPr>
          <w:trHeight w:val="261" w:hRule="atLeast"/>
        </w:trPr>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n (20)</w:t>
            </w:r>
          </w:p>
        </w:tc>
        <w:tc>
          <w:tcPr>
            <w:tcW w:type="dxa" w:w="12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14</w:t>
            </w:r>
          </w:p>
        </w:tc>
        <w:tc>
          <w:tcPr>
            <w:tcW w:type="dxa" w:w="14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6</w:t>
            </w:r>
          </w:p>
        </w:tc>
      </w:tr>
      <w:tr>
        <w:tblPrEx>
          <w:shd w:val="clear" w:color="auto" w:fill="ced7e7"/>
        </w:tblPrEx>
        <w:trPr>
          <w:trHeight w:val="261" w:hRule="atLeast"/>
        </w:trPr>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Age (years)</w:t>
            </w:r>
          </w:p>
        </w:tc>
        <w:tc>
          <w:tcPr>
            <w:tcW w:type="dxa" w:w="12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65 (45-81)</w:t>
            </w:r>
          </w:p>
        </w:tc>
        <w:tc>
          <w:tcPr>
            <w:tcW w:type="dxa" w:w="14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69 (49-89)</w:t>
            </w:r>
          </w:p>
        </w:tc>
      </w:tr>
      <w:tr>
        <w:tblPrEx>
          <w:shd w:val="clear" w:color="auto" w:fill="ced7e7"/>
        </w:tblPrEx>
        <w:trPr>
          <w:trHeight w:val="261" w:hRule="atLeast"/>
        </w:trPr>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BMI (kg/m</w:t>
            </w:r>
            <w:r>
              <w:rPr>
                <w:rFonts w:ascii="Times New Roman" w:hAnsi="Times New Roman"/>
                <w:vertAlign w:val="superscript"/>
                <w:rtl w:val="0"/>
                <w:lang w:val="en-US"/>
              </w:rPr>
              <w:t>2</w:t>
            </w:r>
            <w:r>
              <w:rPr>
                <w:rFonts w:ascii="Times New Roman" w:hAnsi="Times New Roman"/>
                <w:rtl w:val="0"/>
                <w:lang w:val="en-US"/>
              </w:rPr>
              <w:t>)</w:t>
            </w:r>
          </w:p>
        </w:tc>
        <w:tc>
          <w:tcPr>
            <w:tcW w:type="dxa" w:w="12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26 (22-32)</w:t>
            </w:r>
          </w:p>
        </w:tc>
        <w:tc>
          <w:tcPr>
            <w:tcW w:type="dxa" w:w="14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23 (18.8-26)</w:t>
            </w:r>
          </w:p>
        </w:tc>
      </w:tr>
      <w:tr>
        <w:tblPrEx>
          <w:shd w:val="clear" w:color="auto" w:fill="ced7e7"/>
        </w:tblPrEx>
        <w:trPr>
          <w:trHeight w:val="261" w:hRule="atLeast"/>
        </w:trPr>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 xml:space="preserve">Type I diabetes  </w:t>
            </w:r>
          </w:p>
        </w:tc>
        <w:tc>
          <w:tcPr>
            <w:tcW w:type="dxa" w:w="12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0 (0%)</w:t>
            </w:r>
          </w:p>
        </w:tc>
        <w:tc>
          <w:tcPr>
            <w:tcW w:type="dxa" w:w="14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2 (33.3%)</w:t>
            </w:r>
          </w:p>
        </w:tc>
      </w:tr>
      <w:tr>
        <w:tblPrEx>
          <w:shd w:val="clear" w:color="auto" w:fill="ced7e7"/>
        </w:tblPrEx>
        <w:trPr>
          <w:trHeight w:val="261" w:hRule="atLeast"/>
        </w:trPr>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Type II diabetes</w:t>
            </w:r>
          </w:p>
        </w:tc>
        <w:tc>
          <w:tcPr>
            <w:tcW w:type="dxa" w:w="12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14 (100%)</w:t>
            </w:r>
          </w:p>
        </w:tc>
        <w:tc>
          <w:tcPr>
            <w:tcW w:type="dxa" w:w="14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4 (66.7%)</w:t>
            </w:r>
          </w:p>
        </w:tc>
      </w:tr>
      <w:tr>
        <w:tblPrEx>
          <w:shd w:val="clear" w:color="auto" w:fill="ced7e7"/>
        </w:tblPrEx>
        <w:trPr>
          <w:trHeight w:val="519" w:hRule="atLeast"/>
        </w:trPr>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 xml:space="preserve">Glycaemia (mol/L) </w:t>
            </w:r>
          </w:p>
        </w:tc>
        <w:tc>
          <w:tcPr>
            <w:tcW w:type="dxa" w:w="12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11.4 (6-19.6)</w:t>
            </w:r>
          </w:p>
        </w:tc>
        <w:tc>
          <w:tcPr>
            <w:tcW w:type="dxa" w:w="14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8.8 (5.5-15.9)</w:t>
            </w:r>
          </w:p>
        </w:tc>
      </w:tr>
      <w:tr>
        <w:tblPrEx>
          <w:shd w:val="clear" w:color="auto" w:fill="ced7e7"/>
        </w:tblPrEx>
        <w:trPr>
          <w:trHeight w:val="519" w:hRule="atLeast"/>
        </w:trPr>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Times New Roman" w:hAnsi="Times New Roman"/>
                <w:rtl w:val="0"/>
                <w:lang w:val="en-US"/>
              </w:rPr>
              <w:t>Diabetes duration (years)</w:t>
            </w:r>
          </w:p>
        </w:tc>
        <w:tc>
          <w:tcPr>
            <w:tcW w:type="dxa" w:w="12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30 &gt;</w:t>
            </w:r>
          </w:p>
        </w:tc>
        <w:tc>
          <w:tcPr>
            <w:tcW w:type="dxa" w:w="14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35 &gt;</w:t>
            </w:r>
          </w:p>
        </w:tc>
      </w:tr>
      <w:tr>
        <w:tblPrEx>
          <w:shd w:val="clear" w:color="auto" w:fill="ced7e7"/>
        </w:tblPrEx>
        <w:trPr>
          <w:trHeight w:val="1097" w:hRule="atLeast"/>
        </w:trPr>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rPr>
                <w:rFonts w:ascii="Times New Roman" w:cs="Times New Roman" w:hAnsi="Times New Roman" w:eastAsia="Times New Roman"/>
              </w:rPr>
            </w:pPr>
            <w:r>
              <w:rPr>
                <w:rFonts w:ascii="Times New Roman" w:hAnsi="Times New Roman"/>
                <w:rtl w:val="0"/>
                <w:lang w:val="en-US"/>
              </w:rPr>
              <w:t>Smoking habits</w:t>
            </w:r>
          </w:p>
          <w:p>
            <w:pPr>
              <w:pStyle w:val="Body"/>
              <w:bidi w:val="0"/>
              <w:ind w:left="0" w:right="0" w:firstLine="0"/>
              <w:jc w:val="both"/>
              <w:rPr>
                <w:rFonts w:ascii="Times New Roman" w:cs="Times New Roman" w:hAnsi="Times New Roman" w:eastAsia="Times New Roman"/>
                <w:rtl w:val="0"/>
              </w:rPr>
            </w:pPr>
            <w:r>
              <w:rPr>
                <w:rFonts w:ascii="Times New Roman" w:hAnsi="Times New Roman"/>
                <w:rtl w:val="0"/>
                <w:lang w:val="en-US"/>
              </w:rPr>
              <w:t xml:space="preserve">        Current (%)</w:t>
            </w:r>
          </w:p>
          <w:p>
            <w:pPr>
              <w:pStyle w:val="Body"/>
              <w:bidi w:val="0"/>
              <w:ind w:left="0" w:right="0" w:firstLine="0"/>
              <w:jc w:val="both"/>
              <w:rPr>
                <w:rtl w:val="0"/>
              </w:rPr>
            </w:pPr>
            <w:r>
              <w:rPr>
                <w:rFonts w:ascii="Times New Roman" w:hAnsi="Times New Roman"/>
                <w:rtl w:val="0"/>
                <w:lang w:val="en-US"/>
              </w:rPr>
              <w:t xml:space="preserve">      Previous (%)</w:t>
            </w:r>
          </w:p>
        </w:tc>
        <w:tc>
          <w:tcPr>
            <w:tcW w:type="dxa" w:w="12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rPr>
                <w:rFonts w:ascii="Times New Roman" w:cs="Times New Roman" w:hAnsi="Times New Roman" w:eastAsia="Times New Roman"/>
                <w:lang w:val="en-US"/>
              </w:rPr>
            </w:pPr>
          </w:p>
          <w:p>
            <w:pPr>
              <w:pStyle w:val="Body"/>
              <w:bidi w:val="0"/>
              <w:ind w:left="0" w:right="0" w:firstLine="0"/>
              <w:jc w:val="both"/>
              <w:rPr>
                <w:rFonts w:ascii="Times New Roman" w:cs="Times New Roman" w:hAnsi="Times New Roman" w:eastAsia="Times New Roman"/>
                <w:rtl w:val="0"/>
              </w:rPr>
            </w:pPr>
            <w:r>
              <w:rPr>
                <w:rFonts w:ascii="Times New Roman" w:hAnsi="Times New Roman"/>
                <w:rtl w:val="0"/>
                <w:lang w:val="en-US"/>
              </w:rPr>
              <w:t>14.3%</w:t>
            </w:r>
          </w:p>
          <w:p>
            <w:pPr>
              <w:pStyle w:val="Body"/>
              <w:bidi w:val="0"/>
              <w:ind w:left="0" w:right="0" w:firstLine="0"/>
              <w:jc w:val="both"/>
              <w:rPr>
                <w:rtl w:val="0"/>
              </w:rPr>
            </w:pPr>
            <w:r>
              <w:rPr>
                <w:rFonts w:ascii="Times New Roman" w:hAnsi="Times New Roman"/>
                <w:rtl w:val="0"/>
                <w:lang w:val="en-US"/>
              </w:rPr>
              <w:t>78.6%</w:t>
            </w:r>
          </w:p>
        </w:tc>
        <w:tc>
          <w:tcPr>
            <w:tcW w:type="dxa" w:w="14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rPr>
                <w:rFonts w:ascii="Times New Roman" w:cs="Times New Roman" w:hAnsi="Times New Roman" w:eastAsia="Times New Roman"/>
                <w:lang w:val="en-US"/>
              </w:rPr>
            </w:pPr>
          </w:p>
          <w:p>
            <w:pPr>
              <w:pStyle w:val="Body"/>
              <w:bidi w:val="0"/>
              <w:ind w:left="0" w:right="0" w:firstLine="0"/>
              <w:jc w:val="both"/>
              <w:rPr>
                <w:rFonts w:ascii="Times New Roman" w:cs="Times New Roman" w:hAnsi="Times New Roman" w:eastAsia="Times New Roman"/>
                <w:rtl w:val="0"/>
              </w:rPr>
            </w:pPr>
            <w:r>
              <w:rPr>
                <w:rFonts w:ascii="Times New Roman" w:hAnsi="Times New Roman"/>
                <w:rtl w:val="0"/>
                <w:lang w:val="en-US"/>
              </w:rPr>
              <w:t>33.3%</w:t>
            </w:r>
          </w:p>
          <w:p>
            <w:pPr>
              <w:pStyle w:val="Body"/>
              <w:bidi w:val="0"/>
              <w:ind w:left="0" w:right="0" w:firstLine="0"/>
              <w:jc w:val="both"/>
              <w:rPr>
                <w:rtl w:val="0"/>
              </w:rPr>
            </w:pPr>
            <w:r>
              <w:rPr>
                <w:rFonts w:ascii="Times New Roman" w:hAnsi="Times New Roman"/>
                <w:rtl w:val="0"/>
                <w:lang w:val="en-US"/>
              </w:rPr>
              <w:t>0%</w:t>
            </w:r>
          </w:p>
        </w:tc>
      </w:tr>
      <w:tr>
        <w:tblPrEx>
          <w:shd w:val="clear" w:color="auto" w:fill="ced7e7"/>
        </w:tblPrEx>
        <w:trPr>
          <w:trHeight w:val="261" w:hRule="atLeast"/>
        </w:trPr>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Hypertension</w:t>
            </w:r>
          </w:p>
        </w:tc>
        <w:tc>
          <w:tcPr>
            <w:tcW w:type="dxa" w:w="12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10</w:t>
            </w:r>
          </w:p>
        </w:tc>
        <w:tc>
          <w:tcPr>
            <w:tcW w:type="dxa" w:w="14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4</w:t>
            </w:r>
          </w:p>
        </w:tc>
      </w:tr>
      <w:tr>
        <w:tblPrEx>
          <w:shd w:val="clear" w:color="auto" w:fill="ced7e7"/>
        </w:tblPrEx>
        <w:trPr>
          <w:trHeight w:val="777" w:hRule="atLeast"/>
        </w:trPr>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Times New Roman" w:hAnsi="Times New Roman"/>
                <w:rtl w:val="0"/>
                <w:lang w:val="en-US"/>
              </w:rPr>
              <w:t>Previous peripheral artery revascularization</w:t>
            </w:r>
          </w:p>
        </w:tc>
        <w:tc>
          <w:tcPr>
            <w:tcW w:type="dxa" w:w="12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7</w:t>
            </w:r>
          </w:p>
        </w:tc>
        <w:tc>
          <w:tcPr>
            <w:tcW w:type="dxa" w:w="14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1</w:t>
            </w:r>
          </w:p>
        </w:tc>
      </w:tr>
      <w:tr>
        <w:tblPrEx>
          <w:shd w:val="clear" w:color="auto" w:fill="ced7e7"/>
        </w:tblPrEx>
        <w:trPr>
          <w:trHeight w:val="261" w:hRule="atLeast"/>
        </w:trPr>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Previous amputation</w:t>
            </w:r>
          </w:p>
        </w:tc>
        <w:tc>
          <w:tcPr>
            <w:tcW w:type="dxa" w:w="12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6</w:t>
            </w:r>
          </w:p>
        </w:tc>
        <w:tc>
          <w:tcPr>
            <w:tcW w:type="dxa" w:w="14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2</w:t>
            </w:r>
          </w:p>
        </w:tc>
      </w:tr>
    </w:tbl>
    <w:p>
      <w:pPr>
        <w:pStyle w:val="Body"/>
        <w:widowControl w:val="0"/>
        <w:spacing w:line="240" w:lineRule="auto"/>
        <w:ind w:left="216" w:hanging="216"/>
        <w:jc w:val="center"/>
        <w:rPr>
          <w:rFonts w:ascii="Times New Roman" w:cs="Times New Roman" w:hAnsi="Times New Roman" w:eastAsia="Times New Roman"/>
          <w:sz w:val="24"/>
          <w:szCs w:val="24"/>
        </w:rPr>
      </w:pPr>
    </w:p>
    <w:p>
      <w:pPr>
        <w:pStyle w:val="Body"/>
        <w:widowControl w:val="0"/>
        <w:spacing w:line="240" w:lineRule="auto"/>
        <w:ind w:left="108" w:hanging="108"/>
        <w:jc w:val="center"/>
        <w:rPr>
          <w:rFonts w:ascii="Times New Roman" w:cs="Times New Roman" w:hAnsi="Times New Roman" w:eastAsia="Times New Roman"/>
          <w:sz w:val="24"/>
          <w:szCs w:val="24"/>
        </w:rPr>
      </w:pPr>
    </w:p>
    <w:p>
      <w:pPr>
        <w:pStyle w:val="Body"/>
        <w:widowControl w:val="0"/>
        <w:spacing w:line="240" w:lineRule="auto"/>
        <w:jc w:val="center"/>
        <w:rPr>
          <w:rFonts w:ascii="Times New Roman" w:cs="Times New Roman" w:hAnsi="Times New Roman" w:eastAsia="Times New Roman"/>
          <w:sz w:val="24"/>
          <w:szCs w:val="24"/>
        </w:rPr>
      </w:pPr>
    </w:p>
    <w:p>
      <w:pPr>
        <w:pStyle w:val="Body"/>
        <w:widowControl w:val="0"/>
        <w:spacing w:line="240" w:lineRule="auto"/>
        <w:jc w:val="center"/>
        <w:rPr>
          <w:rFonts w:ascii="Times New Roman" w:cs="Times New Roman" w:hAnsi="Times New Roman" w:eastAsia="Times New Roman"/>
          <w:sz w:val="24"/>
          <w:szCs w:val="24"/>
        </w:rPr>
      </w:pPr>
    </w:p>
    <w:p>
      <w:pPr>
        <w:pStyle w:val="Body"/>
        <w:widowControl w:val="0"/>
        <w:spacing w:line="240" w:lineRule="auto"/>
        <w:jc w:val="center"/>
        <w:rPr>
          <w:rFonts w:ascii="Times New Roman" w:cs="Times New Roman" w:hAnsi="Times New Roman" w:eastAsia="Times New Roman"/>
          <w:sz w:val="24"/>
          <w:szCs w:val="24"/>
        </w:rPr>
      </w:pPr>
    </w:p>
    <w:p>
      <w:pPr>
        <w:pStyle w:val="Body"/>
        <w:widowControl w:val="0"/>
        <w:spacing w:line="240" w:lineRule="auto"/>
        <w:jc w:val="center"/>
        <w:rPr>
          <w:rFonts w:ascii="Times New Roman" w:cs="Times New Roman" w:hAnsi="Times New Roman" w:eastAsia="Times New Roman"/>
          <w:sz w:val="24"/>
          <w:szCs w:val="24"/>
        </w:rPr>
      </w:pPr>
    </w:p>
    <w:p>
      <w:pPr>
        <w:pStyle w:val="Body"/>
        <w:widowControl w:val="0"/>
        <w:spacing w:line="240" w:lineRule="auto"/>
        <w:jc w:val="center"/>
        <w:rPr>
          <w:rFonts w:ascii="Times New Roman" w:cs="Times New Roman" w:hAnsi="Times New Roman" w:eastAsia="Times New Roman"/>
          <w:sz w:val="24"/>
          <w:szCs w:val="24"/>
        </w:rPr>
      </w:pPr>
    </w:p>
    <w:p>
      <w:pPr>
        <w:pStyle w:val="Body"/>
        <w:widowControl w:val="0"/>
        <w:spacing w:line="240" w:lineRule="auto"/>
        <w:jc w:val="center"/>
        <w:rPr>
          <w:rFonts w:ascii="Times New Roman" w:cs="Times New Roman" w:hAnsi="Times New Roman" w:eastAsia="Times New Roman"/>
          <w:sz w:val="24"/>
          <w:szCs w:val="24"/>
        </w:rPr>
      </w:pPr>
    </w:p>
    <w:p>
      <w:pPr>
        <w:pStyle w:val="Body"/>
        <w:widowControl w:val="0"/>
        <w:spacing w:line="240" w:lineRule="auto"/>
        <w:jc w:val="center"/>
        <w:rPr>
          <w:rFonts w:ascii="Times New Roman" w:cs="Times New Roman" w:hAnsi="Times New Roman" w:eastAsia="Times New Roman"/>
          <w:sz w:val="24"/>
          <w:szCs w:val="24"/>
        </w:rPr>
      </w:pPr>
    </w:p>
    <w:p>
      <w:pPr>
        <w:pStyle w:val="Body"/>
        <w:widowControl w:val="0"/>
        <w:spacing w:line="240" w:lineRule="auto"/>
        <w:jc w:val="center"/>
        <w:rPr>
          <w:rFonts w:ascii="Times New Roman" w:cs="Times New Roman" w:hAnsi="Times New Roman" w:eastAsia="Times New Roman"/>
          <w:sz w:val="24"/>
          <w:szCs w:val="24"/>
        </w:rPr>
      </w:pPr>
    </w:p>
    <w:p>
      <w:pPr>
        <w:pStyle w:val="Body"/>
        <w:spacing w:line="240" w:lineRule="auto"/>
        <w:rPr>
          <w:rFonts w:ascii="Times New Roman" w:cs="Times New Roman" w:hAnsi="Times New Roman" w:eastAsia="Times New Roman"/>
          <w:sz w:val="24"/>
          <w:szCs w:val="24"/>
        </w:rPr>
      </w:pPr>
    </w:p>
    <w:p>
      <w:pPr>
        <w:pStyle w:val="Body"/>
        <w:spacing w:line="240" w:lineRule="auto"/>
        <w:rPr>
          <w:rFonts w:ascii="Times New Roman" w:cs="Times New Roman" w:hAnsi="Times New Roman" w:eastAsia="Times New Roman"/>
          <w:sz w:val="24"/>
          <w:szCs w:val="24"/>
        </w:rPr>
      </w:pPr>
      <w:r>
        <w:rPr>
          <w:rFonts w:ascii="Times New Roman" w:hAnsi="Times New Roman"/>
          <w:b w:val="1"/>
          <w:bCs w:val="1"/>
          <w:rtl w:val="0"/>
          <w:lang w:val="it-IT"/>
        </w:rPr>
        <w:t>Table no. 3. Peripheral complications</w:t>
      </w:r>
    </w:p>
    <w:tbl>
      <w:tblPr>
        <w:tblW w:w="4968" w:type="dxa"/>
        <w:jc w:val="center"/>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14"/>
        <w:gridCol w:w="1291"/>
        <w:gridCol w:w="1463"/>
      </w:tblGrid>
      <w:tr>
        <w:tblPrEx>
          <w:shd w:val="clear" w:color="auto" w:fill="ced7e7"/>
        </w:tblPrEx>
        <w:trPr>
          <w:trHeight w:val="679" w:hRule="atLeast"/>
        </w:trPr>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Male sex</w:t>
            </w:r>
          </w:p>
        </w:tc>
        <w:tc>
          <w:tcPr>
            <w:tcW w:type="dxa" w:w="14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 xml:space="preserve">Female sex </w:t>
            </w:r>
          </w:p>
        </w:tc>
      </w:tr>
      <w:tr>
        <w:tblPrEx>
          <w:shd w:val="clear" w:color="auto" w:fill="ced7e7"/>
        </w:tblPrEx>
        <w:trPr>
          <w:trHeight w:val="1097" w:hRule="atLeast"/>
        </w:trPr>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rPr>
                <w:rFonts w:ascii="Times New Roman" w:cs="Times New Roman" w:hAnsi="Times New Roman" w:eastAsia="Times New Roman"/>
              </w:rPr>
            </w:pPr>
            <w:r>
              <w:rPr>
                <w:rFonts w:ascii="Times New Roman" w:hAnsi="Times New Roman"/>
                <w:rtl w:val="0"/>
                <w:lang w:val="en-US"/>
              </w:rPr>
              <w:t>Ulcer (%)</w:t>
            </w:r>
          </w:p>
          <w:p>
            <w:pPr>
              <w:pStyle w:val="Body"/>
              <w:bidi w:val="0"/>
              <w:ind w:left="0" w:right="0" w:firstLine="0"/>
              <w:jc w:val="both"/>
              <w:rPr>
                <w:rFonts w:ascii="Times New Roman" w:cs="Times New Roman" w:hAnsi="Times New Roman" w:eastAsia="Times New Roman"/>
                <w:rtl w:val="0"/>
              </w:rPr>
            </w:pPr>
            <w:r>
              <w:rPr>
                <w:rFonts w:ascii="Times New Roman" w:hAnsi="Times New Roman"/>
                <w:rtl w:val="0"/>
                <w:lang w:val="en-US"/>
              </w:rPr>
              <w:t>Multiple (%)</w:t>
            </w:r>
          </w:p>
          <w:p>
            <w:pPr>
              <w:pStyle w:val="Body"/>
              <w:bidi w:val="0"/>
              <w:ind w:left="0" w:right="0" w:firstLine="0"/>
              <w:jc w:val="both"/>
              <w:rPr>
                <w:rtl w:val="0"/>
              </w:rPr>
            </w:pPr>
            <w:r>
              <w:rPr>
                <w:rFonts w:ascii="Times New Roman" w:hAnsi="Times New Roman"/>
                <w:rtl w:val="0"/>
                <w:lang w:val="en-US"/>
              </w:rPr>
              <w:t>Single (%)</w:t>
            </w:r>
          </w:p>
        </w:tc>
        <w:tc>
          <w:tcPr>
            <w:tcW w:type="dxa" w:w="12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rPr>
                <w:rFonts w:ascii="Times New Roman" w:cs="Times New Roman" w:hAnsi="Times New Roman" w:eastAsia="Times New Roman"/>
              </w:rPr>
            </w:pPr>
            <w:r>
              <w:rPr>
                <w:rFonts w:ascii="Times New Roman" w:hAnsi="Times New Roman"/>
                <w:rtl w:val="0"/>
                <w:lang w:val="en-US"/>
              </w:rPr>
              <w:t>93%</w:t>
            </w:r>
          </w:p>
          <w:p>
            <w:pPr>
              <w:pStyle w:val="Body"/>
              <w:bidi w:val="0"/>
              <w:ind w:left="0" w:right="0" w:firstLine="0"/>
              <w:jc w:val="both"/>
              <w:rPr>
                <w:rFonts w:ascii="Times New Roman" w:cs="Times New Roman" w:hAnsi="Times New Roman" w:eastAsia="Times New Roman"/>
                <w:rtl w:val="0"/>
              </w:rPr>
            </w:pPr>
            <w:r>
              <w:rPr>
                <w:rFonts w:ascii="Times New Roman" w:hAnsi="Times New Roman"/>
                <w:rtl w:val="0"/>
                <w:lang w:val="en-US"/>
              </w:rPr>
              <w:t>54%</w:t>
            </w:r>
          </w:p>
          <w:p>
            <w:pPr>
              <w:pStyle w:val="Body"/>
              <w:bidi w:val="0"/>
              <w:ind w:left="0" w:right="0" w:firstLine="0"/>
              <w:jc w:val="both"/>
              <w:rPr>
                <w:rtl w:val="0"/>
              </w:rPr>
            </w:pPr>
            <w:r>
              <w:rPr>
                <w:rFonts w:ascii="Times New Roman" w:hAnsi="Times New Roman"/>
                <w:rtl w:val="0"/>
                <w:lang w:val="en-US"/>
              </w:rPr>
              <w:t>46%</w:t>
            </w:r>
          </w:p>
        </w:tc>
        <w:tc>
          <w:tcPr>
            <w:tcW w:type="dxa" w:w="14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rPr>
                <w:rFonts w:ascii="Times New Roman" w:cs="Times New Roman" w:hAnsi="Times New Roman" w:eastAsia="Times New Roman"/>
              </w:rPr>
            </w:pPr>
            <w:r>
              <w:rPr>
                <w:rFonts w:ascii="Times New Roman" w:hAnsi="Times New Roman"/>
                <w:rtl w:val="0"/>
                <w:lang w:val="en-US"/>
              </w:rPr>
              <w:t>100%</w:t>
            </w:r>
          </w:p>
          <w:p>
            <w:pPr>
              <w:pStyle w:val="Body"/>
              <w:bidi w:val="0"/>
              <w:ind w:left="0" w:right="0" w:firstLine="0"/>
              <w:jc w:val="both"/>
              <w:rPr>
                <w:rFonts w:ascii="Times New Roman" w:cs="Times New Roman" w:hAnsi="Times New Roman" w:eastAsia="Times New Roman"/>
                <w:rtl w:val="0"/>
              </w:rPr>
            </w:pPr>
            <w:r>
              <w:rPr>
                <w:rFonts w:ascii="Times New Roman" w:hAnsi="Times New Roman"/>
                <w:rtl w:val="0"/>
                <w:lang w:val="en-US"/>
              </w:rPr>
              <w:t>67%</w:t>
            </w:r>
          </w:p>
          <w:p>
            <w:pPr>
              <w:pStyle w:val="Body"/>
              <w:bidi w:val="0"/>
              <w:ind w:left="0" w:right="0" w:firstLine="0"/>
              <w:jc w:val="both"/>
              <w:rPr>
                <w:rtl w:val="0"/>
              </w:rPr>
            </w:pPr>
            <w:r>
              <w:rPr>
                <w:rFonts w:ascii="Times New Roman" w:hAnsi="Times New Roman"/>
                <w:rtl w:val="0"/>
                <w:lang w:val="en-US"/>
              </w:rPr>
              <w:t>33%</w:t>
            </w:r>
          </w:p>
        </w:tc>
      </w:tr>
      <w:tr>
        <w:tblPrEx>
          <w:shd w:val="clear" w:color="auto" w:fill="ced7e7"/>
        </w:tblPrEx>
        <w:trPr>
          <w:trHeight w:val="1195" w:hRule="atLeast"/>
        </w:trPr>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Times New Roman" w:hAnsi="Times New Roman"/>
                <w:rtl w:val="0"/>
                <w:lang w:val="en-US"/>
              </w:rPr>
              <w:t xml:space="preserve">No. of days/months with ulcer </w:t>
            </w:r>
          </w:p>
        </w:tc>
        <w:tc>
          <w:tcPr>
            <w:tcW w:type="dxa" w:w="12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rPr>
                <w:rFonts w:ascii="Times New Roman" w:cs="Times New Roman" w:hAnsi="Times New Roman" w:eastAsia="Times New Roman"/>
              </w:rPr>
            </w:pPr>
            <w:r>
              <w:rPr>
                <w:rFonts w:ascii="Times New Roman" w:hAnsi="Times New Roman"/>
                <w:rtl w:val="0"/>
                <w:lang w:val="en-US"/>
              </w:rPr>
              <w:t>4.9 months (3-6)</w:t>
            </w:r>
          </w:p>
          <w:p>
            <w:pPr>
              <w:pStyle w:val="Body"/>
              <w:bidi w:val="0"/>
              <w:ind w:left="0" w:right="0" w:firstLine="0"/>
              <w:jc w:val="both"/>
              <w:rPr>
                <w:rtl w:val="0"/>
              </w:rPr>
            </w:pPr>
            <w:r>
              <w:rPr>
                <w:rFonts w:ascii="Times New Roman" w:hAnsi="Times New Roman"/>
                <w:rtl w:val="0"/>
                <w:lang w:val="en-US"/>
              </w:rPr>
              <w:t>*no data, n=6</w:t>
            </w:r>
          </w:p>
        </w:tc>
        <w:tc>
          <w:tcPr>
            <w:tcW w:type="dxa" w:w="14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rPr>
                <w:rFonts w:ascii="Times New Roman" w:cs="Times New Roman" w:hAnsi="Times New Roman" w:eastAsia="Times New Roman"/>
              </w:rPr>
            </w:pPr>
            <w:r>
              <w:rPr>
                <w:rFonts w:ascii="Times New Roman" w:hAnsi="Times New Roman"/>
                <w:rtl w:val="0"/>
                <w:lang w:val="en-US"/>
              </w:rPr>
              <w:t>4.4 months (3-5)</w:t>
            </w:r>
          </w:p>
          <w:p>
            <w:pPr>
              <w:pStyle w:val="Body"/>
              <w:bidi w:val="0"/>
              <w:ind w:left="0" w:right="0" w:firstLine="0"/>
              <w:jc w:val="both"/>
              <w:rPr>
                <w:rtl w:val="0"/>
              </w:rPr>
            </w:pPr>
            <w:r>
              <w:rPr>
                <w:rFonts w:ascii="Times New Roman" w:hAnsi="Times New Roman"/>
                <w:rtl w:val="0"/>
                <w:lang w:val="en-US"/>
              </w:rPr>
              <w:t>*no data, n=1</w:t>
            </w:r>
          </w:p>
        </w:tc>
      </w:tr>
      <w:tr>
        <w:tblPrEx>
          <w:shd w:val="clear" w:color="auto" w:fill="ced7e7"/>
        </w:tblPrEx>
        <w:trPr>
          <w:trHeight w:val="261" w:hRule="atLeast"/>
        </w:trPr>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Wagner grade</w:t>
            </w:r>
          </w:p>
        </w:tc>
        <w:tc>
          <w:tcPr>
            <w:tcW w:type="dxa" w:w="12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1" w:hRule="atLeast"/>
        </w:trPr>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0</w:t>
            </w:r>
          </w:p>
        </w:tc>
        <w:tc>
          <w:tcPr>
            <w:tcW w:type="dxa" w:w="12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6</w:t>
            </w:r>
          </w:p>
        </w:tc>
        <w:tc>
          <w:tcPr>
            <w:tcW w:type="dxa" w:w="14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1</w:t>
            </w:r>
          </w:p>
        </w:tc>
      </w:tr>
      <w:tr>
        <w:tblPrEx>
          <w:shd w:val="clear" w:color="auto" w:fill="ced7e7"/>
        </w:tblPrEx>
        <w:trPr>
          <w:trHeight w:val="261" w:hRule="atLeast"/>
        </w:trPr>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1</w:t>
            </w:r>
          </w:p>
        </w:tc>
        <w:tc>
          <w:tcPr>
            <w:tcW w:type="dxa" w:w="12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0</w:t>
            </w:r>
          </w:p>
        </w:tc>
        <w:tc>
          <w:tcPr>
            <w:tcW w:type="dxa" w:w="14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0</w:t>
            </w:r>
          </w:p>
        </w:tc>
      </w:tr>
      <w:tr>
        <w:tblPrEx>
          <w:shd w:val="clear" w:color="auto" w:fill="ced7e7"/>
        </w:tblPrEx>
        <w:trPr>
          <w:trHeight w:val="261" w:hRule="atLeast"/>
        </w:trPr>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2</w:t>
            </w:r>
          </w:p>
        </w:tc>
        <w:tc>
          <w:tcPr>
            <w:tcW w:type="dxa" w:w="12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1</w:t>
            </w:r>
          </w:p>
        </w:tc>
        <w:tc>
          <w:tcPr>
            <w:tcW w:type="dxa" w:w="14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3</w:t>
            </w:r>
          </w:p>
        </w:tc>
      </w:tr>
      <w:tr>
        <w:tblPrEx>
          <w:shd w:val="clear" w:color="auto" w:fill="ced7e7"/>
        </w:tblPrEx>
        <w:trPr>
          <w:trHeight w:val="261" w:hRule="atLeast"/>
        </w:trPr>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3</w:t>
            </w:r>
          </w:p>
        </w:tc>
        <w:tc>
          <w:tcPr>
            <w:tcW w:type="dxa" w:w="12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3</w:t>
            </w:r>
          </w:p>
        </w:tc>
        <w:tc>
          <w:tcPr>
            <w:tcW w:type="dxa" w:w="14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1</w:t>
            </w:r>
          </w:p>
        </w:tc>
      </w:tr>
      <w:tr>
        <w:tblPrEx>
          <w:shd w:val="clear" w:color="auto" w:fill="ced7e7"/>
        </w:tblPrEx>
        <w:trPr>
          <w:trHeight w:val="261" w:hRule="atLeast"/>
        </w:trPr>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4</w:t>
            </w:r>
          </w:p>
        </w:tc>
        <w:tc>
          <w:tcPr>
            <w:tcW w:type="dxa" w:w="12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4</w:t>
            </w:r>
          </w:p>
        </w:tc>
        <w:tc>
          <w:tcPr>
            <w:tcW w:type="dxa" w:w="14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1</w:t>
            </w:r>
          </w:p>
        </w:tc>
      </w:tr>
      <w:tr>
        <w:tblPrEx>
          <w:shd w:val="clear" w:color="auto" w:fill="ced7e7"/>
        </w:tblPrEx>
        <w:trPr>
          <w:trHeight w:val="261" w:hRule="atLeast"/>
        </w:trPr>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5</w:t>
            </w:r>
          </w:p>
        </w:tc>
        <w:tc>
          <w:tcPr>
            <w:tcW w:type="dxa" w:w="12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0</w:t>
            </w:r>
          </w:p>
        </w:tc>
        <w:tc>
          <w:tcPr>
            <w:tcW w:type="dxa" w:w="14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0</w:t>
            </w:r>
          </w:p>
        </w:tc>
      </w:tr>
    </w:tbl>
    <w:p>
      <w:pPr>
        <w:pStyle w:val="Body"/>
        <w:widowControl w:val="0"/>
        <w:spacing w:line="240" w:lineRule="auto"/>
        <w:ind w:left="216" w:hanging="216"/>
        <w:jc w:val="center"/>
        <w:rPr>
          <w:rFonts w:ascii="Times New Roman" w:cs="Times New Roman" w:hAnsi="Times New Roman" w:eastAsia="Times New Roman"/>
          <w:sz w:val="24"/>
          <w:szCs w:val="24"/>
        </w:rPr>
      </w:pPr>
    </w:p>
    <w:p>
      <w:pPr>
        <w:pStyle w:val="Body"/>
        <w:widowControl w:val="0"/>
        <w:spacing w:line="240" w:lineRule="auto"/>
        <w:ind w:left="108" w:hanging="108"/>
        <w:jc w:val="center"/>
        <w:rPr>
          <w:rFonts w:ascii="Times New Roman" w:cs="Times New Roman" w:hAnsi="Times New Roman" w:eastAsia="Times New Roman"/>
          <w:sz w:val="24"/>
          <w:szCs w:val="24"/>
        </w:rPr>
      </w:pPr>
    </w:p>
    <w:p>
      <w:pPr>
        <w:pStyle w:val="Body"/>
        <w:jc w:val="center"/>
        <w:rPr>
          <w:rFonts w:ascii="Times New Roman" w:cs="Times New Roman" w:hAnsi="Times New Roman" w:eastAsia="Times New Roman"/>
          <w:sz w:val="24"/>
          <w:szCs w:val="24"/>
        </w:rPr>
      </w:pPr>
    </w:p>
    <w:p>
      <w:pPr>
        <w:pStyle w:val="Body"/>
        <w:spacing w:line="240" w:lineRule="auto"/>
        <w:rPr>
          <w:rFonts w:ascii="Times New Roman" w:cs="Times New Roman" w:hAnsi="Times New Roman" w:eastAsia="Times New Roman"/>
          <w:sz w:val="24"/>
          <w:szCs w:val="24"/>
        </w:rPr>
      </w:pPr>
    </w:p>
    <w:p>
      <w:pPr>
        <w:pStyle w:val="Body"/>
        <w:spacing w:line="240" w:lineRule="auto"/>
        <w:rPr>
          <w:rFonts w:ascii="Times New Roman" w:cs="Times New Roman" w:hAnsi="Times New Roman" w:eastAsia="Times New Roman"/>
          <w:sz w:val="24"/>
          <w:szCs w:val="24"/>
        </w:rPr>
      </w:pPr>
    </w:p>
    <w:p>
      <w:pPr>
        <w:pStyle w:val="Body"/>
        <w:spacing w:line="240" w:lineRule="auto"/>
        <w:rPr>
          <w:rFonts w:ascii="Times New Roman" w:cs="Times New Roman" w:hAnsi="Times New Roman" w:eastAsia="Times New Roman"/>
          <w:sz w:val="24"/>
          <w:szCs w:val="24"/>
        </w:rPr>
      </w:pPr>
    </w:p>
    <w:p>
      <w:pPr>
        <w:pStyle w:val="Body"/>
        <w:spacing w:line="240" w:lineRule="auto"/>
        <w:rPr>
          <w:rFonts w:ascii="Times New Roman" w:cs="Times New Roman" w:hAnsi="Times New Roman" w:eastAsia="Times New Roman"/>
          <w:sz w:val="24"/>
          <w:szCs w:val="24"/>
        </w:rPr>
      </w:pPr>
    </w:p>
    <w:p>
      <w:pPr>
        <w:pStyle w:val="Body"/>
        <w:spacing w:line="240" w:lineRule="auto"/>
        <w:rPr>
          <w:rFonts w:ascii="Times New Roman" w:cs="Times New Roman" w:hAnsi="Times New Roman" w:eastAsia="Times New Roman"/>
          <w:sz w:val="24"/>
          <w:szCs w:val="24"/>
        </w:rPr>
      </w:pPr>
    </w:p>
    <w:p>
      <w:pPr>
        <w:pStyle w:val="Body"/>
        <w:spacing w:line="240" w:lineRule="auto"/>
        <w:rPr>
          <w:rFonts w:ascii="Times New Roman" w:cs="Times New Roman" w:hAnsi="Times New Roman" w:eastAsia="Times New Roman"/>
          <w:sz w:val="24"/>
          <w:szCs w:val="24"/>
        </w:rPr>
      </w:pPr>
    </w:p>
    <w:p>
      <w:pPr>
        <w:pStyle w:val="Body"/>
        <w:spacing w:line="240" w:lineRule="auto"/>
        <w:rPr>
          <w:rFonts w:ascii="Times New Roman" w:cs="Times New Roman" w:hAnsi="Times New Roman" w:eastAsia="Times New Roman"/>
          <w:sz w:val="24"/>
          <w:szCs w:val="24"/>
        </w:rPr>
      </w:pPr>
    </w:p>
    <w:p>
      <w:pPr>
        <w:pStyle w:val="Body"/>
        <w:spacing w:line="240" w:lineRule="auto"/>
        <w:rPr>
          <w:rFonts w:ascii="Times New Roman" w:cs="Times New Roman" w:hAnsi="Times New Roman" w:eastAsia="Times New Roman"/>
          <w:sz w:val="24"/>
          <w:szCs w:val="24"/>
        </w:rPr>
      </w:pPr>
    </w:p>
    <w:p>
      <w:pPr>
        <w:pStyle w:val="Body"/>
        <w:spacing w:line="240" w:lineRule="auto"/>
        <w:rPr>
          <w:rFonts w:ascii="Times New Roman" w:cs="Times New Roman" w:hAnsi="Times New Roman" w:eastAsia="Times New Roman"/>
          <w:sz w:val="24"/>
          <w:szCs w:val="24"/>
        </w:rPr>
      </w:pPr>
    </w:p>
    <w:p>
      <w:pPr>
        <w:pStyle w:val="Body"/>
        <w:spacing w:line="240" w:lineRule="auto"/>
        <w:rPr>
          <w:rFonts w:ascii="Times New Roman" w:cs="Times New Roman" w:hAnsi="Times New Roman" w:eastAsia="Times New Roman"/>
          <w:sz w:val="24"/>
          <w:szCs w:val="24"/>
        </w:rPr>
      </w:pPr>
    </w:p>
    <w:p>
      <w:pPr>
        <w:pStyle w:val="Body"/>
        <w:spacing w:line="240" w:lineRule="auto"/>
        <w:rPr>
          <w:rFonts w:ascii="Times New Roman" w:cs="Times New Roman" w:hAnsi="Times New Roman" w:eastAsia="Times New Roman"/>
          <w:sz w:val="24"/>
          <w:szCs w:val="24"/>
        </w:rPr>
      </w:pPr>
      <w:r>
        <w:rPr>
          <w:rFonts w:ascii="Times New Roman" w:hAnsi="Times New Roman"/>
          <w:b w:val="1"/>
          <w:bCs w:val="1"/>
          <w:rtl w:val="0"/>
          <w:lang w:val="it-IT"/>
        </w:rPr>
        <w:t>Table no. 4. Mobility</w:t>
      </w:r>
    </w:p>
    <w:tbl>
      <w:tblPr>
        <w:tblW w:w="4428" w:type="dxa"/>
        <w:jc w:val="center"/>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14"/>
        <w:gridCol w:w="1106"/>
        <w:gridCol w:w="1108"/>
      </w:tblGrid>
      <w:tr>
        <w:tblPrEx>
          <w:shd w:val="clear" w:color="auto" w:fill="ced7e7"/>
        </w:tblPrEx>
        <w:trPr>
          <w:trHeight w:val="679" w:hRule="atLeast"/>
        </w:trPr>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Male sex</w:t>
            </w:r>
          </w:p>
        </w:tc>
        <w:tc>
          <w:tcPr>
            <w:tcW w:type="dxa" w:w="1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 xml:space="preserve">Female sex </w:t>
            </w:r>
          </w:p>
        </w:tc>
      </w:tr>
      <w:tr>
        <w:tblPrEx>
          <w:shd w:val="clear" w:color="auto" w:fill="ced7e7"/>
        </w:tblPrEx>
        <w:trPr>
          <w:trHeight w:val="519" w:hRule="atLeast"/>
        </w:trPr>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Times New Roman" w:hAnsi="Times New Roman"/>
                <w:rtl w:val="0"/>
                <w:lang w:val="en-US"/>
              </w:rPr>
              <w:t>Walking without support (%)</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9</w:t>
            </w:r>
          </w:p>
        </w:tc>
        <w:tc>
          <w:tcPr>
            <w:tcW w:type="dxa" w:w="1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5</w:t>
            </w:r>
          </w:p>
        </w:tc>
      </w:tr>
      <w:tr>
        <w:tblPrEx>
          <w:shd w:val="clear" w:color="auto" w:fill="ced7e7"/>
        </w:tblPrEx>
        <w:trPr>
          <w:trHeight w:val="519" w:hRule="atLeast"/>
        </w:trPr>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Times New Roman" w:hAnsi="Times New Roman"/>
                <w:rtl w:val="0"/>
                <w:lang w:val="en-US"/>
              </w:rPr>
              <w:t xml:space="preserve">Walking with support (%) </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5</w:t>
            </w:r>
          </w:p>
        </w:tc>
        <w:tc>
          <w:tcPr>
            <w:tcW w:type="dxa" w:w="1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1</w:t>
            </w:r>
          </w:p>
        </w:tc>
      </w:tr>
      <w:tr>
        <w:tblPrEx>
          <w:shd w:val="clear" w:color="auto" w:fill="ced7e7"/>
        </w:tblPrEx>
        <w:trPr>
          <w:trHeight w:val="261" w:hRule="atLeast"/>
        </w:trPr>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Times New Roman" w:hAnsi="Times New Roman"/>
                <w:rtl w:val="0"/>
                <w:lang w:val="en-US"/>
              </w:rPr>
              <w:t>Wheelchair</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1</w:t>
            </w:r>
          </w:p>
        </w:tc>
        <w:tc>
          <w:tcPr>
            <w:tcW w:type="dxa" w:w="1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0</w:t>
            </w:r>
          </w:p>
        </w:tc>
      </w:tr>
      <w:tr>
        <w:tblPrEx>
          <w:shd w:val="clear" w:color="auto" w:fill="ced7e7"/>
        </w:tblPrEx>
        <w:trPr>
          <w:trHeight w:val="519" w:hRule="atLeast"/>
        </w:trPr>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Times New Roman" w:hAnsi="Times New Roman"/>
                <w:rtl w:val="0"/>
                <w:lang w:val="en-US"/>
              </w:rPr>
              <w:t>Claudication presence (%)</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14.3%</w:t>
            </w:r>
          </w:p>
        </w:tc>
        <w:tc>
          <w:tcPr>
            <w:tcW w:type="dxa" w:w="1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33%</w:t>
            </w:r>
          </w:p>
        </w:tc>
      </w:tr>
      <w:tr>
        <w:tblPrEx>
          <w:shd w:val="clear" w:color="auto" w:fill="ced7e7"/>
        </w:tblPrEx>
        <w:trPr>
          <w:trHeight w:val="777" w:hRule="atLeast"/>
        </w:trPr>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Times New Roman" w:hAnsi="Times New Roman"/>
                <w:rtl w:val="0"/>
                <w:lang w:val="en-US"/>
              </w:rPr>
              <w:t xml:space="preserve">Presence of pain in lower extremities (Verbal scale of pain) </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1" w:hRule="atLeast"/>
        </w:trPr>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1</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0</w:t>
            </w:r>
          </w:p>
        </w:tc>
        <w:tc>
          <w:tcPr>
            <w:tcW w:type="dxa" w:w="1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0</w:t>
            </w:r>
          </w:p>
        </w:tc>
      </w:tr>
      <w:tr>
        <w:tblPrEx>
          <w:shd w:val="clear" w:color="auto" w:fill="ced7e7"/>
        </w:tblPrEx>
        <w:trPr>
          <w:trHeight w:val="261" w:hRule="atLeast"/>
        </w:trPr>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2</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1</w:t>
            </w:r>
          </w:p>
        </w:tc>
        <w:tc>
          <w:tcPr>
            <w:tcW w:type="dxa" w:w="1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1</w:t>
            </w:r>
          </w:p>
        </w:tc>
      </w:tr>
      <w:tr>
        <w:tblPrEx>
          <w:shd w:val="clear" w:color="auto" w:fill="ced7e7"/>
        </w:tblPrEx>
        <w:trPr>
          <w:trHeight w:val="261" w:hRule="atLeast"/>
        </w:trPr>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3</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8</w:t>
            </w:r>
          </w:p>
        </w:tc>
        <w:tc>
          <w:tcPr>
            <w:tcW w:type="dxa" w:w="1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3</w:t>
            </w:r>
          </w:p>
        </w:tc>
      </w:tr>
      <w:tr>
        <w:tblPrEx>
          <w:shd w:val="clear" w:color="auto" w:fill="ced7e7"/>
        </w:tblPrEx>
        <w:trPr>
          <w:trHeight w:val="261" w:hRule="atLeast"/>
        </w:trPr>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4</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5</w:t>
            </w:r>
          </w:p>
        </w:tc>
        <w:tc>
          <w:tcPr>
            <w:tcW w:type="dxa" w:w="1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2</w:t>
            </w:r>
          </w:p>
        </w:tc>
      </w:tr>
      <w:tr>
        <w:tblPrEx>
          <w:shd w:val="clear" w:color="auto" w:fill="ced7e7"/>
        </w:tblPrEx>
        <w:trPr>
          <w:trHeight w:val="261" w:hRule="atLeast"/>
        </w:trPr>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Presence of edema</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9 (64.3%)</w:t>
            </w:r>
          </w:p>
        </w:tc>
        <w:tc>
          <w:tcPr>
            <w:tcW w:type="dxa" w:w="1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2 (33.3%)</w:t>
            </w:r>
          </w:p>
        </w:tc>
      </w:tr>
    </w:tbl>
    <w:p>
      <w:pPr>
        <w:pStyle w:val="Body"/>
        <w:widowControl w:val="0"/>
        <w:spacing w:line="240" w:lineRule="auto"/>
        <w:ind w:left="216" w:hanging="216"/>
        <w:jc w:val="center"/>
      </w:pPr>
    </w:p>
    <w:p>
      <w:pPr>
        <w:pStyle w:val="Body"/>
        <w:spacing w:line="240" w:lineRule="auto"/>
      </w:pPr>
    </w:p>
    <w:p>
      <w:pPr>
        <w:pStyle w:val="Body"/>
        <w:spacing w:line="240" w:lineRule="auto"/>
      </w:pPr>
    </w:p>
    <w:p>
      <w:pPr>
        <w:pStyle w:val="Body"/>
        <w:spacing w:line="240" w:lineRule="auto"/>
      </w:pPr>
    </w:p>
    <w:p>
      <w:pPr>
        <w:pStyle w:val="Body"/>
        <w:spacing w:line="240" w:lineRule="auto"/>
        <w:rPr>
          <w:rFonts w:ascii="Times New Roman" w:cs="Times New Roman" w:hAnsi="Times New Roman" w:eastAsia="Times New Roman"/>
          <w:b w:val="1"/>
          <w:bCs w:val="1"/>
        </w:rPr>
      </w:pPr>
      <w:r>
        <w:rPr>
          <w:rFonts w:ascii="Times New Roman" w:hAnsi="Times New Roman"/>
          <w:b w:val="1"/>
          <w:bCs w:val="1"/>
          <w:rtl w:val="0"/>
          <w:lang w:val="it-IT"/>
        </w:rPr>
        <w:t>Table no. 5. Peripheral sensibility</w:t>
      </w:r>
    </w:p>
    <w:tbl>
      <w:tblPr>
        <w:tblW w:w="4428" w:type="dxa"/>
        <w:jc w:val="center"/>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14"/>
        <w:gridCol w:w="1106"/>
        <w:gridCol w:w="1108"/>
      </w:tblGrid>
      <w:tr>
        <w:tblPrEx>
          <w:shd w:val="clear" w:color="auto" w:fill="ced7e7"/>
        </w:tblPrEx>
        <w:trPr>
          <w:trHeight w:val="679" w:hRule="atLeast"/>
        </w:trPr>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Male sex</w:t>
            </w:r>
          </w:p>
        </w:tc>
        <w:tc>
          <w:tcPr>
            <w:tcW w:type="dxa" w:w="1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 xml:space="preserve">Female sex </w:t>
            </w:r>
          </w:p>
        </w:tc>
      </w:tr>
      <w:tr>
        <w:tblPrEx>
          <w:shd w:val="clear" w:color="auto" w:fill="ced7e7"/>
        </w:tblPrEx>
        <w:trPr>
          <w:trHeight w:val="519" w:hRule="atLeast"/>
        </w:trPr>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Times New Roman" w:hAnsi="Times New Roman"/>
                <w:rtl w:val="0"/>
                <w:lang w:val="en-US"/>
              </w:rPr>
              <w:t>Reduced sensibility (%)</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85.7%</w:t>
            </w:r>
          </w:p>
        </w:tc>
        <w:tc>
          <w:tcPr>
            <w:tcW w:type="dxa" w:w="1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50%</w:t>
            </w:r>
          </w:p>
        </w:tc>
      </w:tr>
      <w:tr>
        <w:tblPrEx>
          <w:shd w:val="clear" w:color="auto" w:fill="ced7e7"/>
        </w:tblPrEx>
        <w:trPr>
          <w:trHeight w:val="261" w:hRule="atLeast"/>
        </w:trPr>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Times New Roman" w:hAnsi="Times New Roman"/>
                <w:rtl w:val="0"/>
                <w:lang w:val="en-US"/>
              </w:rPr>
              <w:t>Cramps (%)</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29%</w:t>
            </w:r>
          </w:p>
        </w:tc>
        <w:tc>
          <w:tcPr>
            <w:tcW w:type="dxa" w:w="1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0%</w:t>
            </w:r>
          </w:p>
        </w:tc>
      </w:tr>
      <w:tr>
        <w:tblPrEx>
          <w:shd w:val="clear" w:color="auto" w:fill="ced7e7"/>
        </w:tblPrEx>
        <w:trPr>
          <w:trHeight w:val="261" w:hRule="atLeast"/>
        </w:trPr>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Times New Roman" w:hAnsi="Times New Roman"/>
                <w:rtl w:val="0"/>
                <w:lang w:val="en-US"/>
              </w:rPr>
              <w:t>Numb (%)</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360" w:lineRule="auto"/>
              <w:jc w:val="both"/>
            </w:pPr>
            <w:r>
              <w:rPr>
                <w:rFonts w:ascii="Times New Roman" w:hAnsi="Times New Roman"/>
                <w:rtl w:val="0"/>
                <w:lang w:val="en-US"/>
              </w:rPr>
              <w:t>7%</w:t>
            </w:r>
          </w:p>
        </w:tc>
        <w:tc>
          <w:tcPr>
            <w:tcW w:type="dxa" w:w="1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0%</w:t>
            </w:r>
          </w:p>
        </w:tc>
      </w:tr>
      <w:tr>
        <w:tblPrEx>
          <w:shd w:val="clear" w:color="auto" w:fill="ced7e7"/>
        </w:tblPrEx>
        <w:trPr>
          <w:trHeight w:val="261" w:hRule="atLeast"/>
        </w:trPr>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Times New Roman" w:hAnsi="Times New Roman"/>
                <w:rtl w:val="0"/>
                <w:lang w:val="en-US"/>
              </w:rPr>
              <w:t>Tingling (%)</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86%</w:t>
            </w:r>
          </w:p>
        </w:tc>
        <w:tc>
          <w:tcPr>
            <w:tcW w:type="dxa" w:w="1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50%</w:t>
            </w:r>
          </w:p>
        </w:tc>
      </w:tr>
    </w:tbl>
    <w:p>
      <w:pPr>
        <w:pStyle w:val="Body"/>
        <w:widowControl w:val="0"/>
        <w:spacing w:line="240" w:lineRule="auto"/>
        <w:ind w:left="216" w:hanging="216"/>
        <w:jc w:val="center"/>
        <w:rPr>
          <w:rFonts w:ascii="Times New Roman" w:cs="Times New Roman" w:hAnsi="Times New Roman" w:eastAsia="Times New Roman"/>
          <w:b w:val="1"/>
          <w:bCs w:val="1"/>
        </w:rPr>
      </w:pPr>
    </w:p>
    <w:p>
      <w:pPr>
        <w:pStyle w:val="Body"/>
        <w:widowControl w:val="0"/>
        <w:spacing w:line="240" w:lineRule="auto"/>
        <w:ind w:left="108" w:hanging="108"/>
        <w:jc w:val="center"/>
        <w:rPr>
          <w:rFonts w:ascii="Times New Roman" w:cs="Times New Roman" w:hAnsi="Times New Roman" w:eastAsia="Times New Roman"/>
          <w:b w:val="1"/>
          <w:bCs w:val="1"/>
        </w:rPr>
      </w:pPr>
    </w:p>
    <w:p>
      <w:pPr>
        <w:pStyle w:val="Body"/>
        <w:widowControl w:val="0"/>
        <w:spacing w:line="240" w:lineRule="auto"/>
        <w:jc w:val="center"/>
        <w:rPr>
          <w:rFonts w:ascii="Times New Roman" w:cs="Times New Roman" w:hAnsi="Times New Roman" w:eastAsia="Times New Roman"/>
          <w:sz w:val="24"/>
          <w:szCs w:val="24"/>
        </w:rPr>
      </w:pPr>
    </w:p>
    <w:p>
      <w:pPr>
        <w:pStyle w:val="List Paragraph"/>
        <w:rPr>
          <w:rFonts w:ascii="Times New Roman" w:cs="Times New Roman" w:hAnsi="Times New Roman" w:eastAsia="Times New Roman"/>
          <w:b w:val="1"/>
          <w:bCs w:val="1"/>
          <w:sz w:val="24"/>
          <w:szCs w:val="24"/>
        </w:rPr>
      </w:pPr>
      <w:r>
        <w:rPr>
          <w:rFonts w:ascii="Times New Roman" w:cs="Times New Roman" w:hAnsi="Times New Roman" w:eastAsia="Times New Roman"/>
          <w:b w:val="1"/>
          <w:bCs w:val="1"/>
          <w:sz w:val="24"/>
          <w:szCs w:val="24"/>
        </w:rPr>
        <w:drawing>
          <wp:inline distT="0" distB="0" distL="0" distR="0">
            <wp:extent cx="2045973" cy="4034791"/>
            <wp:effectExtent l="0" t="0" r="0" b="0"/>
            <wp:docPr id="1073741825" name="officeArt object" descr="dobro1"/>
            <wp:cNvGraphicFramePr/>
            <a:graphic xmlns:a="http://schemas.openxmlformats.org/drawingml/2006/main">
              <a:graphicData uri="http://schemas.openxmlformats.org/drawingml/2006/picture">
                <pic:pic xmlns:pic="http://schemas.openxmlformats.org/drawingml/2006/picture">
                  <pic:nvPicPr>
                    <pic:cNvPr id="1073741825" name="dobro1" descr="dobro1"/>
                    <pic:cNvPicPr>
                      <a:picLocks noChangeAspect="1"/>
                    </pic:cNvPicPr>
                  </pic:nvPicPr>
                  <pic:blipFill>
                    <a:blip r:embed="rId4">
                      <a:extLst/>
                    </a:blip>
                    <a:stretch>
                      <a:fillRect/>
                    </a:stretch>
                  </pic:blipFill>
                  <pic:spPr>
                    <a:xfrm>
                      <a:off x="0" y="0"/>
                      <a:ext cx="2045973" cy="4034791"/>
                    </a:xfrm>
                    <a:prstGeom prst="rect">
                      <a:avLst/>
                    </a:prstGeom>
                    <a:ln w="12700" cap="flat">
                      <a:noFill/>
                      <a:miter lim="400000"/>
                    </a:ln>
                    <a:effectLst/>
                  </pic:spPr>
                </pic:pic>
              </a:graphicData>
            </a:graphic>
          </wp:inline>
        </w:drawing>
      </w:r>
      <w:r>
        <w:rPr>
          <w:rFonts w:ascii="Times New Roman" w:cs="Times New Roman" w:hAnsi="Times New Roman" w:eastAsia="Times New Roman"/>
          <w:b w:val="1"/>
          <w:bCs w:val="1"/>
          <w:sz w:val="24"/>
          <w:szCs w:val="24"/>
        </w:rPr>
        <w:drawing>
          <wp:inline distT="0" distB="0" distL="0" distR="0">
            <wp:extent cx="2549350" cy="4035705"/>
            <wp:effectExtent l="0" t="0" r="0" b="0"/>
            <wp:docPr id="1073741826" name="officeArt object" descr="dobro 2"/>
            <wp:cNvGraphicFramePr/>
            <a:graphic xmlns:a="http://schemas.openxmlformats.org/drawingml/2006/main">
              <a:graphicData uri="http://schemas.openxmlformats.org/drawingml/2006/picture">
                <pic:pic xmlns:pic="http://schemas.openxmlformats.org/drawingml/2006/picture">
                  <pic:nvPicPr>
                    <pic:cNvPr id="1073741826" name="dobro 2" descr="dobro 2"/>
                    <pic:cNvPicPr>
                      <a:picLocks noChangeAspect="1"/>
                    </pic:cNvPicPr>
                  </pic:nvPicPr>
                  <pic:blipFill>
                    <a:blip r:embed="rId5">
                      <a:extLst/>
                    </a:blip>
                    <a:stretch>
                      <a:fillRect/>
                    </a:stretch>
                  </pic:blipFill>
                  <pic:spPr>
                    <a:xfrm>
                      <a:off x="0" y="0"/>
                      <a:ext cx="2549350" cy="4035705"/>
                    </a:xfrm>
                    <a:prstGeom prst="rect">
                      <a:avLst/>
                    </a:prstGeom>
                    <a:ln w="12700" cap="flat">
                      <a:noFill/>
                      <a:miter lim="400000"/>
                    </a:ln>
                    <a:effectLst/>
                  </pic:spPr>
                </pic:pic>
              </a:graphicData>
            </a:graphic>
          </wp:inline>
        </w:drawing>
      </w:r>
    </w:p>
    <w:p>
      <w:pPr>
        <w:pStyle w:val="List Paragraph"/>
        <w:jc w:val="both"/>
        <w:rPr>
          <w:rFonts w:ascii="Times New Roman" w:cs="Times New Roman" w:hAnsi="Times New Roman" w:eastAsia="Times New Roman"/>
        </w:rPr>
      </w:pPr>
      <w:r>
        <w:rPr>
          <w:rFonts w:ascii="Times New Roman" w:hAnsi="Times New Roman"/>
          <w:b w:val="1"/>
          <w:bCs w:val="1"/>
          <w:rtl w:val="0"/>
          <w:lang w:val="en-US"/>
        </w:rPr>
        <w:t>Figure 1. Foot wound before and after HBOT treatment</w:t>
      </w:r>
    </w:p>
    <w:p>
      <w:pPr>
        <w:pStyle w:val="Body"/>
        <w:spacing w:line="240" w:lineRule="auto"/>
        <w:rPr>
          <w:rFonts w:ascii="Times New Roman" w:cs="Times New Roman" w:hAnsi="Times New Roman" w:eastAsia="Times New Roman"/>
          <w:sz w:val="24"/>
          <w:szCs w:val="24"/>
        </w:rPr>
      </w:pPr>
    </w:p>
    <w:p>
      <w:pPr>
        <w:pStyle w:val="Body"/>
        <w:spacing w:line="240" w:lineRule="auto"/>
        <w:rPr>
          <w:rFonts w:ascii="Times New Roman" w:cs="Times New Roman" w:hAnsi="Times New Roman" w:eastAsia="Times New Roman"/>
          <w:sz w:val="24"/>
          <w:szCs w:val="24"/>
        </w:rPr>
      </w:pPr>
    </w:p>
    <w:p>
      <w:pPr>
        <w:pStyle w:val="Body"/>
        <w:spacing w:line="240" w:lineRule="auto"/>
        <w:rPr>
          <w:rFonts w:ascii="Times New Roman" w:cs="Times New Roman" w:hAnsi="Times New Roman" w:eastAsia="Times New Roman"/>
          <w:sz w:val="24"/>
          <w:szCs w:val="24"/>
        </w:rPr>
      </w:pPr>
    </w:p>
    <w:p>
      <w:pPr>
        <w:pStyle w:val="Body"/>
        <w:jc w:val="both"/>
        <w:rPr>
          <w:rFonts w:ascii="Times New Roman" w:cs="Times New Roman" w:hAnsi="Times New Roman" w:eastAsia="Times New Roman"/>
        </w:rPr>
      </w:pPr>
      <w:r>
        <w:rPr>
          <w:rFonts w:ascii="Times New Roman" w:hAnsi="Times New Roman"/>
          <w:b w:val="1"/>
          <w:bCs w:val="1"/>
          <w:rtl w:val="0"/>
          <w:lang w:val="it-IT"/>
        </w:rPr>
        <w:t>Table no. 6. Outcome</w:t>
      </w:r>
    </w:p>
    <w:tbl>
      <w:tblPr>
        <w:tblW w:w="4428" w:type="dxa"/>
        <w:jc w:val="center"/>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14"/>
        <w:gridCol w:w="1106"/>
        <w:gridCol w:w="1108"/>
      </w:tblGrid>
      <w:tr>
        <w:tblPrEx>
          <w:shd w:val="clear" w:color="auto" w:fill="ced7e7"/>
        </w:tblPrEx>
        <w:trPr>
          <w:trHeight w:val="679" w:hRule="atLeast"/>
        </w:trPr>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Male sex</w:t>
            </w:r>
          </w:p>
        </w:tc>
        <w:tc>
          <w:tcPr>
            <w:tcW w:type="dxa" w:w="1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 xml:space="preserve">Female sex </w:t>
            </w:r>
          </w:p>
        </w:tc>
      </w:tr>
      <w:tr>
        <w:tblPrEx>
          <w:shd w:val="clear" w:color="auto" w:fill="ced7e7"/>
        </w:tblPrEx>
        <w:trPr>
          <w:trHeight w:val="777" w:hRule="atLeast"/>
        </w:trPr>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Times New Roman" w:hAnsi="Times New Roman"/>
                <w:rtl w:val="0"/>
                <w:lang w:val="en-US"/>
              </w:rPr>
              <w:t>Elongation of Claudication distance (%)</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93%</w:t>
            </w:r>
          </w:p>
        </w:tc>
        <w:tc>
          <w:tcPr>
            <w:tcW w:type="dxa" w:w="1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50%</w:t>
            </w:r>
          </w:p>
        </w:tc>
      </w:tr>
      <w:tr>
        <w:tblPrEx>
          <w:shd w:val="clear" w:color="auto" w:fill="ced7e7"/>
        </w:tblPrEx>
        <w:trPr>
          <w:trHeight w:val="777" w:hRule="atLeast"/>
        </w:trPr>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Times New Roman" w:hAnsi="Times New Roman"/>
                <w:rtl w:val="0"/>
                <w:lang w:val="en-US"/>
              </w:rPr>
              <w:t xml:space="preserve">Presence of pain in lower extremities (Verbal scale of pain) </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1" w:hRule="atLeast"/>
        </w:trPr>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0 (no pain)</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1</w:t>
            </w:r>
          </w:p>
        </w:tc>
        <w:tc>
          <w:tcPr>
            <w:tcW w:type="dxa" w:w="1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1</w:t>
            </w:r>
          </w:p>
        </w:tc>
      </w:tr>
      <w:tr>
        <w:tblPrEx>
          <w:shd w:val="clear" w:color="auto" w:fill="ced7e7"/>
        </w:tblPrEx>
        <w:trPr>
          <w:trHeight w:val="261" w:hRule="atLeast"/>
        </w:trPr>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1</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9</w:t>
            </w:r>
          </w:p>
        </w:tc>
        <w:tc>
          <w:tcPr>
            <w:tcW w:type="dxa" w:w="1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4</w:t>
            </w:r>
          </w:p>
        </w:tc>
      </w:tr>
      <w:tr>
        <w:tblPrEx>
          <w:shd w:val="clear" w:color="auto" w:fill="ced7e7"/>
        </w:tblPrEx>
        <w:trPr>
          <w:trHeight w:val="261" w:hRule="atLeast"/>
        </w:trPr>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2</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4</w:t>
            </w:r>
          </w:p>
        </w:tc>
        <w:tc>
          <w:tcPr>
            <w:tcW w:type="dxa" w:w="1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1</w:t>
            </w:r>
          </w:p>
        </w:tc>
      </w:tr>
      <w:tr>
        <w:tblPrEx>
          <w:shd w:val="clear" w:color="auto" w:fill="ced7e7"/>
        </w:tblPrEx>
        <w:trPr>
          <w:trHeight w:val="261" w:hRule="atLeast"/>
        </w:trPr>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3</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0</w:t>
            </w:r>
          </w:p>
        </w:tc>
        <w:tc>
          <w:tcPr>
            <w:tcW w:type="dxa" w:w="1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0</w:t>
            </w:r>
          </w:p>
        </w:tc>
      </w:tr>
      <w:tr>
        <w:tblPrEx>
          <w:shd w:val="clear" w:color="auto" w:fill="ced7e7"/>
        </w:tblPrEx>
        <w:trPr>
          <w:trHeight w:val="261" w:hRule="atLeast"/>
        </w:trPr>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4</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0</w:t>
            </w:r>
          </w:p>
        </w:tc>
        <w:tc>
          <w:tcPr>
            <w:tcW w:type="dxa" w:w="1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0</w:t>
            </w:r>
          </w:p>
        </w:tc>
      </w:tr>
      <w:tr>
        <w:tblPrEx>
          <w:shd w:val="clear" w:color="auto" w:fill="ced7e7"/>
        </w:tblPrEx>
        <w:trPr>
          <w:trHeight w:val="519" w:hRule="atLeast"/>
        </w:trPr>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Times New Roman" w:hAnsi="Times New Roman"/>
                <w:rtl w:val="0"/>
                <w:lang w:val="en-US"/>
              </w:rPr>
              <w:t>Reduction of edema (%)</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9 out of 9 (100%)</w:t>
            </w:r>
          </w:p>
        </w:tc>
        <w:tc>
          <w:tcPr>
            <w:tcW w:type="dxa" w:w="1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2 out of 2 (100%)</w:t>
            </w:r>
          </w:p>
        </w:tc>
      </w:tr>
      <w:tr>
        <w:tblPrEx>
          <w:shd w:val="clear" w:color="auto" w:fill="ced7e7"/>
        </w:tblPrEx>
        <w:trPr>
          <w:trHeight w:val="519" w:hRule="atLeast"/>
        </w:trPr>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Times New Roman" w:hAnsi="Times New Roman"/>
                <w:rtl w:val="0"/>
                <w:lang w:val="en-US"/>
              </w:rPr>
              <w:t>Improvements in sensibility (%)</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85.7%</w:t>
            </w:r>
          </w:p>
        </w:tc>
        <w:tc>
          <w:tcPr>
            <w:tcW w:type="dxa" w:w="1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76.8%</w:t>
            </w:r>
          </w:p>
        </w:tc>
      </w:tr>
      <w:tr>
        <w:tblPrEx>
          <w:shd w:val="clear" w:color="auto" w:fill="ced7e7"/>
        </w:tblPrEx>
        <w:trPr>
          <w:trHeight w:val="519" w:hRule="atLeast"/>
        </w:trPr>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 xml:space="preserve">Reduction of Cramps (%) </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3 out of 3 (100%)</w:t>
            </w:r>
          </w:p>
        </w:tc>
        <w:tc>
          <w:tcPr>
            <w:tcW w:type="dxa" w:w="1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1 out of 2 (50%)</w:t>
            </w:r>
          </w:p>
        </w:tc>
      </w:tr>
      <w:tr>
        <w:tblPrEx>
          <w:shd w:val="clear" w:color="auto" w:fill="ced7e7"/>
        </w:tblPrEx>
        <w:trPr>
          <w:trHeight w:val="519" w:hRule="atLeast"/>
        </w:trPr>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Times New Roman" w:hAnsi="Times New Roman"/>
                <w:rtl w:val="0"/>
                <w:lang w:val="en-US"/>
              </w:rPr>
              <w:t>Reduction of  Numbness (%)</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83.9%</w:t>
            </w:r>
          </w:p>
        </w:tc>
        <w:tc>
          <w:tcPr>
            <w:tcW w:type="dxa" w:w="1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86%</w:t>
            </w:r>
          </w:p>
        </w:tc>
      </w:tr>
      <w:tr>
        <w:tblPrEx>
          <w:shd w:val="clear" w:color="auto" w:fill="ced7e7"/>
        </w:tblPrEx>
        <w:trPr>
          <w:trHeight w:val="519" w:hRule="atLeast"/>
        </w:trPr>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Reduced Tingling (%)</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10 out 11 (90%)</w:t>
            </w:r>
          </w:p>
        </w:tc>
        <w:tc>
          <w:tcPr>
            <w:tcW w:type="dxa" w:w="1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rtl w:val="0"/>
                <w:lang w:val="en-US"/>
              </w:rPr>
              <w:t>2 out of 6 (30%)</w:t>
            </w:r>
          </w:p>
        </w:tc>
      </w:tr>
    </w:tbl>
    <w:p>
      <w:pPr>
        <w:pStyle w:val="Body"/>
        <w:widowControl w:val="0"/>
        <w:spacing w:line="240" w:lineRule="auto"/>
        <w:ind w:left="216" w:hanging="216"/>
        <w:jc w:val="center"/>
        <w:rPr>
          <w:rFonts w:ascii="Times New Roman" w:cs="Times New Roman" w:hAnsi="Times New Roman" w:eastAsia="Times New Roman"/>
        </w:rPr>
      </w:pPr>
    </w:p>
    <w:p>
      <w:pPr>
        <w:pStyle w:val="Body"/>
        <w:widowControl w:val="0"/>
        <w:spacing w:line="240" w:lineRule="auto"/>
        <w:ind w:left="108" w:hanging="108"/>
        <w:jc w:val="center"/>
        <w:rPr>
          <w:rFonts w:ascii="Times New Roman" w:cs="Times New Roman" w:hAnsi="Times New Roman" w:eastAsia="Times New Roman"/>
        </w:rPr>
      </w:pPr>
    </w:p>
    <w:p>
      <w:pPr>
        <w:pStyle w:val="Body"/>
        <w:widowControl w:val="0"/>
        <w:spacing w:line="240" w:lineRule="auto"/>
        <w:jc w:val="center"/>
        <w:rPr>
          <w:sz w:val="24"/>
          <w:szCs w:val="24"/>
        </w:rPr>
      </w:pPr>
    </w:p>
    <w:p>
      <w:pPr>
        <w:pStyle w:val="Body"/>
        <w:spacing w:after="0" w:line="240" w:lineRule="auto"/>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 xml:space="preserve">Discussion </w:t>
      </w:r>
    </w:p>
    <w:p>
      <w:pPr>
        <w:pStyle w:val="Body"/>
        <w:spacing w:after="0" w:line="240" w:lineRule="auto"/>
        <w:rPr>
          <w:rFonts w:ascii="Times New Roman" w:cs="Times New Roman" w:hAnsi="Times New Roman" w:eastAsia="Times New Roman"/>
          <w:b w:val="1"/>
          <w:bCs w:val="1"/>
          <w:sz w:val="24"/>
          <w:szCs w:val="24"/>
        </w:rPr>
      </w:pP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The claudication distance was elongated in 13 (93%) men and 3 (50%) women. </w:t>
      </w:r>
      <w:r>
        <w:rPr>
          <w:rFonts w:ascii="Times New Roman" w:hAnsi="Times New Roman"/>
          <w:sz w:val="24"/>
          <w:szCs w:val="24"/>
          <w:rtl w:val="0"/>
          <w:lang w:val="de-DE"/>
        </w:rPr>
        <w:t>The proportion of women receiving HBOT was significantly lower comparing to the male group, which is in accordance with other studies (12,13).</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The verbal scale of pain intensity went down to being most prominent on numbers 1 and 2. Edema was reduced in 9 out of 9 (100%) men and 2 out of 2 (100%) women. In 10 out of 12 (83%) men and 2 out of 3 (66%) women an improvement in peripheral sensibility was observed. The reduction of cramps and numbness was seen in 3 out of 3 (100%) men and in 1 out of 2 (50%) men and no women since none of them were affected by these two symptoms. An additional reduction of tingling occurred in 10 out of 11 (90%) men and 2 out of 3 (66%) women. </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Distinct positive trophic changes were seen</w:t>
      </w:r>
      <w:r>
        <w:rPr>
          <w:rFonts w:ascii="Times New Roman" w:hAnsi="Times New Roman"/>
          <w:sz w:val="24"/>
          <w:szCs w:val="24"/>
          <w:rtl w:val="0"/>
          <w:lang w:val="de-DE"/>
        </w:rPr>
        <w:t xml:space="preserve">, such as a loss in depth of </w:t>
      </w:r>
      <w:r>
        <w:rPr>
          <w:rFonts w:ascii="Times New Roman" w:hAnsi="Times New Roman"/>
          <w:sz w:val="24"/>
          <w:szCs w:val="24"/>
          <w:rtl w:val="0"/>
          <w:lang w:val="en-US"/>
        </w:rPr>
        <w:t>deep and superficial layers of wounds</w:t>
      </w:r>
      <w:r>
        <w:rPr>
          <w:rFonts w:ascii="Times New Roman" w:hAnsi="Times New Roman"/>
          <w:sz w:val="24"/>
          <w:szCs w:val="24"/>
          <w:rtl w:val="0"/>
          <w:lang w:val="de-DE"/>
        </w:rPr>
        <w:t xml:space="preserve">, which ultimately </w:t>
      </w:r>
      <w:r>
        <w:rPr>
          <w:rFonts w:ascii="Times New Roman" w:hAnsi="Times New Roman"/>
          <w:sz w:val="24"/>
          <w:szCs w:val="24"/>
          <w:rtl w:val="0"/>
          <w:lang w:val="en-US"/>
        </w:rPr>
        <w:t>started to close up (Figure 1).</w:t>
      </w:r>
      <w:r>
        <w:rPr>
          <w:rFonts w:ascii="Times New Roman" w:hAnsi="Times New Roman"/>
          <w:sz w:val="24"/>
          <w:szCs w:val="24"/>
          <w:rtl w:val="0"/>
          <w:lang w:val="de-DE"/>
        </w:rPr>
        <w:t xml:space="preserve"> </w:t>
      </w:r>
      <w:r>
        <w:rPr>
          <w:rFonts w:ascii="Times New Roman" w:hAnsi="Times New Roman"/>
          <w:sz w:val="24"/>
          <w:szCs w:val="24"/>
          <w:rtl w:val="0"/>
          <w:lang w:val="en-US"/>
        </w:rPr>
        <w:t>A clear improvement in coloration, increase in temperature and vasculari</w:t>
      </w:r>
      <w:r>
        <w:rPr>
          <w:rFonts w:ascii="Times New Roman" w:hAnsi="Times New Roman"/>
          <w:sz w:val="24"/>
          <w:szCs w:val="24"/>
          <w:rtl w:val="0"/>
          <w:lang w:val="de-DE"/>
        </w:rPr>
        <w:t>z</w:t>
      </w:r>
      <w:r>
        <w:rPr>
          <w:rFonts w:ascii="Times New Roman" w:hAnsi="Times New Roman"/>
          <w:sz w:val="24"/>
          <w:szCs w:val="24"/>
          <w:rtl w:val="0"/>
          <w:lang w:val="en-US"/>
        </w:rPr>
        <w:t>ation of the lower limbs was noted in more than half of the male and female patients that weren</w:t>
      </w:r>
      <w:r>
        <w:rPr>
          <w:rFonts w:ascii="Times New Roman" w:hAnsi="Times New Roman" w:hint="default"/>
          <w:sz w:val="24"/>
          <w:szCs w:val="24"/>
          <w:rtl w:val="0"/>
          <w:lang w:val="en-US"/>
        </w:rPr>
        <w:t>’</w:t>
      </w:r>
      <w:r>
        <w:rPr>
          <w:rFonts w:ascii="Times New Roman" w:hAnsi="Times New Roman"/>
          <w:sz w:val="24"/>
          <w:szCs w:val="24"/>
          <w:rtl w:val="0"/>
          <w:lang w:val="it-IT"/>
        </w:rPr>
        <w:t>t categori</w:t>
      </w:r>
      <w:r>
        <w:rPr>
          <w:rFonts w:ascii="Times New Roman" w:hAnsi="Times New Roman"/>
          <w:sz w:val="24"/>
          <w:szCs w:val="24"/>
          <w:rtl w:val="0"/>
          <w:lang w:val="de-DE"/>
        </w:rPr>
        <w:t>s</w:t>
      </w:r>
      <w:r>
        <w:rPr>
          <w:rFonts w:ascii="Times New Roman" w:hAnsi="Times New Roman"/>
          <w:sz w:val="24"/>
          <w:szCs w:val="24"/>
          <w:rtl w:val="0"/>
          <w:lang w:val="de-DE"/>
        </w:rPr>
        <w:t>ed in Wagner grade 0.</w:t>
      </w:r>
      <w:r>
        <w:rPr>
          <w:rFonts w:ascii="Times New Roman" w:hAnsi="Times New Roman"/>
          <w:sz w:val="24"/>
          <w:szCs w:val="24"/>
          <w:rtl w:val="0"/>
          <w:lang w:val="de-DE"/>
        </w:rPr>
        <w:t xml:space="preserve"> </w:t>
      </w:r>
    </w:p>
    <w:p>
      <w:pPr>
        <w:pStyle w:val="Body"/>
        <w:spacing w:after="0" w:line="240" w:lineRule="auto"/>
        <w:rPr>
          <w:rFonts w:ascii="Times New Roman" w:cs="Times New Roman" w:hAnsi="Times New Roman" w:eastAsia="Times New Roman"/>
          <w:sz w:val="24"/>
          <w:szCs w:val="24"/>
        </w:rPr>
      </w:pPr>
    </w:p>
    <w:p>
      <w:pPr>
        <w:pStyle w:val="Body"/>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A previous randomi</w:t>
      </w:r>
      <w:r>
        <w:rPr>
          <w:rFonts w:ascii="Times New Roman" w:hAnsi="Times New Roman"/>
          <w:sz w:val="24"/>
          <w:szCs w:val="24"/>
          <w:rtl w:val="0"/>
          <w:lang w:val="de-DE"/>
        </w:rPr>
        <w:t>s</w:t>
      </w:r>
      <w:r>
        <w:rPr>
          <w:rFonts w:ascii="Times New Roman" w:hAnsi="Times New Roman"/>
          <w:sz w:val="24"/>
          <w:szCs w:val="24"/>
          <w:rtl w:val="0"/>
          <w:lang w:val="en-US"/>
        </w:rPr>
        <w:t>ed double blinded study by L</w:t>
      </w:r>
      <w:r>
        <w:rPr>
          <w:rFonts w:ascii="Times New Roman" w:hAnsi="Times New Roman" w:hint="default"/>
          <w:sz w:val="24"/>
          <w:szCs w:val="24"/>
          <w:rtl w:val="0"/>
          <w:lang w:val="en-US"/>
        </w:rPr>
        <w:t>ö</w:t>
      </w:r>
      <w:r>
        <w:rPr>
          <w:rFonts w:ascii="Times New Roman" w:hAnsi="Times New Roman"/>
          <w:sz w:val="24"/>
          <w:szCs w:val="24"/>
          <w:rtl w:val="0"/>
          <w:lang w:val="en-US"/>
        </w:rPr>
        <w:t>ndahl et al. (5) suggests similar conclusions</w:t>
      </w:r>
      <w:r>
        <w:rPr>
          <w:rFonts w:ascii="Times New Roman" w:hAnsi="Times New Roman"/>
          <w:sz w:val="24"/>
          <w:szCs w:val="24"/>
          <w:rtl w:val="0"/>
          <w:lang w:val="de-DE"/>
        </w:rPr>
        <w:t xml:space="preserve">. </w:t>
      </w:r>
      <w:r>
        <w:rPr>
          <w:rFonts w:ascii="Times New Roman" w:hAnsi="Times New Roman"/>
          <w:sz w:val="24"/>
          <w:szCs w:val="24"/>
          <w:rtl w:val="0"/>
        </w:rPr>
        <w:t xml:space="preserve"> </w:t>
      </w:r>
      <w:r>
        <w:rPr>
          <w:rFonts w:ascii="Times New Roman" w:hAnsi="Times New Roman"/>
          <w:sz w:val="24"/>
          <w:szCs w:val="24"/>
          <w:rtl w:val="0"/>
          <w:lang w:val="de-DE"/>
        </w:rPr>
        <w:t>In this study</w:t>
      </w:r>
      <w:r>
        <w:rPr>
          <w:rFonts w:ascii="Times New Roman" w:hAnsi="Times New Roman"/>
          <w:sz w:val="24"/>
          <w:szCs w:val="24"/>
          <w:rtl w:val="0"/>
        </w:rPr>
        <w:t xml:space="preserve"> </w:t>
      </w:r>
      <w:r>
        <w:rPr>
          <w:rFonts w:ascii="Times New Roman" w:hAnsi="Times New Roman"/>
          <w:sz w:val="24"/>
          <w:szCs w:val="24"/>
          <w:rtl w:val="0"/>
          <w:lang w:val="de-DE"/>
        </w:rPr>
        <w:t xml:space="preserve">a therapy </w:t>
      </w:r>
      <w:r>
        <w:rPr>
          <w:rFonts w:ascii="Times New Roman" w:hAnsi="Times New Roman"/>
          <w:sz w:val="24"/>
          <w:szCs w:val="24"/>
          <w:rtl w:val="0"/>
          <w:lang w:val="en-US"/>
        </w:rPr>
        <w:t>duration over 10 weeks with a total of 94 patients was exercised (5 fig1). 'An HBOT session included a period of compression in air for 5 min, followed by a treatment period at 2.5 atmospheres absolute (ATA) for 85min, and then a decompression period of 5 min' (5 p999).</w:t>
      </w:r>
      <w:r>
        <w:rPr>
          <w:rFonts w:ascii="Times New Roman" w:hAnsi="Times New Roman"/>
          <w:sz w:val="24"/>
          <w:szCs w:val="24"/>
          <w:vertAlign w:val="superscript"/>
          <w:rtl w:val="0"/>
        </w:rPr>
        <w:t xml:space="preserve"> </w:t>
      </w:r>
      <w:r>
        <w:rPr>
          <w:rFonts w:ascii="Times New Roman" w:hAnsi="Times New Roman"/>
          <w:sz w:val="24"/>
          <w:szCs w:val="24"/>
          <w:rtl w:val="0"/>
          <w:lang w:val="en-US"/>
        </w:rPr>
        <w:t>The participants used gas masks in which either gas or air was administered. Therefore a control group could be followed at the same time. A majority of the patients completed the full 40 sessions (5 p1000).</w:t>
      </w:r>
      <w:r>
        <w:rPr>
          <w:rFonts w:ascii="Times New Roman" w:hAnsi="Times New Roman"/>
          <w:sz w:val="24"/>
          <w:szCs w:val="24"/>
          <w:vertAlign w:val="superscript"/>
          <w:rtl w:val="0"/>
        </w:rPr>
        <w:t xml:space="preserve"> </w:t>
      </w:r>
      <w:r>
        <w:rPr>
          <w:rFonts w:ascii="Times New Roman" w:hAnsi="Times New Roman"/>
          <w:sz w:val="24"/>
          <w:szCs w:val="24"/>
          <w:rtl w:val="0"/>
        </w:rPr>
        <w:t>L</w:t>
      </w:r>
      <w:r>
        <w:rPr>
          <w:rFonts w:ascii="Times New Roman" w:hAnsi="Times New Roman" w:hint="default"/>
          <w:sz w:val="24"/>
          <w:szCs w:val="24"/>
          <w:rtl w:val="0"/>
          <w:lang w:val="en-US"/>
        </w:rPr>
        <w:t>ö</w:t>
      </w:r>
      <w:r>
        <w:rPr>
          <w:rFonts w:ascii="Times New Roman" w:hAnsi="Times New Roman"/>
          <w:sz w:val="24"/>
          <w:szCs w:val="24"/>
          <w:rtl w:val="0"/>
          <w:lang w:val="en-US"/>
        </w:rPr>
        <w:t>hndal et al. formed an index ulcer, that belonged to Wagner</w:t>
      </w:r>
      <w:r>
        <w:rPr>
          <w:rFonts w:ascii="Times New Roman" w:hAnsi="Times New Roman" w:hint="default"/>
          <w:sz w:val="24"/>
          <w:szCs w:val="24"/>
          <w:rtl w:val="0"/>
          <w:lang w:val="de-DE"/>
        </w:rPr>
        <w:t>’</w:t>
      </w:r>
      <w:r>
        <w:rPr>
          <w:rFonts w:ascii="Times New Roman" w:hAnsi="Times New Roman"/>
          <w:sz w:val="24"/>
          <w:szCs w:val="24"/>
          <w:rtl w:val="0"/>
          <w:lang w:val="en-US"/>
        </w:rPr>
        <w:t>s grade 3 and 4 (5 p1000).</w:t>
      </w:r>
      <w:r>
        <w:rPr>
          <w:rFonts w:ascii="Times New Roman" w:hAnsi="Times New Roman"/>
          <w:sz w:val="24"/>
          <w:szCs w:val="24"/>
          <w:vertAlign w:val="superscript"/>
          <w:rtl w:val="0"/>
        </w:rPr>
        <w:t xml:space="preserve"> </w:t>
      </w:r>
      <w:r>
        <w:rPr>
          <w:rFonts w:ascii="Times New Roman" w:hAnsi="Times New Roman"/>
          <w:sz w:val="24"/>
          <w:szCs w:val="24"/>
          <w:rtl w:val="0"/>
          <w:lang w:val="en-US"/>
        </w:rPr>
        <w:t>The healing process could be observed after two months.</w:t>
      </w:r>
      <w:r>
        <w:rPr>
          <w:rFonts w:ascii="Times New Roman" w:hAnsi="Times New Roman"/>
          <w:sz w:val="24"/>
          <w:szCs w:val="24"/>
          <w:rtl w:val="0"/>
          <w:lang w:val="de-DE"/>
        </w:rPr>
        <w:t xml:space="preserve"> </w:t>
      </w:r>
      <w:r>
        <w:rPr>
          <w:rFonts w:ascii="Times New Roman" w:hAnsi="Times New Roman"/>
          <w:sz w:val="24"/>
          <w:szCs w:val="24"/>
          <w:rtl w:val="0"/>
          <w:lang w:val="en-US"/>
        </w:rPr>
        <w:t>'Complete healing of the index ulcer was achieved in 37 patients at 1-year of follow-up in 25/48 (52%) in the HBOT group and 12/42 (29%) in the placebo group (P=0.03)' (5 p1000)</w:t>
      </w:r>
      <w:r>
        <w:rPr>
          <w:rFonts w:ascii="Times New Roman" w:hAnsi="Times New Roman"/>
          <w:sz w:val="24"/>
          <w:szCs w:val="24"/>
          <w:rtl w:val="0"/>
          <w:lang w:val="de-DE"/>
        </w:rPr>
        <w:t>.</w:t>
      </w:r>
      <w:r>
        <w:rPr>
          <w:rFonts w:ascii="Times New Roman" w:hAnsi="Times New Roman"/>
          <w:sz w:val="24"/>
          <w:szCs w:val="24"/>
          <w:rtl w:val="0"/>
        </w:rPr>
        <w:t xml:space="preserve"> </w:t>
      </w:r>
      <w:r>
        <w:rPr>
          <w:rFonts w:ascii="Times New Roman" w:hAnsi="Times New Roman"/>
          <w:sz w:val="24"/>
          <w:szCs w:val="24"/>
          <w:rtl w:val="0"/>
          <w:lang w:val="de-DE"/>
        </w:rPr>
        <w:t>Even though the study by L</w:t>
      </w:r>
      <w:r>
        <w:rPr>
          <w:rFonts w:ascii="Times New Roman" w:hAnsi="Times New Roman" w:hint="default"/>
          <w:sz w:val="24"/>
          <w:szCs w:val="24"/>
          <w:rtl w:val="0"/>
          <w:lang w:val="de-DE"/>
        </w:rPr>
        <w:t>ö</w:t>
      </w:r>
      <w:r>
        <w:rPr>
          <w:rFonts w:ascii="Times New Roman" w:hAnsi="Times New Roman"/>
          <w:sz w:val="24"/>
          <w:szCs w:val="24"/>
          <w:rtl w:val="0"/>
          <w:lang w:val="de-DE"/>
        </w:rPr>
        <w:t>ndahl et al. differed in having more participants, longer duration and a higher number of treatment sessions. The results obtained, such as the significant change in ulcer reduction in patients, align with the direction of the study discussed in this paper.</w:t>
      </w:r>
    </w:p>
    <w:p>
      <w:pPr>
        <w:pStyle w:val="Body"/>
        <w:spacing w:line="240" w:lineRule="auto"/>
        <w:rPr>
          <w:rFonts w:ascii="Times New Roman" w:cs="Times New Roman" w:hAnsi="Times New Roman" w:eastAsia="Times New Roman"/>
          <w:sz w:val="24"/>
          <w:szCs w:val="24"/>
        </w:rPr>
      </w:pP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Another double blinded, placebo-controlled study by Fedorko et al. 'aimed to assess the efficacy of HBOT in reducing the need for major amputation and improving wound healing in patients with diabetes and chronic DFUs' (6 p1). Over a period of 6 weeks, a total of 103 patients underwent treatment and a majority of both groups completed all of the sessions. The 30 HBOT sessions lasted 5 days per week and consisted of 'breathing oxygen for 90 min at 244 kPa of pressure, with 5-min intervals of breathing air for every 30 min of oxygen' (6 p2). The control group sessions breathed air of about 125 kPa of pressure (6 p2). The outcomes stated that there was a 'lack of significant progress in wound healing over the follow-up period, which indicated ongoing risk of sever</w:t>
      </w:r>
      <w:r>
        <w:rPr>
          <w:rFonts w:ascii="Times New Roman" w:hAnsi="Times New Roman"/>
          <w:sz w:val="24"/>
          <w:szCs w:val="24"/>
          <w:rtl w:val="0"/>
          <w:lang w:val="de-DE"/>
        </w:rPr>
        <w:t xml:space="preserve">e </w:t>
      </w:r>
      <w:r>
        <w:rPr>
          <w:rFonts w:ascii="Times New Roman" w:hAnsi="Times New Roman"/>
          <w:sz w:val="24"/>
          <w:szCs w:val="24"/>
          <w:rtl w:val="0"/>
          <w:lang w:val="en-US"/>
        </w:rPr>
        <w:t>systemic infection related to the wound. Persistent deep infections involving the bone and tendons and the inability to bear weight on the affected limb'</w:t>
      </w:r>
      <w:r>
        <w:rPr>
          <w:rFonts w:ascii="Times New Roman" w:hAnsi="Times New Roman"/>
          <w:sz w:val="24"/>
          <w:szCs w:val="24"/>
          <w:vertAlign w:val="superscript"/>
          <w:rtl w:val="0"/>
        </w:rPr>
        <w:t xml:space="preserve"> </w:t>
      </w:r>
      <w:r>
        <w:rPr>
          <w:rFonts w:ascii="Times New Roman" w:hAnsi="Times New Roman"/>
          <w:sz w:val="24"/>
          <w:szCs w:val="24"/>
          <w:rtl w:val="0"/>
          <w:lang w:val="en-US"/>
        </w:rPr>
        <w:t>(6 p2) were also part of the results.</w:t>
      </w:r>
    </w:p>
    <w:p>
      <w:pPr>
        <w:pStyle w:val="Body"/>
        <w:spacing w:line="240" w:lineRule="auto"/>
        <w:rPr>
          <w:rFonts w:ascii="Times New Roman" w:cs="Times New Roman" w:hAnsi="Times New Roman" w:eastAsia="Times New Roman"/>
          <w:b w:val="1"/>
          <w:bCs w:val="1"/>
          <w:sz w:val="24"/>
          <w:szCs w:val="24"/>
        </w:rPr>
      </w:pPr>
      <w:r>
        <w:rPr>
          <w:rFonts w:ascii="Times New Roman" w:hAnsi="Times New Roman"/>
          <w:sz w:val="24"/>
          <w:szCs w:val="24"/>
          <w:rtl w:val="0"/>
          <w:lang w:val="en-US"/>
        </w:rPr>
        <w:t>A nonsignificant difference was found for HBOT, with 11 (22.5%) HBOT group participants and 13 (24.1%) sham group participants meeting the criteria for major amputation (odds ratio [OR] 0.91 [95% Cl 0.37, 2.28], P=0.846) at the end of the 12-week study period</w:t>
      </w:r>
      <w:r>
        <w:rPr>
          <w:rFonts w:ascii="Times New Roman" w:hAnsi="Times New Roman"/>
          <w:sz w:val="24"/>
          <w:szCs w:val="24"/>
          <w:rtl w:val="0"/>
          <w:lang w:val="de-DE"/>
        </w:rPr>
        <w:t xml:space="preserve">. </w:t>
      </w:r>
      <w:r>
        <w:rPr>
          <w:rFonts w:ascii="Times New Roman" w:hAnsi="Times New Roman"/>
          <w:sz w:val="24"/>
          <w:szCs w:val="24"/>
          <w:rtl w:val="0"/>
          <w:lang w:val="en-US"/>
        </w:rPr>
        <w:t>The hypothesi</w:t>
      </w:r>
      <w:r>
        <w:rPr>
          <w:rFonts w:ascii="Times New Roman" w:hAnsi="Times New Roman"/>
          <w:sz w:val="24"/>
          <w:szCs w:val="24"/>
          <w:rtl w:val="0"/>
          <w:lang w:val="de-DE"/>
        </w:rPr>
        <w:t>s</w:t>
      </w:r>
      <w:r>
        <w:rPr>
          <w:rFonts w:ascii="Times New Roman" w:hAnsi="Times New Roman"/>
          <w:sz w:val="24"/>
          <w:szCs w:val="24"/>
          <w:rtl w:val="0"/>
          <w:lang w:val="en-US"/>
        </w:rPr>
        <w:t>ed benefit of HBOT was a reduction in indication for amputation of 28%, and the results indicated a difference of &lt;3 percentage points (6 p5).</w:t>
      </w:r>
      <w:r>
        <w:rPr>
          <w:rFonts w:ascii="Times New Roman" w:hAnsi="Times New Roman"/>
          <w:b w:val="1"/>
          <w:bCs w:val="1"/>
          <w:sz w:val="24"/>
          <w:szCs w:val="24"/>
          <w:rtl w:val="0"/>
        </w:rPr>
        <w:t xml:space="preserve"> </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de-DE"/>
        </w:rPr>
        <w:t>Even though there was a larger group of participants and an additional control group in the study designed by. Fedorkos et al., as opposed to the one in this article, the results are contrary to it and the above mentioned one by L</w:t>
      </w:r>
      <w:r>
        <w:rPr>
          <w:rFonts w:ascii="Times New Roman" w:hAnsi="Times New Roman" w:hint="default"/>
          <w:sz w:val="24"/>
          <w:szCs w:val="24"/>
          <w:rtl w:val="0"/>
          <w:lang w:val="de-DE"/>
        </w:rPr>
        <w:t>ö</w:t>
      </w:r>
      <w:r>
        <w:rPr>
          <w:rFonts w:ascii="Times New Roman" w:hAnsi="Times New Roman"/>
          <w:sz w:val="24"/>
          <w:szCs w:val="24"/>
          <w:rtl w:val="0"/>
          <w:lang w:val="de-DE"/>
        </w:rPr>
        <w:t xml:space="preserve">hndal et. al. Although the number of HBOT sessions was slightly higher than in the study of this paper, wound complications rather than improvement through healing was noted. </w:t>
      </w:r>
      <w:r>
        <w:rPr>
          <w:rFonts w:ascii="Arial Unicode MS" w:cs="Arial Unicode MS" w:hAnsi="Arial Unicode MS" w:eastAsia="Arial Unicode MS"/>
          <w:sz w:val="24"/>
          <w:szCs w:val="24"/>
        </w:rPr>
        <w:br w:type="textWrapping"/>
      </w:r>
    </w:p>
    <w:p>
      <w:pPr>
        <w:pStyle w:val="Body"/>
        <w:spacing w:line="240" w:lineRule="auto"/>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it-IT"/>
        </w:rPr>
        <w:t>Conclusion</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The results of our study are in agreement with the ones published in the earlier mentioned one by L</w:t>
      </w:r>
      <w:r>
        <w:rPr>
          <w:rFonts w:ascii="Times New Roman" w:hAnsi="Times New Roman" w:hint="default"/>
          <w:sz w:val="24"/>
          <w:szCs w:val="24"/>
          <w:rtl w:val="0"/>
          <w:lang w:val="en-US"/>
        </w:rPr>
        <w:t>ö</w:t>
      </w:r>
      <w:r>
        <w:rPr>
          <w:rFonts w:ascii="Times New Roman" w:hAnsi="Times New Roman"/>
          <w:sz w:val="24"/>
          <w:szCs w:val="24"/>
          <w:rtl w:val="0"/>
          <w:lang w:val="en-US"/>
        </w:rPr>
        <w:t xml:space="preserve">ndahl et al. (5) in which they stated that HBOT helps the healing process of ulcers of diabetic patients. In contrast to the above mentioned study, our research was limited in the way that we didn't have a control group. </w:t>
      </w: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An additional constraint in reaching other conclusions was that our group of participants wasn't large enough in order to determine other factors and differences that might play a role in HBOT. For instance, a clear distinction of whether the treatment worked better in women or in men isn't possible because there wasn't an equal amount of either involved. However, HBOT was seen to have evident curative effect on already present PVD symptoms but a greater benefit was found if used as a preventative treatment. We observed that Hyperbaric Oxygen Therapy is a useful preventative measure for growth and development of ulcers, as it supports the revasculari</w:t>
      </w:r>
      <w:r>
        <w:rPr>
          <w:rFonts w:ascii="Times New Roman" w:hAnsi="Times New Roman"/>
          <w:sz w:val="24"/>
          <w:szCs w:val="24"/>
          <w:rtl w:val="0"/>
          <w:lang w:val="de-DE"/>
        </w:rPr>
        <w:t>z</w:t>
      </w:r>
      <w:r>
        <w:rPr>
          <w:rFonts w:ascii="Times New Roman" w:hAnsi="Times New Roman"/>
          <w:sz w:val="24"/>
          <w:szCs w:val="24"/>
          <w:rtl w:val="0"/>
          <w:lang w:val="en-US"/>
        </w:rPr>
        <w:t>ation and healing process of PVD wounds. A vast majority of patients regained health benefits as a cause of this therapy. In addition, this treatment increases the patients life quality by decreasing the amount of possible surgical interventions, such as amputations and medical costs.</w:t>
      </w:r>
    </w:p>
    <w:p>
      <w:pPr>
        <w:pStyle w:val="Body"/>
        <w:spacing w:line="240" w:lineRule="auto"/>
        <w:rPr>
          <w:rFonts w:ascii="Times New Roman" w:cs="Times New Roman" w:hAnsi="Times New Roman" w:eastAsia="Times New Roman"/>
          <w:sz w:val="24"/>
          <w:szCs w:val="24"/>
        </w:rPr>
      </w:pPr>
    </w:p>
    <w:p>
      <w:pPr>
        <w:pStyle w:val="Body"/>
        <w:spacing w:line="240" w:lineRule="auto"/>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pt-PT"/>
        </w:rPr>
        <w:t>References</w:t>
      </w:r>
    </w:p>
    <w:p>
      <w:pPr>
        <w:pStyle w:val="List Paragraph"/>
        <w:numPr>
          <w:ilvl w:val="0"/>
          <w:numId w:val="2"/>
        </w:numPr>
        <w:bidi w:val="0"/>
        <w:spacing w:line="240" w:lineRule="auto"/>
        <w:ind w:right="0"/>
        <w:jc w:val="left"/>
        <w:rPr>
          <w:rStyle w:val="None"/>
          <w:rFonts w:ascii="Times New Roman" w:cs="Times New Roman" w:hAnsi="Times New Roman" w:eastAsia="Times New Roman"/>
          <w:sz w:val="24"/>
          <w:szCs w:val="24"/>
          <w:shd w:val="clear" w:color="auto" w:fill="ffff00"/>
          <w:rtl w:val="0"/>
        </w:rPr>
      </w:pPr>
      <w:r>
        <w:rPr>
          <w:rStyle w:val="Hyperlink.0"/>
          <w:rFonts w:ascii="Times New Roman" w:cs="Times New Roman" w:hAnsi="Times New Roman" w:eastAsia="Times New Roman"/>
          <w:sz w:val="24"/>
          <w:szCs w:val="24"/>
        </w:rPr>
        <w:fldChar w:fldCharType="begin" w:fldLock="0"/>
      </w:r>
      <w:r>
        <w:rPr>
          <w:rStyle w:val="Hyperlink.0"/>
          <w:rFonts w:ascii="Times New Roman" w:cs="Times New Roman" w:hAnsi="Times New Roman" w:eastAsia="Times New Roman"/>
          <w:sz w:val="24"/>
          <w:szCs w:val="24"/>
        </w:rPr>
        <w:instrText xml:space="preserve"> HYPERLINK "https://www.ncbi.nlm.nih.gov/pubmed/?term=Criqui%25252520MH%2525255BAuthor%2525255D&amp;cauthor=true&amp;cauthor_uid=25908725"</w:instrText>
      </w:r>
      <w:r>
        <w:rPr>
          <w:rStyle w:val="Hyperlink.0"/>
          <w:rFonts w:ascii="Times New Roman" w:cs="Times New Roman" w:hAnsi="Times New Roman" w:eastAsia="Times New Roman"/>
          <w:sz w:val="24"/>
          <w:szCs w:val="24"/>
        </w:rPr>
        <w:fldChar w:fldCharType="separate" w:fldLock="0"/>
      </w:r>
      <w:r>
        <w:rPr>
          <w:rStyle w:val="Hyperlink.0"/>
          <w:rFonts w:ascii="Times New Roman" w:hAnsi="Times New Roman"/>
          <w:sz w:val="24"/>
          <w:szCs w:val="24"/>
          <w:rtl w:val="0"/>
          <w:lang w:val="en-US"/>
        </w:rPr>
        <w:t>Criqui MH</w:t>
      </w:r>
      <w:r>
        <w:rPr>
          <w:rFonts w:ascii="Times New Roman" w:cs="Times New Roman" w:hAnsi="Times New Roman" w:eastAsia="Times New Roman"/>
          <w:sz w:val="24"/>
          <w:szCs w:val="24"/>
        </w:rPr>
        <w:fldChar w:fldCharType="end" w:fldLock="0"/>
      </w:r>
      <w:r>
        <w:rPr>
          <w:rStyle w:val="None"/>
          <w:rFonts w:ascii="Times New Roman" w:hAnsi="Times New Roman"/>
          <w:sz w:val="24"/>
          <w:szCs w:val="24"/>
          <w:shd w:val="clear" w:color="auto" w:fill="ffffff"/>
          <w:rtl w:val="0"/>
          <w:lang w:val="en-US"/>
        </w:rPr>
        <w:t>,</w:t>
      </w:r>
      <w:r>
        <w:rPr>
          <w:rStyle w:val="None"/>
          <w:rFonts w:ascii="Times New Roman" w:hAnsi="Times New Roman" w:hint="default"/>
          <w:sz w:val="24"/>
          <w:szCs w:val="24"/>
          <w:shd w:val="clear" w:color="auto" w:fill="ffffff"/>
          <w:rtl w:val="0"/>
          <w:lang w:val="en-US"/>
        </w:rPr>
        <w:t> </w:t>
      </w:r>
      <w:r>
        <w:rPr>
          <w:rStyle w:val="Hyperlink.0"/>
          <w:rFonts w:ascii="Times New Roman" w:cs="Times New Roman" w:hAnsi="Times New Roman" w:eastAsia="Times New Roman"/>
          <w:sz w:val="24"/>
          <w:szCs w:val="24"/>
        </w:rPr>
        <w:fldChar w:fldCharType="begin" w:fldLock="0"/>
      </w:r>
      <w:r>
        <w:rPr>
          <w:rStyle w:val="Hyperlink.0"/>
          <w:rFonts w:ascii="Times New Roman" w:cs="Times New Roman" w:hAnsi="Times New Roman" w:eastAsia="Times New Roman"/>
          <w:sz w:val="24"/>
          <w:szCs w:val="24"/>
        </w:rPr>
        <w:instrText xml:space="preserve"> HYPERLINK "https://www.ncbi.nlm.nih.gov/pubmed/?term=Aboyans%25252520V%2525255BAuthor%2525255D&amp;cauthor=true&amp;cauthor_uid=25908725"</w:instrText>
      </w:r>
      <w:r>
        <w:rPr>
          <w:rStyle w:val="Hyperlink.0"/>
          <w:rFonts w:ascii="Times New Roman" w:cs="Times New Roman" w:hAnsi="Times New Roman" w:eastAsia="Times New Roman"/>
          <w:sz w:val="24"/>
          <w:szCs w:val="24"/>
        </w:rPr>
        <w:fldChar w:fldCharType="separate" w:fldLock="0"/>
      </w:r>
      <w:r>
        <w:rPr>
          <w:rStyle w:val="Hyperlink.0"/>
          <w:rFonts w:ascii="Times New Roman" w:hAnsi="Times New Roman"/>
          <w:sz w:val="24"/>
          <w:szCs w:val="24"/>
          <w:rtl w:val="0"/>
          <w:lang w:val="en-US"/>
        </w:rPr>
        <w:t>Aboyans V</w:t>
      </w:r>
      <w:r>
        <w:rPr>
          <w:rFonts w:ascii="Times New Roman" w:cs="Times New Roman" w:hAnsi="Times New Roman" w:eastAsia="Times New Roman"/>
          <w:sz w:val="24"/>
          <w:szCs w:val="24"/>
        </w:rPr>
        <w:fldChar w:fldCharType="end" w:fldLock="0"/>
      </w:r>
      <w:r>
        <w:rPr>
          <w:rStyle w:val="None"/>
          <w:rFonts w:ascii="Times New Roman" w:hAnsi="Times New Roman"/>
          <w:sz w:val="24"/>
          <w:szCs w:val="24"/>
          <w:shd w:val="clear" w:color="auto" w:fill="ffffff"/>
          <w:rtl w:val="0"/>
          <w:lang w:val="en-US"/>
        </w:rPr>
        <w:t>.</w:t>
      </w:r>
      <w:r>
        <w:rPr>
          <w:rFonts w:ascii="Times New Roman" w:hAnsi="Times New Roman"/>
          <w:sz w:val="24"/>
          <w:szCs w:val="24"/>
          <w:rtl w:val="0"/>
          <w:lang w:val="en-US"/>
        </w:rPr>
        <w:t xml:space="preserve"> Epidemiology of peripheral artery disease. </w:t>
      </w:r>
      <w:r>
        <w:rPr>
          <w:rStyle w:val="Hyperlink.0"/>
          <w:rFonts w:ascii="Times New Roman" w:cs="Times New Roman" w:hAnsi="Times New Roman" w:eastAsia="Times New Roman"/>
          <w:sz w:val="24"/>
          <w:szCs w:val="24"/>
        </w:rPr>
        <w:fldChar w:fldCharType="begin" w:fldLock="0"/>
      </w:r>
      <w:r>
        <w:rPr>
          <w:rStyle w:val="Hyperlink.0"/>
          <w:rFonts w:ascii="Times New Roman" w:cs="Times New Roman" w:hAnsi="Times New Roman" w:eastAsia="Times New Roman"/>
          <w:sz w:val="24"/>
          <w:szCs w:val="24"/>
        </w:rPr>
        <w:instrText xml:space="preserve"> HYPERLINK "https://www.ncbi.nlm.nih.gov/pubmed/25908725"</w:instrText>
      </w:r>
      <w:r>
        <w:rPr>
          <w:rStyle w:val="Hyperlink.0"/>
          <w:rFonts w:ascii="Times New Roman" w:cs="Times New Roman" w:hAnsi="Times New Roman" w:eastAsia="Times New Roman"/>
          <w:sz w:val="24"/>
          <w:szCs w:val="24"/>
        </w:rPr>
        <w:fldChar w:fldCharType="separate" w:fldLock="0"/>
      </w:r>
      <w:r>
        <w:rPr>
          <w:rStyle w:val="Hyperlink.0"/>
          <w:rFonts w:ascii="Times New Roman" w:hAnsi="Times New Roman"/>
          <w:sz w:val="24"/>
          <w:szCs w:val="24"/>
          <w:rtl w:val="0"/>
          <w:lang w:val="en-US"/>
        </w:rPr>
        <w:t>Circ</w:t>
      </w:r>
      <w:r>
        <w:rPr>
          <w:rStyle w:val="None"/>
          <w:rFonts w:ascii="Times New Roman" w:hAnsi="Times New Roman"/>
          <w:color w:val="0563c1"/>
          <w:sz w:val="24"/>
          <w:szCs w:val="24"/>
          <w:u w:val="single" w:color="0563c1"/>
          <w:shd w:val="clear" w:color="auto" w:fill="ffffff"/>
          <w:rtl w:val="0"/>
          <w:lang w:val="en-US"/>
        </w:rPr>
        <w:t xml:space="preserve"> </w:t>
      </w:r>
      <w:r>
        <w:rPr>
          <w:rStyle w:val="Hyperlink.0"/>
          <w:rFonts w:ascii="Times New Roman" w:hAnsi="Times New Roman"/>
          <w:sz w:val="24"/>
          <w:szCs w:val="24"/>
          <w:rtl w:val="0"/>
          <w:lang w:val="en-US"/>
        </w:rPr>
        <w:t>Res.</w:t>
      </w:r>
      <w:r>
        <w:rPr>
          <w:rFonts w:ascii="Times New Roman" w:cs="Times New Roman" w:hAnsi="Times New Roman" w:eastAsia="Times New Roman"/>
          <w:sz w:val="24"/>
          <w:szCs w:val="24"/>
        </w:rPr>
        <w:fldChar w:fldCharType="end" w:fldLock="0"/>
      </w:r>
      <w:r>
        <w:rPr>
          <w:rStyle w:val="None"/>
          <w:rFonts w:ascii="Times New Roman" w:hAnsi="Times New Roman"/>
          <w:sz w:val="24"/>
          <w:szCs w:val="24"/>
          <w:shd w:val="clear" w:color="auto" w:fill="ffffff"/>
          <w:rtl w:val="0"/>
          <w:lang w:val="en-US"/>
        </w:rPr>
        <w:t xml:space="preserve"> 2015; 116(9):1509-26. Available from: </w:t>
      </w:r>
      <w:r>
        <w:rPr>
          <w:rStyle w:val="Hyperlink.0"/>
          <w:rFonts w:ascii="Times New Roman" w:cs="Times New Roman" w:hAnsi="Times New Roman" w:eastAsia="Times New Roman"/>
          <w:sz w:val="24"/>
          <w:szCs w:val="24"/>
        </w:rPr>
        <w:fldChar w:fldCharType="begin" w:fldLock="0"/>
      </w:r>
      <w:r>
        <w:rPr>
          <w:rStyle w:val="Hyperlink.0"/>
          <w:rFonts w:ascii="Times New Roman" w:cs="Times New Roman" w:hAnsi="Times New Roman" w:eastAsia="Times New Roman"/>
          <w:sz w:val="24"/>
          <w:szCs w:val="24"/>
        </w:rPr>
        <w:instrText xml:space="preserve"> HYPERLINK "https://www.ncbi.nlm.nih.gov/pubmed/25908725"</w:instrText>
      </w:r>
      <w:r>
        <w:rPr>
          <w:rStyle w:val="Hyperlink.0"/>
          <w:rFonts w:ascii="Times New Roman" w:cs="Times New Roman" w:hAnsi="Times New Roman" w:eastAsia="Times New Roman"/>
          <w:sz w:val="24"/>
          <w:szCs w:val="24"/>
        </w:rPr>
        <w:fldChar w:fldCharType="separate" w:fldLock="0"/>
      </w:r>
      <w:r>
        <w:rPr>
          <w:rStyle w:val="Hyperlink.0"/>
          <w:rFonts w:ascii="Times New Roman" w:hAnsi="Times New Roman"/>
          <w:sz w:val="24"/>
          <w:szCs w:val="24"/>
          <w:rtl w:val="0"/>
          <w:lang w:val="en-US"/>
        </w:rPr>
        <w:t>https://www.ncbi.nlm.nih.gov/pubmed/25908725</w:t>
      </w:r>
      <w:r>
        <w:rPr>
          <w:rFonts w:ascii="Times New Roman" w:cs="Times New Roman" w:hAnsi="Times New Roman" w:eastAsia="Times New Roman"/>
          <w:sz w:val="24"/>
          <w:szCs w:val="24"/>
        </w:rPr>
        <w:fldChar w:fldCharType="end" w:fldLock="0"/>
      </w:r>
      <w:r>
        <w:rPr>
          <w:rStyle w:val="None"/>
          <w:rFonts w:ascii="Times New Roman" w:hAnsi="Times New Roman"/>
          <w:sz w:val="24"/>
          <w:szCs w:val="24"/>
          <w:shd w:val="clear" w:color="auto" w:fill="ffffff"/>
          <w:rtl w:val="0"/>
          <w:lang w:val="en-US"/>
        </w:rPr>
        <w:t xml:space="preserve"> [Accessed 11 Dec. 2016].</w:t>
      </w:r>
    </w:p>
    <w:p>
      <w:pPr>
        <w:pStyle w:val="List Paragraph"/>
        <w:numPr>
          <w:ilvl w:val="0"/>
          <w:numId w:val="2"/>
        </w:numPr>
        <w:bidi w:val="0"/>
        <w:spacing w:line="240" w:lineRule="auto"/>
        <w:ind w:right="0"/>
        <w:jc w:val="left"/>
        <w:rPr>
          <w:rFonts w:ascii="Times New Roman" w:cs="Times New Roman" w:hAnsi="Times New Roman" w:eastAsia="Times New Roman"/>
          <w:sz w:val="24"/>
          <w:szCs w:val="24"/>
          <w:rtl w:val="0"/>
          <w:lang w:val="en-US"/>
        </w:rPr>
      </w:pPr>
      <w:r>
        <w:rPr>
          <w:rStyle w:val="None"/>
          <w:rFonts w:ascii="Times New Roman" w:hAnsi="Times New Roman"/>
          <w:sz w:val="24"/>
          <w:szCs w:val="24"/>
          <w:rtl w:val="0"/>
          <w:lang w:val="en-US"/>
        </w:rPr>
        <w:t xml:space="preserve">Tibbles PM, Edelsberg JS. Hyperbaric oxygen therapy. </w:t>
      </w:r>
      <w:r>
        <w:rPr>
          <w:rStyle w:val="None"/>
          <w:rFonts w:ascii="Times New Roman" w:hAnsi="Times New Roman"/>
          <w:sz w:val="24"/>
          <w:szCs w:val="24"/>
          <w:rtl w:val="0"/>
          <w:lang w:val="sv-SE"/>
        </w:rPr>
        <w:t>N Engl J Med 1996; 334:1642</w:t>
      </w:r>
      <w:r>
        <w:rPr>
          <w:rStyle w:val="None"/>
          <w:rFonts w:ascii="Times New Roman" w:hAnsi="Times New Roman" w:hint="default"/>
          <w:sz w:val="24"/>
          <w:szCs w:val="24"/>
          <w:rtl w:val="0"/>
          <w:lang w:val="sv-SE"/>
        </w:rPr>
        <w:t>–</w:t>
      </w:r>
      <w:r>
        <w:rPr>
          <w:rStyle w:val="None"/>
          <w:rFonts w:ascii="Times New Roman" w:hAnsi="Times New Roman"/>
          <w:sz w:val="24"/>
          <w:szCs w:val="24"/>
          <w:rtl w:val="0"/>
          <w:lang w:val="sv-SE"/>
        </w:rPr>
        <w:t>1648.</w:t>
      </w:r>
    </w:p>
    <w:p>
      <w:pPr>
        <w:pStyle w:val="List Paragraph"/>
        <w:numPr>
          <w:ilvl w:val="0"/>
          <w:numId w:val="2"/>
        </w:numPr>
        <w:bidi w:val="0"/>
        <w:spacing w:line="24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Kindwall EP. Uses of hyperbaric oxygen therapy in the 1990s. Cleve Clin J Med  1992; 59:517-528. Available from: </w:t>
      </w:r>
      <w:r>
        <w:rPr>
          <w:rStyle w:val="Hyperlink.1"/>
          <w:rFonts w:ascii="Times New Roman" w:cs="Times New Roman" w:hAnsi="Times New Roman" w:eastAsia="Times New Roman"/>
          <w:sz w:val="24"/>
          <w:szCs w:val="24"/>
        </w:rPr>
        <w:fldChar w:fldCharType="begin" w:fldLock="0"/>
      </w:r>
      <w:r>
        <w:rPr>
          <w:rStyle w:val="Hyperlink.1"/>
          <w:rFonts w:ascii="Times New Roman" w:cs="Times New Roman" w:hAnsi="Times New Roman" w:eastAsia="Times New Roman"/>
          <w:sz w:val="24"/>
          <w:szCs w:val="24"/>
        </w:rPr>
        <w:instrText xml:space="preserve"> HYPERLINK "https://www.ncbi.nlm.nih.gov/pubmed/1468134"</w:instrText>
      </w:r>
      <w:r>
        <w:rPr>
          <w:rStyle w:val="Hyperlink.1"/>
          <w:rFonts w:ascii="Times New Roman" w:cs="Times New Roman" w:hAnsi="Times New Roman" w:eastAsia="Times New Roman"/>
          <w:sz w:val="24"/>
          <w:szCs w:val="24"/>
        </w:rPr>
        <w:fldChar w:fldCharType="separate" w:fldLock="0"/>
      </w:r>
      <w:r>
        <w:rPr>
          <w:rStyle w:val="Hyperlink.1"/>
          <w:rFonts w:ascii="Times New Roman" w:hAnsi="Times New Roman"/>
          <w:sz w:val="24"/>
          <w:szCs w:val="24"/>
          <w:rtl w:val="0"/>
          <w:lang w:val="en-US"/>
        </w:rPr>
        <w:t>https://www.ncbi.nlm.nih.gov/pubmed/1468134</w:t>
      </w:r>
      <w:r>
        <w:rPr>
          <w:rFonts w:ascii="Times New Roman" w:cs="Times New Roman" w:hAnsi="Times New Roman" w:eastAsia="Times New Roman"/>
          <w:sz w:val="24"/>
          <w:szCs w:val="24"/>
        </w:rPr>
        <w:fldChar w:fldCharType="end" w:fldLock="0"/>
      </w:r>
      <w:r>
        <w:rPr>
          <w:rFonts w:ascii="Times New Roman" w:hAnsi="Times New Roman"/>
          <w:sz w:val="24"/>
          <w:szCs w:val="24"/>
          <w:rtl w:val="0"/>
          <w:lang w:val="en-US"/>
        </w:rPr>
        <w:t xml:space="preserve"> </w:t>
      </w:r>
      <w:r>
        <w:rPr>
          <w:rStyle w:val="None"/>
          <w:rFonts w:ascii="Times New Roman" w:hAnsi="Times New Roman"/>
          <w:sz w:val="24"/>
          <w:szCs w:val="24"/>
          <w:shd w:val="clear" w:color="auto" w:fill="ffffff"/>
          <w:rtl w:val="0"/>
          <w:lang w:val="en-US"/>
        </w:rPr>
        <w:t>[Accessed 11 Dec. 2016].</w:t>
      </w:r>
    </w:p>
    <w:p>
      <w:pPr>
        <w:pStyle w:val="List Paragraph"/>
        <w:numPr>
          <w:ilvl w:val="0"/>
          <w:numId w:val="2"/>
        </w:numPr>
        <w:bidi w:val="0"/>
        <w:spacing w:line="24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L</w:t>
      </w:r>
      <w:r>
        <w:rPr>
          <w:rFonts w:ascii="Times New Roman" w:hAnsi="Times New Roman" w:hint="default"/>
          <w:sz w:val="24"/>
          <w:szCs w:val="24"/>
          <w:rtl w:val="0"/>
          <w:lang w:val="en-US"/>
        </w:rPr>
        <w:t>ö</w:t>
      </w:r>
      <w:r>
        <w:rPr>
          <w:rFonts w:ascii="Times New Roman" w:hAnsi="Times New Roman"/>
          <w:sz w:val="24"/>
          <w:szCs w:val="24"/>
          <w:rtl w:val="0"/>
          <w:lang w:val="en-US"/>
        </w:rPr>
        <w:t>ndahl M, Katzman P, Nilsson A, Hammarlund C. Hyperbaric oxygen therapy facilitates healing of chronic foot ulcers in patients with diabetes.</w:t>
      </w:r>
      <w:r>
        <w:rPr>
          <w:rStyle w:val="None"/>
          <w:rFonts w:ascii="Times New Roman" w:hAnsi="Times New Roman"/>
          <w:sz w:val="24"/>
          <w:szCs w:val="24"/>
          <w:shd w:val="clear" w:color="auto" w:fill="ffffff"/>
          <w:rtl w:val="0"/>
          <w:lang w:val="en-US"/>
        </w:rPr>
        <w:t xml:space="preserve"> </w:t>
      </w:r>
      <w:r>
        <w:rPr>
          <w:rStyle w:val="Hyperlink.0"/>
          <w:rFonts w:ascii="Times New Roman" w:cs="Times New Roman" w:hAnsi="Times New Roman" w:eastAsia="Times New Roman"/>
          <w:sz w:val="24"/>
          <w:szCs w:val="24"/>
        </w:rPr>
        <w:fldChar w:fldCharType="begin" w:fldLock="0"/>
      </w:r>
      <w:r>
        <w:rPr>
          <w:rStyle w:val="Hyperlink.0"/>
          <w:rFonts w:ascii="Times New Roman" w:cs="Times New Roman" w:hAnsi="Times New Roman" w:eastAsia="Times New Roman"/>
          <w:sz w:val="24"/>
          <w:szCs w:val="24"/>
        </w:rPr>
        <w:instrText xml:space="preserve"> HYPERLINK "https://www.ncbi.nlm.nih.gov/pubmed/20427683"</w:instrText>
      </w:r>
      <w:r>
        <w:rPr>
          <w:rStyle w:val="Hyperlink.0"/>
          <w:rFonts w:ascii="Times New Roman" w:cs="Times New Roman" w:hAnsi="Times New Roman" w:eastAsia="Times New Roman"/>
          <w:sz w:val="24"/>
          <w:szCs w:val="24"/>
        </w:rPr>
        <w:fldChar w:fldCharType="separate" w:fldLock="0"/>
      </w:r>
      <w:r>
        <w:rPr>
          <w:rStyle w:val="Hyperlink.0"/>
          <w:rFonts w:ascii="Times New Roman" w:hAnsi="Times New Roman"/>
          <w:sz w:val="24"/>
          <w:szCs w:val="24"/>
          <w:rtl w:val="0"/>
          <w:lang w:val="en-US"/>
        </w:rPr>
        <w:t>Diabetes Care.</w:t>
      </w:r>
      <w:r>
        <w:rPr>
          <w:rFonts w:ascii="Times New Roman" w:cs="Times New Roman" w:hAnsi="Times New Roman" w:eastAsia="Times New Roman"/>
          <w:sz w:val="24"/>
          <w:szCs w:val="24"/>
        </w:rPr>
        <w:fldChar w:fldCharType="end" w:fldLock="0"/>
      </w:r>
      <w:r>
        <w:rPr>
          <w:rStyle w:val="None"/>
          <w:rFonts w:ascii="Times New Roman" w:hAnsi="Times New Roman" w:hint="default"/>
          <w:sz w:val="24"/>
          <w:szCs w:val="24"/>
          <w:shd w:val="clear" w:color="auto" w:fill="ffffff"/>
          <w:rtl w:val="0"/>
          <w:lang w:val="en-US"/>
        </w:rPr>
        <w:t> </w:t>
      </w:r>
      <w:r>
        <w:rPr>
          <w:rStyle w:val="None"/>
          <w:rFonts w:ascii="Times New Roman" w:hAnsi="Times New Roman"/>
          <w:sz w:val="24"/>
          <w:szCs w:val="24"/>
          <w:shd w:val="clear" w:color="auto" w:fill="ffffff"/>
          <w:rtl w:val="0"/>
          <w:lang w:val="en-US"/>
        </w:rPr>
        <w:t>2010 May; 33(5):998-1003.</w:t>
      </w:r>
      <w:r>
        <w:rPr>
          <w:rFonts w:ascii="Times New Roman" w:hAnsi="Times New Roman"/>
          <w:sz w:val="24"/>
          <w:szCs w:val="24"/>
          <w:rtl w:val="0"/>
          <w:lang w:val="en-US"/>
        </w:rPr>
        <w:t xml:space="preserve"> Available from: </w:t>
      </w:r>
      <w:r>
        <w:rPr>
          <w:rStyle w:val="Hyperlink.0"/>
          <w:rFonts w:ascii="Times New Roman" w:cs="Times New Roman" w:hAnsi="Times New Roman" w:eastAsia="Times New Roman"/>
          <w:sz w:val="24"/>
          <w:szCs w:val="24"/>
        </w:rPr>
        <w:fldChar w:fldCharType="begin" w:fldLock="0"/>
      </w:r>
      <w:r>
        <w:rPr>
          <w:rStyle w:val="Hyperlink.0"/>
          <w:rFonts w:ascii="Times New Roman" w:cs="Times New Roman" w:hAnsi="Times New Roman" w:eastAsia="Times New Roman"/>
          <w:sz w:val="24"/>
          <w:szCs w:val="24"/>
        </w:rPr>
        <w:instrText xml:space="preserve"> HYPERLINK "https://www.ncbi.nlm.nih.gov/pubmed/20427683"</w:instrText>
      </w:r>
      <w:r>
        <w:rPr>
          <w:rStyle w:val="Hyperlink.0"/>
          <w:rFonts w:ascii="Times New Roman" w:cs="Times New Roman" w:hAnsi="Times New Roman" w:eastAsia="Times New Roman"/>
          <w:sz w:val="24"/>
          <w:szCs w:val="24"/>
        </w:rPr>
        <w:fldChar w:fldCharType="separate" w:fldLock="0"/>
      </w:r>
      <w:r>
        <w:rPr>
          <w:rStyle w:val="Hyperlink.0"/>
          <w:rFonts w:ascii="Times New Roman" w:hAnsi="Times New Roman"/>
          <w:sz w:val="24"/>
          <w:szCs w:val="24"/>
          <w:rtl w:val="0"/>
          <w:lang w:val="en-US"/>
        </w:rPr>
        <w:t>https://www.ncbi.nlm.nih.gov/pubmed/20427683</w:t>
      </w:r>
      <w:r>
        <w:rPr>
          <w:rFonts w:ascii="Times New Roman" w:cs="Times New Roman" w:hAnsi="Times New Roman" w:eastAsia="Times New Roman"/>
          <w:sz w:val="24"/>
          <w:szCs w:val="24"/>
        </w:rPr>
        <w:fldChar w:fldCharType="end" w:fldLock="0"/>
      </w:r>
      <w:r>
        <w:rPr>
          <w:rStyle w:val="None"/>
          <w:rFonts w:ascii="Times New Roman" w:hAnsi="Times New Roman"/>
          <w:sz w:val="24"/>
          <w:szCs w:val="24"/>
          <w:shd w:val="clear" w:color="auto" w:fill="ffffff"/>
          <w:rtl w:val="0"/>
          <w:lang w:val="en-US"/>
        </w:rPr>
        <w:t xml:space="preserve"> [Accessed 11 Dec. 2016].</w:t>
      </w:r>
    </w:p>
    <w:p>
      <w:pPr>
        <w:pStyle w:val="List Paragraph"/>
        <w:numPr>
          <w:ilvl w:val="0"/>
          <w:numId w:val="2"/>
        </w:numPr>
        <w:bidi w:val="0"/>
        <w:spacing w:line="240" w:lineRule="auto"/>
        <w:ind w:right="0"/>
        <w:jc w:val="left"/>
        <w:rPr>
          <w:rFonts w:ascii="Times New Roman" w:cs="Times New Roman" w:hAnsi="Times New Roman" w:eastAsia="Times New Roman"/>
          <w:sz w:val="24"/>
          <w:szCs w:val="24"/>
          <w:rtl w:val="0"/>
        </w:rPr>
      </w:pPr>
      <w:r>
        <w:rPr>
          <w:rStyle w:val="Hyperlink.0"/>
          <w:rFonts w:ascii="Times New Roman" w:cs="Times New Roman" w:hAnsi="Times New Roman" w:eastAsia="Times New Roman"/>
          <w:sz w:val="24"/>
          <w:szCs w:val="24"/>
        </w:rPr>
        <w:fldChar w:fldCharType="begin" w:fldLock="0"/>
      </w:r>
      <w:r>
        <w:rPr>
          <w:rStyle w:val="Hyperlink.0"/>
          <w:rFonts w:ascii="Times New Roman" w:cs="Times New Roman" w:hAnsi="Times New Roman" w:eastAsia="Times New Roman"/>
          <w:sz w:val="24"/>
          <w:szCs w:val="24"/>
        </w:rPr>
        <w:instrText xml:space="preserve"> HYPERLINK "https://www.ncbi.nlm.nih.gov/pubmed/?term=Fedorko%25252520L%2525255BAuthor%2525255D&amp;cauthor=true&amp;cauthor_uid=26740639"</w:instrText>
      </w:r>
      <w:r>
        <w:rPr>
          <w:rStyle w:val="Hyperlink.0"/>
          <w:rFonts w:ascii="Times New Roman" w:cs="Times New Roman" w:hAnsi="Times New Roman" w:eastAsia="Times New Roman"/>
          <w:sz w:val="24"/>
          <w:szCs w:val="24"/>
        </w:rPr>
        <w:fldChar w:fldCharType="separate" w:fldLock="0"/>
      </w:r>
      <w:r>
        <w:rPr>
          <w:rStyle w:val="Hyperlink.0"/>
          <w:rFonts w:ascii="Times New Roman" w:hAnsi="Times New Roman"/>
          <w:sz w:val="24"/>
          <w:szCs w:val="24"/>
          <w:rtl w:val="0"/>
          <w:lang w:val="en-US"/>
        </w:rPr>
        <w:t>Fedorko L</w:t>
      </w:r>
      <w:r>
        <w:rPr>
          <w:rFonts w:ascii="Times New Roman" w:cs="Times New Roman" w:hAnsi="Times New Roman" w:eastAsia="Times New Roman"/>
          <w:sz w:val="24"/>
          <w:szCs w:val="24"/>
        </w:rPr>
        <w:fldChar w:fldCharType="end" w:fldLock="0"/>
      </w:r>
      <w:r>
        <w:rPr>
          <w:rStyle w:val="None"/>
          <w:rFonts w:ascii="Times New Roman" w:hAnsi="Times New Roman"/>
          <w:sz w:val="24"/>
          <w:szCs w:val="24"/>
          <w:shd w:val="clear" w:color="auto" w:fill="ffffff"/>
          <w:rtl w:val="0"/>
          <w:lang w:val="en-US"/>
        </w:rPr>
        <w:t>,</w:t>
      </w:r>
      <w:r>
        <w:rPr>
          <w:rStyle w:val="None"/>
          <w:rFonts w:ascii="Times New Roman" w:hAnsi="Times New Roman" w:hint="default"/>
          <w:sz w:val="24"/>
          <w:szCs w:val="24"/>
          <w:shd w:val="clear" w:color="auto" w:fill="ffffff"/>
          <w:rtl w:val="0"/>
          <w:lang w:val="en-US"/>
        </w:rPr>
        <w:t> </w:t>
      </w:r>
      <w:r>
        <w:rPr>
          <w:rStyle w:val="Hyperlink.0"/>
          <w:rFonts w:ascii="Times New Roman" w:cs="Times New Roman" w:hAnsi="Times New Roman" w:eastAsia="Times New Roman"/>
          <w:sz w:val="24"/>
          <w:szCs w:val="24"/>
        </w:rPr>
        <w:fldChar w:fldCharType="begin" w:fldLock="0"/>
      </w:r>
      <w:r>
        <w:rPr>
          <w:rStyle w:val="Hyperlink.0"/>
          <w:rFonts w:ascii="Times New Roman" w:cs="Times New Roman" w:hAnsi="Times New Roman" w:eastAsia="Times New Roman"/>
          <w:sz w:val="24"/>
          <w:szCs w:val="24"/>
        </w:rPr>
        <w:instrText xml:space="preserve"> HYPERLINK "https://www.ncbi.nlm.nih.gov/pubmed/?term=Bowen%25252520JM%2525255BAuthor%2525255D&amp;cauthor=true&amp;cauthor_uid=26740639"</w:instrText>
      </w:r>
      <w:r>
        <w:rPr>
          <w:rStyle w:val="Hyperlink.0"/>
          <w:rFonts w:ascii="Times New Roman" w:cs="Times New Roman" w:hAnsi="Times New Roman" w:eastAsia="Times New Roman"/>
          <w:sz w:val="24"/>
          <w:szCs w:val="24"/>
        </w:rPr>
        <w:fldChar w:fldCharType="separate" w:fldLock="0"/>
      </w:r>
      <w:r>
        <w:rPr>
          <w:rStyle w:val="Hyperlink.0"/>
          <w:rFonts w:ascii="Times New Roman" w:hAnsi="Times New Roman"/>
          <w:sz w:val="24"/>
          <w:szCs w:val="24"/>
          <w:rtl w:val="0"/>
          <w:lang w:val="en-US"/>
        </w:rPr>
        <w:t>Bowen JM</w:t>
      </w:r>
      <w:r>
        <w:rPr>
          <w:rFonts w:ascii="Times New Roman" w:cs="Times New Roman" w:hAnsi="Times New Roman" w:eastAsia="Times New Roman"/>
          <w:sz w:val="24"/>
          <w:szCs w:val="24"/>
        </w:rPr>
        <w:fldChar w:fldCharType="end" w:fldLock="0"/>
      </w:r>
      <w:r>
        <w:rPr>
          <w:rStyle w:val="None"/>
          <w:rFonts w:ascii="Times New Roman" w:hAnsi="Times New Roman"/>
          <w:sz w:val="24"/>
          <w:szCs w:val="24"/>
          <w:shd w:val="clear" w:color="auto" w:fill="ffffff"/>
          <w:rtl w:val="0"/>
          <w:lang w:val="en-US"/>
        </w:rPr>
        <w:t>,</w:t>
      </w:r>
      <w:r>
        <w:rPr>
          <w:rStyle w:val="None"/>
          <w:rFonts w:ascii="Times New Roman" w:hAnsi="Times New Roman" w:hint="default"/>
          <w:sz w:val="24"/>
          <w:szCs w:val="24"/>
          <w:shd w:val="clear" w:color="auto" w:fill="ffffff"/>
          <w:rtl w:val="0"/>
          <w:lang w:val="en-US"/>
        </w:rPr>
        <w:t> </w:t>
      </w:r>
      <w:r>
        <w:rPr>
          <w:rStyle w:val="Hyperlink.0"/>
          <w:rFonts w:ascii="Times New Roman" w:cs="Times New Roman" w:hAnsi="Times New Roman" w:eastAsia="Times New Roman"/>
          <w:sz w:val="24"/>
          <w:szCs w:val="24"/>
        </w:rPr>
        <w:fldChar w:fldCharType="begin" w:fldLock="0"/>
      </w:r>
      <w:r>
        <w:rPr>
          <w:rStyle w:val="Hyperlink.0"/>
          <w:rFonts w:ascii="Times New Roman" w:cs="Times New Roman" w:hAnsi="Times New Roman" w:eastAsia="Times New Roman"/>
          <w:sz w:val="24"/>
          <w:szCs w:val="24"/>
        </w:rPr>
        <w:instrText xml:space="preserve"> HYPERLINK "https://www.ncbi.nlm.nih.gov/pubmed/?term=Jones%25252520W%2525255BAuthor%2525255D&amp;cauthor=true&amp;cauthor_uid=26740639"</w:instrText>
      </w:r>
      <w:r>
        <w:rPr>
          <w:rStyle w:val="Hyperlink.0"/>
          <w:rFonts w:ascii="Times New Roman" w:cs="Times New Roman" w:hAnsi="Times New Roman" w:eastAsia="Times New Roman"/>
          <w:sz w:val="24"/>
          <w:szCs w:val="24"/>
        </w:rPr>
        <w:fldChar w:fldCharType="separate" w:fldLock="0"/>
      </w:r>
      <w:r>
        <w:rPr>
          <w:rStyle w:val="Hyperlink.0"/>
          <w:rFonts w:ascii="Times New Roman" w:hAnsi="Times New Roman"/>
          <w:sz w:val="24"/>
          <w:szCs w:val="24"/>
          <w:rtl w:val="0"/>
          <w:lang w:val="en-US"/>
        </w:rPr>
        <w:t>Jones W</w:t>
      </w:r>
      <w:r>
        <w:rPr>
          <w:rFonts w:ascii="Times New Roman" w:cs="Times New Roman" w:hAnsi="Times New Roman" w:eastAsia="Times New Roman"/>
          <w:sz w:val="24"/>
          <w:szCs w:val="24"/>
        </w:rPr>
        <w:fldChar w:fldCharType="end" w:fldLock="0"/>
      </w:r>
      <w:r>
        <w:rPr>
          <w:rFonts w:ascii="Times New Roman" w:hAnsi="Times New Roman"/>
          <w:sz w:val="24"/>
          <w:szCs w:val="24"/>
          <w:rtl w:val="0"/>
          <w:lang w:val="en-US"/>
        </w:rPr>
        <w:t>. Hyperbaric Oxygen Therapy Does Not Reduce Indications for Amputation in Patients With Diabetes With Nonhealing Ulcers of the Lower Limb: A Prospective, Double-Blind, Randomized Controlled Clinical Trial.</w:t>
      </w:r>
      <w:r>
        <w:rPr>
          <w:rStyle w:val="None"/>
          <w:rFonts w:ascii="Times New Roman" w:hAnsi="Times New Roman"/>
          <w:sz w:val="24"/>
          <w:szCs w:val="24"/>
          <w:shd w:val="clear" w:color="auto" w:fill="ffffff"/>
          <w:rtl w:val="0"/>
          <w:lang w:val="en-US"/>
        </w:rPr>
        <w:t xml:space="preserve"> </w:t>
      </w:r>
      <w:r>
        <w:rPr>
          <w:rStyle w:val="Hyperlink.0"/>
          <w:rFonts w:ascii="Times New Roman" w:cs="Times New Roman" w:hAnsi="Times New Roman" w:eastAsia="Times New Roman"/>
          <w:sz w:val="24"/>
          <w:szCs w:val="24"/>
        </w:rPr>
        <w:fldChar w:fldCharType="begin" w:fldLock="0"/>
      </w:r>
      <w:r>
        <w:rPr>
          <w:rStyle w:val="Hyperlink.0"/>
          <w:rFonts w:ascii="Times New Roman" w:cs="Times New Roman" w:hAnsi="Times New Roman" w:eastAsia="Times New Roman"/>
          <w:sz w:val="24"/>
          <w:szCs w:val="24"/>
        </w:rPr>
        <w:instrText xml:space="preserve"> HYPERLINK "https://www.ncbi.nlm.nih.gov/pubmed/26740639"</w:instrText>
      </w:r>
      <w:r>
        <w:rPr>
          <w:rStyle w:val="Hyperlink.0"/>
          <w:rFonts w:ascii="Times New Roman" w:cs="Times New Roman" w:hAnsi="Times New Roman" w:eastAsia="Times New Roman"/>
          <w:sz w:val="24"/>
          <w:szCs w:val="24"/>
        </w:rPr>
        <w:fldChar w:fldCharType="separate" w:fldLock="0"/>
      </w:r>
      <w:r>
        <w:rPr>
          <w:rStyle w:val="Hyperlink.0"/>
          <w:rFonts w:ascii="Times New Roman" w:hAnsi="Times New Roman"/>
          <w:sz w:val="24"/>
          <w:szCs w:val="24"/>
          <w:rtl w:val="0"/>
          <w:lang w:val="en-US"/>
        </w:rPr>
        <w:t>Diabetes Care.</w:t>
      </w:r>
      <w:r>
        <w:rPr>
          <w:rFonts w:ascii="Times New Roman" w:cs="Times New Roman" w:hAnsi="Times New Roman" w:eastAsia="Times New Roman"/>
          <w:sz w:val="24"/>
          <w:szCs w:val="24"/>
        </w:rPr>
        <w:fldChar w:fldCharType="end" w:fldLock="0"/>
      </w:r>
      <w:r>
        <w:rPr>
          <w:rStyle w:val="None"/>
          <w:rFonts w:ascii="Times New Roman" w:hAnsi="Times New Roman" w:hint="default"/>
          <w:sz w:val="24"/>
          <w:szCs w:val="24"/>
          <w:shd w:val="clear" w:color="auto" w:fill="ffffff"/>
          <w:rtl w:val="0"/>
          <w:lang w:val="en-US"/>
        </w:rPr>
        <w:t> </w:t>
      </w:r>
      <w:r>
        <w:rPr>
          <w:rStyle w:val="None"/>
          <w:rFonts w:ascii="Times New Roman" w:hAnsi="Times New Roman"/>
          <w:sz w:val="24"/>
          <w:szCs w:val="24"/>
          <w:shd w:val="clear" w:color="auto" w:fill="ffffff"/>
          <w:rtl w:val="0"/>
          <w:lang w:val="en-US"/>
        </w:rPr>
        <w:t>2016 Mar; 39(3):392-9. Available from: https://www.ncbi.nlm.nih.gov/pubmed/26740639 [Accessed 11 Dec. 2016].</w:t>
      </w:r>
    </w:p>
    <w:p>
      <w:pPr>
        <w:pStyle w:val="List Paragraph"/>
        <w:numPr>
          <w:ilvl w:val="0"/>
          <w:numId w:val="2"/>
        </w:numPr>
        <w:bidi w:val="0"/>
        <w:spacing w:line="24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Jain A. K. A New Classification of Diabetic Foot Complications: A Simple and Effective Teaching Tool. The Journal of Diabetic Foot Complications, 2012; Volume 4, Issue 1, No. 1, Pages 1-5.</w:t>
      </w:r>
    </w:p>
    <w:p>
      <w:pPr>
        <w:pStyle w:val="List Paragraph"/>
        <w:numPr>
          <w:ilvl w:val="0"/>
          <w:numId w:val="2"/>
        </w:numPr>
        <w:bidi w:val="0"/>
        <w:spacing w:line="240" w:lineRule="auto"/>
        <w:ind w:right="0"/>
        <w:jc w:val="left"/>
        <w:rPr>
          <w:rFonts w:ascii="Times New Roman" w:cs="Times New Roman" w:hAnsi="Times New Roman" w:eastAsia="Times New Roman"/>
          <w:sz w:val="24"/>
          <w:szCs w:val="24"/>
          <w:rtl w:val="0"/>
          <w:lang w:val="en-US"/>
        </w:rPr>
      </w:pPr>
      <w:r>
        <w:rPr>
          <w:rStyle w:val="None"/>
          <w:rFonts w:ascii="Times New Roman" w:hAnsi="Times New Roman"/>
          <w:sz w:val="24"/>
          <w:szCs w:val="24"/>
          <w:shd w:val="clear" w:color="auto" w:fill="ffffff"/>
          <w:rtl w:val="0"/>
          <w:lang w:val="en-US"/>
        </w:rPr>
        <w:t>En.wikipedia.org. (2016).</w:t>
      </w:r>
      <w:r>
        <w:rPr>
          <w:rStyle w:val="None"/>
          <w:rFonts w:ascii="Times New Roman" w:hAnsi="Times New Roman" w:hint="default"/>
          <w:sz w:val="24"/>
          <w:szCs w:val="24"/>
          <w:shd w:val="clear" w:color="auto" w:fill="ffffff"/>
          <w:rtl w:val="0"/>
          <w:lang w:val="en-US"/>
        </w:rPr>
        <w:t> </w:t>
      </w:r>
      <w:r>
        <w:rPr>
          <w:rStyle w:val="None"/>
          <w:rFonts w:ascii="Times New Roman" w:hAnsi="Times New Roman"/>
          <w:i w:val="1"/>
          <w:iCs w:val="1"/>
          <w:sz w:val="24"/>
          <w:szCs w:val="24"/>
          <w:shd w:val="clear" w:color="auto" w:fill="ffffff"/>
          <w:rtl w:val="0"/>
          <w:lang w:val="en-US"/>
        </w:rPr>
        <w:t>Intermittent claudication</w:t>
      </w:r>
      <w:r>
        <w:rPr>
          <w:rStyle w:val="None"/>
          <w:rFonts w:ascii="Times New Roman" w:hAnsi="Times New Roman"/>
          <w:sz w:val="24"/>
          <w:szCs w:val="24"/>
          <w:shd w:val="clear" w:color="auto" w:fill="ffffff"/>
          <w:rtl w:val="0"/>
          <w:lang w:val="en-US"/>
        </w:rPr>
        <w:t>. [online] Available at: https://en.wikipedia.org/wiki/Intermittent_claudication#Treatment [Accessed 11 Dec. 2016].</w:t>
      </w:r>
    </w:p>
    <w:p>
      <w:pPr>
        <w:pStyle w:val="List Paragraph"/>
        <w:numPr>
          <w:ilvl w:val="0"/>
          <w:numId w:val="2"/>
        </w:numPr>
        <w:bidi w:val="0"/>
        <w:spacing w:line="240" w:lineRule="auto"/>
        <w:ind w:right="0"/>
        <w:jc w:val="left"/>
        <w:rPr>
          <w:rStyle w:val="None"/>
          <w:rFonts w:ascii="Times New Roman" w:cs="Times New Roman" w:hAnsi="Times New Roman" w:eastAsia="Times New Roman"/>
          <w:sz w:val="24"/>
          <w:szCs w:val="24"/>
          <w:shd w:val="clear" w:color="auto" w:fill="ffffff"/>
          <w:rtl w:val="0"/>
          <w:lang w:val="en-US"/>
        </w:rPr>
      </w:pPr>
      <w:r>
        <w:rPr>
          <w:rStyle w:val="None"/>
          <w:rFonts w:ascii="Times New Roman" w:hAnsi="Times New Roman"/>
          <w:sz w:val="24"/>
          <w:szCs w:val="24"/>
          <w:shd w:val="clear" w:color="auto" w:fill="ffffff"/>
          <w:rtl w:val="0"/>
          <w:lang w:val="en-US"/>
        </w:rPr>
        <w:t>University of Maryland Medical Center. (2016).</w:t>
      </w:r>
      <w:r>
        <w:rPr>
          <w:rStyle w:val="None"/>
          <w:rFonts w:ascii="Times New Roman" w:hAnsi="Times New Roman" w:hint="default"/>
          <w:sz w:val="24"/>
          <w:szCs w:val="24"/>
          <w:shd w:val="clear" w:color="auto" w:fill="ffffff"/>
          <w:rtl w:val="0"/>
          <w:lang w:val="en-US"/>
        </w:rPr>
        <w:t> </w:t>
      </w:r>
      <w:r>
        <w:rPr>
          <w:rStyle w:val="None"/>
          <w:rFonts w:ascii="Times New Roman" w:hAnsi="Times New Roman"/>
          <w:sz w:val="24"/>
          <w:szCs w:val="24"/>
          <w:shd w:val="clear" w:color="auto" w:fill="ffffff"/>
          <w:rtl w:val="0"/>
          <w:lang w:val="en-US"/>
        </w:rPr>
        <w:t xml:space="preserve">Peripheral artery disease and intermittent claudication. [online] Available at: http://umm.edu/health/medical/reports/articles/peripheral-artery-disease-and-intermittent-claudication [Accessed 11 Dec. 2016]. </w:t>
      </w:r>
    </w:p>
    <w:p>
      <w:pPr>
        <w:pStyle w:val="List Paragraph"/>
        <w:numPr>
          <w:ilvl w:val="0"/>
          <w:numId w:val="2"/>
        </w:numPr>
        <w:bidi w:val="0"/>
        <w:spacing w:line="240" w:lineRule="auto"/>
        <w:ind w:right="0"/>
        <w:jc w:val="left"/>
        <w:rPr>
          <w:rFonts w:ascii="Times New Roman" w:cs="Times New Roman" w:hAnsi="Times New Roman" w:eastAsia="Times New Roman"/>
          <w:sz w:val="24"/>
          <w:szCs w:val="24"/>
          <w:rtl w:val="0"/>
          <w:lang w:val="en-US"/>
        </w:rPr>
      </w:pPr>
      <w:r>
        <w:rPr>
          <w:rStyle w:val="None"/>
          <w:rFonts w:ascii="Times New Roman" w:hAnsi="Times New Roman"/>
          <w:sz w:val="24"/>
          <w:szCs w:val="24"/>
          <w:shd w:val="clear" w:color="auto" w:fill="ffffff"/>
          <w:rtl w:val="0"/>
          <w:lang w:val="en-US"/>
        </w:rPr>
        <w:t xml:space="preserve">Wells N, Pasero C, McCaffery M. </w:t>
      </w:r>
      <w:r>
        <w:rPr>
          <w:rFonts w:ascii="Times New Roman" w:hAnsi="Times New Roman"/>
          <w:sz w:val="24"/>
          <w:szCs w:val="24"/>
          <w:rtl w:val="0"/>
          <w:lang w:val="en-US"/>
        </w:rPr>
        <w:t>Improving the Quality of Care through Pain Assessment and Management. Hughes RG, editor. Rockville (MD):</w:t>
      </w:r>
      <w:r>
        <w:rPr>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rPr>
        <w:fldChar w:fldCharType="begin" w:fldLock="0"/>
      </w:r>
      <w:r>
        <w:rPr>
          <w:rStyle w:val="Hyperlink.1"/>
          <w:rFonts w:ascii="Times New Roman" w:cs="Times New Roman" w:hAnsi="Times New Roman" w:eastAsia="Times New Roman"/>
          <w:sz w:val="24"/>
          <w:szCs w:val="24"/>
        </w:rPr>
        <w:instrText xml:space="preserve"> HYPERLINK "http://www.ahrq.gov/"</w:instrText>
      </w:r>
      <w:r>
        <w:rPr>
          <w:rStyle w:val="Hyperlink.1"/>
          <w:rFonts w:ascii="Times New Roman" w:cs="Times New Roman" w:hAnsi="Times New Roman" w:eastAsia="Times New Roman"/>
          <w:sz w:val="24"/>
          <w:szCs w:val="24"/>
        </w:rPr>
        <w:fldChar w:fldCharType="separate" w:fldLock="0"/>
      </w:r>
      <w:r>
        <w:rPr>
          <w:rStyle w:val="Hyperlink.1"/>
          <w:rFonts w:ascii="Times New Roman" w:hAnsi="Times New Roman"/>
          <w:sz w:val="24"/>
          <w:szCs w:val="24"/>
          <w:rtl w:val="0"/>
          <w:lang w:val="en-US"/>
        </w:rPr>
        <w:t>Agency for Healthcare Research and Quality (US)</w:t>
      </w:r>
      <w:r>
        <w:rPr>
          <w:rFonts w:ascii="Times New Roman" w:cs="Times New Roman" w:hAnsi="Times New Roman" w:eastAsia="Times New Roman"/>
          <w:sz w:val="24"/>
          <w:szCs w:val="24"/>
        </w:rPr>
        <w:fldChar w:fldCharType="end" w:fldLock="0"/>
      </w:r>
      <w:r>
        <w:rPr>
          <w:rFonts w:ascii="Times New Roman" w:hAnsi="Times New Roman"/>
          <w:sz w:val="24"/>
          <w:szCs w:val="24"/>
          <w:rtl w:val="0"/>
          <w:lang w:val="en-US"/>
        </w:rPr>
        <w:t>; 2008 Apr. Chapter 17.</w:t>
      </w:r>
    </w:p>
    <w:p>
      <w:pPr>
        <w:pStyle w:val="List Paragraph"/>
        <w:numPr>
          <w:ilvl w:val="0"/>
          <w:numId w:val="2"/>
        </w:numPr>
        <w:bidi w:val="0"/>
        <w:spacing w:line="240" w:lineRule="auto"/>
        <w:ind w:right="0"/>
        <w:jc w:val="left"/>
        <w:rPr>
          <w:rFonts w:ascii="Times New Roman" w:cs="Times New Roman" w:hAnsi="Times New Roman" w:eastAsia="Times New Roman"/>
          <w:sz w:val="24"/>
          <w:szCs w:val="24"/>
          <w:rtl w:val="0"/>
          <w:lang w:val="en-US"/>
        </w:rPr>
      </w:pPr>
      <w:r>
        <w:rPr>
          <w:rStyle w:val="None"/>
          <w:rFonts w:ascii="Times New Roman" w:hAnsi="Times New Roman"/>
          <w:sz w:val="24"/>
          <w:szCs w:val="24"/>
          <w:shd w:val="clear" w:color="auto" w:fill="ffffff"/>
          <w:rtl w:val="0"/>
          <w:lang w:val="en-US"/>
        </w:rPr>
        <w:t>En.wikipedia.org. (2016).</w:t>
      </w:r>
      <w:r>
        <w:rPr>
          <w:rStyle w:val="None"/>
          <w:rFonts w:ascii="Times New Roman" w:hAnsi="Times New Roman" w:hint="default"/>
          <w:sz w:val="24"/>
          <w:szCs w:val="24"/>
          <w:shd w:val="clear" w:color="auto" w:fill="ffffff"/>
          <w:rtl w:val="0"/>
          <w:lang w:val="en-US"/>
        </w:rPr>
        <w:t> </w:t>
      </w:r>
      <w:r>
        <w:rPr>
          <w:rStyle w:val="None"/>
          <w:rFonts w:ascii="Times New Roman" w:hAnsi="Times New Roman"/>
          <w:i w:val="1"/>
          <w:iCs w:val="1"/>
          <w:sz w:val="24"/>
          <w:szCs w:val="24"/>
          <w:shd w:val="clear" w:color="auto" w:fill="ffffff"/>
          <w:rtl w:val="0"/>
          <w:lang w:val="en-US"/>
        </w:rPr>
        <w:t>International Association for the Study of Pain</w:t>
      </w:r>
      <w:r>
        <w:rPr>
          <w:rStyle w:val="None"/>
          <w:rFonts w:ascii="Times New Roman" w:hAnsi="Times New Roman"/>
          <w:sz w:val="24"/>
          <w:szCs w:val="24"/>
          <w:shd w:val="clear" w:color="auto" w:fill="ffffff"/>
          <w:rtl w:val="0"/>
          <w:lang w:val="en-US"/>
        </w:rPr>
        <w:t>. [online] Available at: https://en.wikipedia.org/wiki/International_Association_for_the_Study_of_Pain [Accessed 11 Dec. 2016].</w:t>
      </w:r>
    </w:p>
    <w:p>
      <w:pPr>
        <w:pStyle w:val="List Paragraph"/>
        <w:numPr>
          <w:ilvl w:val="0"/>
          <w:numId w:val="2"/>
        </w:numPr>
        <w:bidi w:val="0"/>
        <w:spacing w:line="240" w:lineRule="auto"/>
        <w:ind w:right="0"/>
        <w:jc w:val="left"/>
        <w:rPr>
          <w:rStyle w:val="None"/>
          <w:rFonts w:ascii="Times New Roman" w:cs="Times New Roman" w:hAnsi="Times New Roman" w:eastAsia="Times New Roman"/>
          <w:sz w:val="24"/>
          <w:szCs w:val="24"/>
          <w:shd w:val="clear" w:color="auto" w:fill="ffffff"/>
          <w:rtl w:val="0"/>
          <w:lang w:val="en-US"/>
        </w:rPr>
      </w:pPr>
      <w:r>
        <w:rPr>
          <w:rFonts w:ascii="Times New Roman" w:hAnsi="Times New Roman"/>
          <w:sz w:val="24"/>
          <w:szCs w:val="24"/>
          <w:rtl w:val="0"/>
          <w:lang w:val="en-US"/>
        </w:rPr>
        <w:t>Pjevi</w:t>
      </w:r>
      <w:r>
        <w:rPr>
          <w:rFonts w:ascii="Times New Roman" w:hAnsi="Times New Roman" w:hint="default"/>
          <w:sz w:val="24"/>
          <w:szCs w:val="24"/>
          <w:rtl w:val="0"/>
          <w:lang w:val="en-US"/>
        </w:rPr>
        <w:t xml:space="preserve">ć </w:t>
      </w:r>
      <w:r>
        <w:rPr>
          <w:rFonts w:ascii="Times New Roman" w:hAnsi="Times New Roman"/>
          <w:sz w:val="24"/>
          <w:szCs w:val="24"/>
          <w:rtl w:val="0"/>
          <w:lang w:val="en-US"/>
        </w:rPr>
        <w:t xml:space="preserve">M, Bol Kratke </w:t>
      </w:r>
      <w:r>
        <w:rPr>
          <w:rFonts w:ascii="Times New Roman" w:hAnsi="Times New Roman" w:hint="default"/>
          <w:sz w:val="24"/>
          <w:szCs w:val="24"/>
          <w:rtl w:val="0"/>
          <w:lang w:val="en-US"/>
        </w:rPr>
        <w:t>č</w:t>
      </w:r>
      <w:r>
        <w:rPr>
          <w:rFonts w:ascii="Times New Roman" w:hAnsi="Times New Roman"/>
          <w:sz w:val="24"/>
          <w:szCs w:val="24"/>
          <w:rtl w:val="0"/>
          <w:lang w:val="en-US"/>
        </w:rPr>
        <w:t>injenice o hroni</w:t>
      </w:r>
      <w:r>
        <w:rPr>
          <w:rFonts w:ascii="Times New Roman" w:hAnsi="Times New Roman" w:hint="default"/>
          <w:sz w:val="24"/>
          <w:szCs w:val="24"/>
          <w:rtl w:val="0"/>
          <w:lang w:val="en-US"/>
        </w:rPr>
        <w:t>č</w:t>
      </w:r>
      <w:r>
        <w:rPr>
          <w:rFonts w:ascii="Times New Roman" w:hAnsi="Times New Roman"/>
          <w:sz w:val="24"/>
          <w:szCs w:val="24"/>
          <w:rtl w:val="0"/>
          <w:lang w:val="en-US"/>
        </w:rPr>
        <w:t xml:space="preserve">nom nekancerskom i kancerskom bolu. ACTAVIS. Oktobar 2013. </w:t>
      </w:r>
      <w:r>
        <w:rPr>
          <w:rStyle w:val="None"/>
          <w:rFonts w:ascii="Times New Roman" w:hAnsi="Times New Roman"/>
          <w:sz w:val="24"/>
          <w:szCs w:val="24"/>
          <w:shd w:val="clear" w:color="auto" w:fill="ffffff"/>
          <w:rtl w:val="0"/>
          <w:lang w:val="en-US"/>
        </w:rPr>
        <w:t>[online] Available at: http://www.uitbs.org.rs/materijal/publikacije/bol_brosura.pdf [Accessed 11 Dec. 2016].</w:t>
      </w:r>
    </w:p>
    <w:p>
      <w:pPr>
        <w:pStyle w:val="List Paragraph"/>
        <w:numPr>
          <w:ilvl w:val="0"/>
          <w:numId w:val="2"/>
        </w:numPr>
        <w:bidi w:val="0"/>
        <w:spacing w:line="240" w:lineRule="auto"/>
        <w:ind w:right="0"/>
        <w:jc w:val="left"/>
        <w:rPr>
          <w:rStyle w:val="None"/>
          <w:rFonts w:ascii="Times New Roman" w:cs="Times New Roman" w:hAnsi="Times New Roman" w:eastAsia="Times New Roman"/>
          <w:sz w:val="24"/>
          <w:szCs w:val="24"/>
          <w:shd w:val="clear" w:color="auto" w:fill="ffffff"/>
          <w:rtl w:val="0"/>
          <w:lang w:val="de-DE"/>
        </w:rPr>
      </w:pPr>
      <w:r>
        <w:rPr>
          <w:rStyle w:val="None"/>
          <w:rFonts w:ascii="Times New Roman" w:hAnsi="Times New Roman"/>
          <w:sz w:val="24"/>
          <w:szCs w:val="24"/>
          <w:shd w:val="clear" w:color="auto" w:fill="ffffff"/>
          <w:rtl w:val="0"/>
          <w:lang w:val="de-DE"/>
        </w:rPr>
        <w:t>Feldman-Idov Y, Melamed Y, Ore L. Improvement of ischemic non-healing wounds following hyperoxygenation: the experience at Rambam-Elisha Hyperbaric Center in Israel, 1998-2007. Isr Med Assoc J. 2011 Sep:13(9):524-9.</w:t>
      </w:r>
    </w:p>
    <w:p>
      <w:pPr>
        <w:pStyle w:val="List Paragraph"/>
        <w:numPr>
          <w:ilvl w:val="0"/>
          <w:numId w:val="2"/>
        </w:numPr>
        <w:bidi w:val="0"/>
        <w:spacing w:line="240" w:lineRule="auto"/>
        <w:ind w:right="0"/>
        <w:jc w:val="left"/>
        <w:rPr>
          <w:rStyle w:val="None"/>
          <w:rFonts w:ascii="Times New Roman" w:cs="Times New Roman" w:hAnsi="Times New Roman" w:eastAsia="Times New Roman"/>
          <w:sz w:val="24"/>
          <w:szCs w:val="24"/>
          <w:shd w:val="clear" w:color="auto" w:fill="ffff00"/>
          <w:rtl w:val="0"/>
          <w:lang w:val="de-DE"/>
        </w:rPr>
      </w:pPr>
      <w:r>
        <w:rPr>
          <w:rStyle w:val="None"/>
          <w:rFonts w:ascii="Times New Roman" w:hAnsi="Times New Roman"/>
          <w:sz w:val="24"/>
          <w:szCs w:val="24"/>
          <w:shd w:val="clear" w:color="auto" w:fill="ffffff"/>
          <w:rtl w:val="0"/>
          <w:lang w:val="de-DE"/>
        </w:rPr>
        <w:t>Fife CE Buyukcakir C, Otto GH, et al. The predictive value of transcutaneous oxygen tension measurement in diabetic lower extremity ulcers treated with hyperbaric oxygen therapy: a retrospective analysis of 1,144 patients. Wound Repair Regen 2002; 10: 198-207</w:t>
      </w:r>
    </w:p>
    <w:p>
      <w:pPr>
        <w:pStyle w:val="Body"/>
        <w:spacing w:line="240" w:lineRule="auto"/>
        <w:rPr>
          <w:rStyle w:val="None"/>
          <w:rFonts w:ascii="Times New Roman" w:cs="Times New Roman" w:hAnsi="Times New Roman" w:eastAsia="Times New Roman"/>
          <w:sz w:val="24"/>
          <w:szCs w:val="24"/>
        </w:rPr>
      </w:pPr>
    </w:p>
    <w:p>
      <w:pPr>
        <w:pStyle w:val="Body"/>
        <w:spacing w:line="240" w:lineRule="auto"/>
        <w:rPr>
          <w:rStyle w:val="None"/>
          <w:rFonts w:ascii="Times New Roman" w:cs="Times New Roman" w:hAnsi="Times New Roman" w:eastAsia="Times New Roman"/>
          <w:sz w:val="24"/>
          <w:szCs w:val="24"/>
        </w:rPr>
      </w:pPr>
    </w:p>
    <w:p>
      <w:pPr>
        <w:pStyle w:val="Body"/>
        <w:spacing w:line="240" w:lineRule="auto"/>
        <w:rPr>
          <w:rStyle w:val="None"/>
          <w:rFonts w:ascii="Times New Roman" w:cs="Times New Roman" w:hAnsi="Times New Roman" w:eastAsia="Times New Roman"/>
        </w:rPr>
      </w:pPr>
      <w:r>
        <w:rPr>
          <w:rStyle w:val="None"/>
          <w:rFonts w:ascii="Arial Unicode MS" w:cs="Arial Unicode MS" w:hAnsi="Arial Unicode MS" w:eastAsia="Arial Unicode MS"/>
          <w:lang w:val="pt-PT"/>
        </w:rPr>
        <w:br w:type="textWrapping"/>
      </w:r>
    </w:p>
    <w:p>
      <w:pPr>
        <w:pStyle w:val="Body"/>
        <w:jc w:val="both"/>
        <w:rPr>
          <w:b w:val="1"/>
          <w:bCs w:val="1"/>
          <w:lang w:val="pt-PT"/>
        </w:rPr>
      </w:pPr>
    </w:p>
    <w:p>
      <w:pPr>
        <w:pStyle w:val="Body"/>
        <w:jc w:val="both"/>
        <w:rPr>
          <w:rStyle w:val="None"/>
          <w:rFonts w:ascii="Times New Roman" w:cs="Times New Roman" w:hAnsi="Times New Roman" w:eastAsia="Times New Roman"/>
          <w:b w:val="1"/>
          <w:bCs w:val="1"/>
          <w:sz w:val="24"/>
          <w:szCs w:val="24"/>
          <w:lang w:val="pt-PT"/>
        </w:rPr>
      </w:pPr>
    </w:p>
    <w:p>
      <w:pPr>
        <w:pStyle w:val="Body"/>
        <w:jc w:val="both"/>
        <w:rPr>
          <w:rStyle w:val="None"/>
          <w:rFonts w:ascii="Times New Roman" w:cs="Times New Roman" w:hAnsi="Times New Roman" w:eastAsia="Times New Roman"/>
          <w:b w:val="1"/>
          <w:bCs w:val="1"/>
          <w:sz w:val="24"/>
          <w:szCs w:val="24"/>
          <w:lang w:val="pt-PT"/>
        </w:rPr>
      </w:pPr>
    </w:p>
    <w:p>
      <w:pPr>
        <w:pStyle w:val="Body"/>
        <w:jc w:val="both"/>
        <w:rPr>
          <w:rStyle w:val="None"/>
          <w:rFonts w:ascii="Times New Roman" w:cs="Times New Roman" w:hAnsi="Times New Roman" w:eastAsia="Times New Roman"/>
          <w:b w:val="1"/>
          <w:bCs w:val="1"/>
          <w:sz w:val="24"/>
          <w:szCs w:val="24"/>
          <w:lang w:val="pt-PT"/>
        </w:rPr>
      </w:pPr>
    </w:p>
    <w:p>
      <w:pPr>
        <w:pStyle w:val="Body"/>
        <w:jc w:val="both"/>
        <w:rPr>
          <w:rStyle w:val="None"/>
          <w:rFonts w:ascii="Times New Roman" w:cs="Times New Roman" w:hAnsi="Times New Roman" w:eastAsia="Times New Roman"/>
          <w:b w:val="1"/>
          <w:bCs w:val="1"/>
          <w:sz w:val="24"/>
          <w:szCs w:val="24"/>
          <w:lang w:val="pt-PT"/>
        </w:rPr>
      </w:pPr>
    </w:p>
    <w:p>
      <w:pPr>
        <w:pStyle w:val="Body"/>
        <w:jc w:val="both"/>
        <w:rPr>
          <w:rStyle w:val="None"/>
          <w:rFonts w:ascii="Times New Roman" w:cs="Times New Roman" w:hAnsi="Times New Roman" w:eastAsia="Times New Roman"/>
          <w:b w:val="1"/>
          <w:bCs w:val="1"/>
          <w:sz w:val="24"/>
          <w:szCs w:val="24"/>
          <w:lang w:val="pt-PT"/>
        </w:rPr>
      </w:pPr>
    </w:p>
    <w:p>
      <w:pPr>
        <w:pStyle w:val="Body"/>
        <w:jc w:val="both"/>
        <w:rPr>
          <w:rStyle w:val="None"/>
          <w:rFonts w:ascii="Times New Roman" w:cs="Times New Roman" w:hAnsi="Times New Roman" w:eastAsia="Times New Roman"/>
          <w:b w:val="1"/>
          <w:bCs w:val="1"/>
          <w:sz w:val="24"/>
          <w:szCs w:val="24"/>
          <w:lang w:val="pt-PT"/>
        </w:rPr>
      </w:pPr>
    </w:p>
    <w:p>
      <w:pPr>
        <w:pStyle w:val="Body"/>
        <w:jc w:val="both"/>
        <w:rPr>
          <w:rStyle w:val="None"/>
          <w:rFonts w:ascii="Times New Roman" w:cs="Times New Roman" w:hAnsi="Times New Roman" w:eastAsia="Times New Roman"/>
          <w:b w:val="1"/>
          <w:bCs w:val="1"/>
          <w:sz w:val="24"/>
          <w:szCs w:val="24"/>
          <w:lang w:val="pt-PT"/>
        </w:rPr>
      </w:pPr>
    </w:p>
    <w:p>
      <w:pPr>
        <w:pStyle w:val="Body"/>
        <w:jc w:val="both"/>
        <w:rPr>
          <w:rStyle w:val="None"/>
          <w:rFonts w:ascii="Times New Roman" w:cs="Times New Roman" w:hAnsi="Times New Roman" w:eastAsia="Times New Roman"/>
          <w:b w:val="1"/>
          <w:bCs w:val="1"/>
          <w:sz w:val="24"/>
          <w:szCs w:val="24"/>
          <w:lang w:val="pt-PT"/>
        </w:rPr>
      </w:pPr>
    </w:p>
    <w:p>
      <w:pPr>
        <w:pStyle w:val="Body"/>
        <w:jc w:val="both"/>
        <w:rPr>
          <w:rStyle w:val="None"/>
          <w:rFonts w:ascii="Times New Roman" w:cs="Times New Roman" w:hAnsi="Times New Roman" w:eastAsia="Times New Roman"/>
          <w:b w:val="1"/>
          <w:bCs w:val="1"/>
          <w:sz w:val="24"/>
          <w:szCs w:val="24"/>
          <w:lang w:val="pt-PT"/>
        </w:rPr>
      </w:pPr>
    </w:p>
    <w:p>
      <w:pPr>
        <w:pStyle w:val="Body"/>
        <w:jc w:val="both"/>
        <w:rPr>
          <w:rStyle w:val="None"/>
          <w:rFonts w:ascii="Times New Roman" w:cs="Times New Roman" w:hAnsi="Times New Roman" w:eastAsia="Times New Roman"/>
          <w:b w:val="1"/>
          <w:bCs w:val="1"/>
          <w:sz w:val="24"/>
          <w:szCs w:val="24"/>
          <w:lang w:val="pt-PT"/>
        </w:rPr>
      </w:pPr>
    </w:p>
    <w:p>
      <w:pPr>
        <w:pStyle w:val="Body"/>
        <w:spacing w:line="240" w:lineRule="auto"/>
        <w:rPr>
          <w:rStyle w:val="None"/>
          <w:rFonts w:ascii="Times New Roman" w:cs="Times New Roman" w:hAnsi="Times New Roman" w:eastAsia="Times New Roman"/>
          <w:b w:val="1"/>
          <w:bCs w:val="1"/>
          <w:sz w:val="24"/>
          <w:szCs w:val="24"/>
        </w:rPr>
      </w:pPr>
    </w:p>
    <w:p>
      <w:pPr>
        <w:pStyle w:val="Body"/>
        <w:jc w:val="both"/>
        <w:rPr>
          <w:rStyle w:val="None"/>
          <w:rFonts w:ascii="Times New Roman" w:cs="Times New Roman" w:hAnsi="Times New Roman" w:eastAsia="Times New Roman"/>
          <w:b w:val="1"/>
          <w:bCs w:val="1"/>
          <w:sz w:val="24"/>
          <w:szCs w:val="24"/>
        </w:rPr>
      </w:pPr>
    </w:p>
    <w:p>
      <w:pPr>
        <w:pStyle w:val="Body"/>
        <w:jc w:val="both"/>
        <w:rPr>
          <w:rStyle w:val="None"/>
          <w:rFonts w:ascii="Times New Roman" w:cs="Times New Roman" w:hAnsi="Times New Roman" w:eastAsia="Times New Roman"/>
          <w:b w:val="1"/>
          <w:bCs w:val="1"/>
          <w:sz w:val="24"/>
          <w:szCs w:val="24"/>
        </w:rPr>
      </w:pPr>
    </w:p>
    <w:p>
      <w:pPr>
        <w:pStyle w:val="Body"/>
        <w:jc w:val="both"/>
        <w:rPr>
          <w:rStyle w:val="None"/>
          <w:rFonts w:ascii="Times New Roman" w:cs="Times New Roman" w:hAnsi="Times New Roman" w:eastAsia="Times New Roman"/>
          <w:b w:val="1"/>
          <w:bCs w:val="1"/>
          <w:sz w:val="24"/>
          <w:szCs w:val="24"/>
        </w:rPr>
      </w:pPr>
    </w:p>
    <w:p>
      <w:pPr>
        <w:pStyle w:val="Body"/>
        <w:jc w:val="both"/>
        <w:rPr>
          <w:rStyle w:val="None"/>
          <w:rFonts w:ascii="Times New Roman" w:cs="Times New Roman" w:hAnsi="Times New Roman" w:eastAsia="Times New Roman"/>
          <w:b w:val="1"/>
          <w:bCs w:val="1"/>
          <w:sz w:val="24"/>
          <w:szCs w:val="24"/>
        </w:rPr>
      </w:pPr>
    </w:p>
    <w:p>
      <w:pPr>
        <w:pStyle w:val="Body"/>
        <w:jc w:val="both"/>
        <w:rPr>
          <w:rStyle w:val="None"/>
          <w:rFonts w:ascii="Times New Roman" w:cs="Times New Roman" w:hAnsi="Times New Roman" w:eastAsia="Times New Roman"/>
          <w:b w:val="1"/>
          <w:bCs w:val="1"/>
          <w:sz w:val="24"/>
          <w:szCs w:val="24"/>
        </w:rPr>
      </w:pPr>
    </w:p>
    <w:p>
      <w:pPr>
        <w:pStyle w:val="Body"/>
        <w:jc w:val="both"/>
        <w:rPr>
          <w:rStyle w:val="None"/>
          <w:rFonts w:ascii="Times New Roman" w:cs="Times New Roman" w:hAnsi="Times New Roman" w:eastAsia="Times New Roman"/>
          <w:b w:val="1"/>
          <w:bCs w:val="1"/>
          <w:sz w:val="24"/>
          <w:szCs w:val="24"/>
        </w:rPr>
      </w:pPr>
    </w:p>
    <w:p>
      <w:pPr>
        <w:pStyle w:val="Body"/>
        <w:jc w:val="both"/>
        <w:rPr>
          <w:rStyle w:val="None"/>
          <w:rFonts w:ascii="Times New Roman" w:cs="Times New Roman" w:hAnsi="Times New Roman" w:eastAsia="Times New Roman"/>
          <w:b w:val="1"/>
          <w:bCs w:val="1"/>
          <w:sz w:val="24"/>
          <w:szCs w:val="24"/>
        </w:rPr>
      </w:pPr>
    </w:p>
    <w:p>
      <w:pPr>
        <w:pStyle w:val="Body"/>
        <w:jc w:val="both"/>
        <w:rPr>
          <w:rStyle w:val="None"/>
          <w:rFonts w:ascii="Times New Roman" w:cs="Times New Roman" w:hAnsi="Times New Roman" w:eastAsia="Times New Roman"/>
          <w:b w:val="1"/>
          <w:bCs w:val="1"/>
          <w:sz w:val="24"/>
          <w:szCs w:val="24"/>
        </w:rPr>
      </w:pPr>
    </w:p>
    <w:p>
      <w:pPr>
        <w:pStyle w:val="Body"/>
        <w:widowControl w:val="0"/>
        <w:spacing w:line="240" w:lineRule="auto"/>
        <w:jc w:val="center"/>
        <w:rPr>
          <w:rStyle w:val="None"/>
          <w:rFonts w:ascii="Times New Roman" w:cs="Times New Roman" w:hAnsi="Times New Roman" w:eastAsia="Times New Roman"/>
        </w:rPr>
      </w:pPr>
    </w:p>
    <w:p>
      <w:pPr>
        <w:pStyle w:val="Body"/>
        <w:jc w:val="both"/>
        <w:rPr>
          <w:rStyle w:val="None"/>
          <w:rFonts w:ascii="Times New Roman" w:cs="Times New Roman" w:hAnsi="Times New Roman" w:eastAsia="Times New Roman"/>
          <w:b w:val="1"/>
          <w:bCs w:val="1"/>
          <w:sz w:val="24"/>
          <w:szCs w:val="24"/>
        </w:rPr>
      </w:pPr>
    </w:p>
    <w:p>
      <w:pPr>
        <w:pStyle w:val="Body"/>
        <w:jc w:val="both"/>
        <w:rPr>
          <w:rStyle w:val="None"/>
          <w:rFonts w:ascii="Times New Roman" w:cs="Times New Roman" w:hAnsi="Times New Roman" w:eastAsia="Times New Roman"/>
          <w:b w:val="1"/>
          <w:bCs w:val="1"/>
          <w:sz w:val="24"/>
          <w:szCs w:val="24"/>
        </w:rPr>
      </w:pPr>
    </w:p>
    <w:p>
      <w:pPr>
        <w:pStyle w:val="Body"/>
        <w:jc w:val="both"/>
        <w:rPr>
          <w:rStyle w:val="None"/>
          <w:rFonts w:ascii="Times New Roman" w:cs="Times New Roman" w:hAnsi="Times New Roman" w:eastAsia="Times New Roman"/>
          <w:b w:val="1"/>
          <w:bCs w:val="1"/>
          <w:sz w:val="24"/>
          <w:szCs w:val="24"/>
        </w:rPr>
      </w:pPr>
    </w:p>
    <w:p>
      <w:pPr>
        <w:pStyle w:val="Body"/>
        <w:jc w:val="both"/>
        <w:rPr>
          <w:rStyle w:val="None"/>
          <w:rFonts w:ascii="Times New Roman" w:cs="Times New Roman" w:hAnsi="Times New Roman" w:eastAsia="Times New Roman"/>
          <w:b w:val="1"/>
          <w:bCs w:val="1"/>
          <w:sz w:val="24"/>
          <w:szCs w:val="24"/>
        </w:rPr>
      </w:pPr>
    </w:p>
    <w:p>
      <w:pPr>
        <w:pStyle w:val="Body"/>
        <w:jc w:val="both"/>
        <w:rPr>
          <w:rStyle w:val="None"/>
          <w:rFonts w:ascii="Times New Roman" w:cs="Times New Roman" w:hAnsi="Times New Roman" w:eastAsia="Times New Roman"/>
          <w:b w:val="1"/>
          <w:bCs w:val="1"/>
          <w:sz w:val="24"/>
          <w:szCs w:val="24"/>
        </w:rPr>
      </w:pPr>
    </w:p>
    <w:p>
      <w:pPr>
        <w:pStyle w:val="Body"/>
        <w:jc w:val="both"/>
        <w:rPr>
          <w:rStyle w:val="None"/>
          <w:rFonts w:ascii="Times New Roman" w:cs="Times New Roman" w:hAnsi="Times New Roman" w:eastAsia="Times New Roman"/>
          <w:b w:val="1"/>
          <w:bCs w:val="1"/>
          <w:sz w:val="24"/>
          <w:szCs w:val="24"/>
        </w:rPr>
      </w:pPr>
    </w:p>
    <w:p>
      <w:pPr>
        <w:pStyle w:val="Body"/>
        <w:jc w:val="both"/>
        <w:rPr>
          <w:rStyle w:val="None"/>
          <w:rFonts w:ascii="Times New Roman" w:cs="Times New Roman" w:hAnsi="Times New Roman" w:eastAsia="Times New Roman"/>
          <w:b w:val="1"/>
          <w:bCs w:val="1"/>
          <w:sz w:val="24"/>
          <w:szCs w:val="24"/>
        </w:rPr>
      </w:pPr>
    </w:p>
    <w:p>
      <w:pPr>
        <w:pStyle w:val="Body"/>
        <w:jc w:val="both"/>
        <w:rPr>
          <w:rStyle w:val="None"/>
          <w:rFonts w:ascii="Times New Roman" w:cs="Times New Roman" w:hAnsi="Times New Roman" w:eastAsia="Times New Roman"/>
          <w:b w:val="1"/>
          <w:bCs w:val="1"/>
          <w:sz w:val="24"/>
          <w:szCs w:val="24"/>
        </w:rPr>
      </w:pPr>
    </w:p>
    <w:p>
      <w:pPr>
        <w:pStyle w:val="Body"/>
        <w:jc w:val="both"/>
        <w:rPr>
          <w:rStyle w:val="None"/>
          <w:rFonts w:ascii="Times New Roman" w:cs="Times New Roman" w:hAnsi="Times New Roman" w:eastAsia="Times New Roman"/>
          <w:b w:val="1"/>
          <w:bCs w:val="1"/>
          <w:sz w:val="24"/>
          <w:szCs w:val="24"/>
        </w:rPr>
      </w:pPr>
    </w:p>
    <w:p>
      <w:pPr>
        <w:pStyle w:val="Body"/>
        <w:jc w:val="both"/>
        <w:rPr>
          <w:rStyle w:val="None"/>
          <w:rFonts w:ascii="Times New Roman" w:cs="Times New Roman" w:hAnsi="Times New Roman" w:eastAsia="Times New Roman"/>
          <w:b w:val="1"/>
          <w:bCs w:val="1"/>
          <w:sz w:val="24"/>
          <w:szCs w:val="24"/>
        </w:rPr>
      </w:pPr>
    </w:p>
    <w:p>
      <w:pPr>
        <w:pStyle w:val="Body"/>
        <w:jc w:val="both"/>
        <w:rPr>
          <w:rStyle w:val="None"/>
          <w:rFonts w:ascii="Times New Roman" w:cs="Times New Roman" w:hAnsi="Times New Roman" w:eastAsia="Times New Roman"/>
          <w:b w:val="1"/>
          <w:bCs w:val="1"/>
          <w:sz w:val="24"/>
          <w:szCs w:val="24"/>
        </w:rPr>
      </w:pPr>
    </w:p>
    <w:p>
      <w:pPr>
        <w:pStyle w:val="Body"/>
        <w:jc w:val="both"/>
        <w:rPr>
          <w:rStyle w:val="None"/>
          <w:rFonts w:ascii="Times New Roman" w:cs="Times New Roman" w:hAnsi="Times New Roman" w:eastAsia="Times New Roman"/>
          <w:b w:val="1"/>
          <w:bCs w:val="1"/>
          <w:sz w:val="24"/>
          <w:szCs w:val="24"/>
        </w:rPr>
      </w:pPr>
    </w:p>
    <w:p>
      <w:pPr>
        <w:pStyle w:val="Body"/>
        <w:jc w:val="both"/>
        <w:rPr>
          <w:rStyle w:val="None"/>
          <w:rFonts w:ascii="Times New Roman" w:cs="Times New Roman" w:hAnsi="Times New Roman" w:eastAsia="Times New Roman"/>
          <w:b w:val="1"/>
          <w:bCs w:val="1"/>
          <w:sz w:val="24"/>
          <w:szCs w:val="24"/>
        </w:rPr>
      </w:pPr>
    </w:p>
    <w:p>
      <w:pPr>
        <w:pStyle w:val="Body"/>
        <w:jc w:val="both"/>
        <w:rPr>
          <w:rStyle w:val="None"/>
          <w:rFonts w:ascii="Times New Roman" w:cs="Times New Roman" w:hAnsi="Times New Roman" w:eastAsia="Times New Roman"/>
          <w:b w:val="1"/>
          <w:bCs w:val="1"/>
          <w:sz w:val="24"/>
          <w:szCs w:val="24"/>
        </w:rPr>
      </w:pPr>
    </w:p>
    <w:p>
      <w:pPr>
        <w:pStyle w:val="Body"/>
        <w:jc w:val="both"/>
        <w:rPr>
          <w:rStyle w:val="None"/>
          <w:rFonts w:ascii="Times New Roman" w:cs="Times New Roman" w:hAnsi="Times New Roman" w:eastAsia="Times New Roman"/>
          <w:b w:val="1"/>
          <w:bCs w:val="1"/>
          <w:sz w:val="24"/>
          <w:szCs w:val="24"/>
        </w:rPr>
      </w:pPr>
    </w:p>
    <w:p>
      <w:pPr>
        <w:pStyle w:val="Body"/>
        <w:jc w:val="both"/>
        <w:rPr>
          <w:rStyle w:val="None"/>
          <w:rFonts w:ascii="Times New Roman" w:cs="Times New Roman" w:hAnsi="Times New Roman" w:eastAsia="Times New Roman"/>
          <w:b w:val="1"/>
          <w:bCs w:val="1"/>
          <w:sz w:val="24"/>
          <w:szCs w:val="24"/>
        </w:rPr>
      </w:pPr>
    </w:p>
    <w:p>
      <w:pPr>
        <w:pStyle w:val="Body"/>
        <w:jc w:val="both"/>
        <w:rPr>
          <w:rStyle w:val="None"/>
          <w:rFonts w:ascii="Times New Roman" w:cs="Times New Roman" w:hAnsi="Times New Roman" w:eastAsia="Times New Roman"/>
          <w:b w:val="1"/>
          <w:bCs w:val="1"/>
          <w:sz w:val="24"/>
          <w:szCs w:val="24"/>
        </w:rPr>
      </w:pPr>
    </w:p>
    <w:p>
      <w:pPr>
        <w:pStyle w:val="Body"/>
        <w:jc w:val="both"/>
        <w:rPr>
          <w:rStyle w:val="None"/>
          <w:rFonts w:ascii="Times New Roman" w:cs="Times New Roman" w:hAnsi="Times New Roman" w:eastAsia="Times New Roman"/>
          <w:b w:val="1"/>
          <w:bCs w:val="1"/>
          <w:sz w:val="24"/>
          <w:szCs w:val="24"/>
        </w:rPr>
      </w:pPr>
    </w:p>
    <w:p>
      <w:pPr>
        <w:pStyle w:val="Body"/>
        <w:jc w:val="both"/>
        <w:rPr>
          <w:rStyle w:val="None"/>
          <w:rFonts w:ascii="Times New Roman" w:cs="Times New Roman" w:hAnsi="Times New Roman" w:eastAsia="Times New Roman"/>
          <w:b w:val="1"/>
          <w:bCs w:val="1"/>
          <w:sz w:val="24"/>
          <w:szCs w:val="24"/>
        </w:rPr>
      </w:pPr>
    </w:p>
    <w:p>
      <w:pPr>
        <w:pStyle w:val="Body"/>
        <w:jc w:val="both"/>
        <w:rPr>
          <w:rStyle w:val="None"/>
          <w:rFonts w:ascii="Times New Roman" w:cs="Times New Roman" w:hAnsi="Times New Roman" w:eastAsia="Times New Roman"/>
        </w:rPr>
      </w:pPr>
    </w:p>
    <w:p>
      <w:pPr>
        <w:pStyle w:val="Body"/>
        <w:jc w:val="both"/>
        <w:rPr>
          <w:rStyle w:val="None"/>
          <w:rFonts w:ascii="Times New Roman" w:cs="Times New Roman" w:hAnsi="Times New Roman" w:eastAsia="Times New Roman"/>
          <w:b w:val="1"/>
          <w:bCs w:val="1"/>
          <w:sz w:val="24"/>
          <w:szCs w:val="24"/>
        </w:rPr>
      </w:pPr>
    </w:p>
    <w:p>
      <w:pPr>
        <w:pStyle w:val="Body"/>
        <w:jc w:val="both"/>
        <w:rPr>
          <w:rStyle w:val="None"/>
          <w:rFonts w:ascii="Times New Roman" w:cs="Times New Roman" w:hAnsi="Times New Roman" w:eastAsia="Times New Roman"/>
          <w:b w:val="1"/>
          <w:bCs w:val="1"/>
          <w:sz w:val="24"/>
          <w:szCs w:val="24"/>
        </w:rPr>
      </w:pPr>
    </w:p>
    <w:p>
      <w:pPr>
        <w:pStyle w:val="Body"/>
        <w:jc w:val="both"/>
        <w:rPr>
          <w:rStyle w:val="None"/>
          <w:rFonts w:ascii="Times New Roman" w:cs="Times New Roman" w:hAnsi="Times New Roman" w:eastAsia="Times New Roman"/>
          <w:b w:val="1"/>
          <w:bCs w:val="1"/>
          <w:sz w:val="24"/>
          <w:szCs w:val="24"/>
        </w:rPr>
      </w:pPr>
    </w:p>
    <w:p>
      <w:pPr>
        <w:pStyle w:val="Body"/>
        <w:jc w:val="both"/>
        <w:rPr>
          <w:rStyle w:val="None"/>
          <w:rFonts w:ascii="Times New Roman" w:cs="Times New Roman" w:hAnsi="Times New Roman" w:eastAsia="Times New Roman"/>
          <w:b w:val="1"/>
          <w:bCs w:val="1"/>
          <w:sz w:val="24"/>
          <w:szCs w:val="24"/>
        </w:rPr>
      </w:pPr>
    </w:p>
    <w:p>
      <w:pPr>
        <w:pStyle w:val="Body"/>
        <w:jc w:val="both"/>
        <w:rPr>
          <w:rStyle w:val="None"/>
          <w:rFonts w:ascii="Times New Roman" w:cs="Times New Roman" w:hAnsi="Times New Roman" w:eastAsia="Times New Roman"/>
          <w:b w:val="1"/>
          <w:bCs w:val="1"/>
          <w:sz w:val="24"/>
          <w:szCs w:val="24"/>
        </w:rPr>
      </w:pPr>
    </w:p>
    <w:p>
      <w:pPr>
        <w:pStyle w:val="Body"/>
        <w:jc w:val="both"/>
        <w:rPr>
          <w:rStyle w:val="None"/>
          <w:rFonts w:ascii="Times New Roman" w:cs="Times New Roman" w:hAnsi="Times New Roman" w:eastAsia="Times New Roman"/>
          <w:b w:val="1"/>
          <w:bCs w:val="1"/>
          <w:sz w:val="24"/>
          <w:szCs w:val="24"/>
        </w:rPr>
      </w:pPr>
    </w:p>
    <w:p>
      <w:pPr>
        <w:pStyle w:val="Body"/>
        <w:jc w:val="both"/>
        <w:rPr>
          <w:rStyle w:val="None"/>
          <w:rFonts w:ascii="Times New Roman" w:cs="Times New Roman" w:hAnsi="Times New Roman" w:eastAsia="Times New Roman"/>
          <w:b w:val="1"/>
          <w:bCs w:val="1"/>
          <w:sz w:val="24"/>
          <w:szCs w:val="24"/>
        </w:rPr>
      </w:pPr>
    </w:p>
    <w:p>
      <w:pPr>
        <w:pStyle w:val="Body"/>
        <w:jc w:val="both"/>
        <w:rPr>
          <w:rStyle w:val="None"/>
          <w:rFonts w:ascii="Times New Roman" w:cs="Times New Roman" w:hAnsi="Times New Roman" w:eastAsia="Times New Roman"/>
          <w:b w:val="1"/>
          <w:bCs w:val="1"/>
          <w:sz w:val="24"/>
          <w:szCs w:val="24"/>
        </w:rPr>
      </w:pPr>
    </w:p>
    <w:p>
      <w:pPr>
        <w:pStyle w:val="Body"/>
        <w:jc w:val="both"/>
        <w:rPr>
          <w:rStyle w:val="None"/>
          <w:rFonts w:ascii="Times New Roman" w:cs="Times New Roman" w:hAnsi="Times New Roman" w:eastAsia="Times New Roman"/>
          <w:b w:val="1"/>
          <w:bCs w:val="1"/>
          <w:sz w:val="24"/>
          <w:szCs w:val="24"/>
        </w:rPr>
      </w:pPr>
    </w:p>
    <w:p>
      <w:pPr>
        <w:pStyle w:val="Body"/>
        <w:jc w:val="both"/>
        <w:rPr>
          <w:rStyle w:val="None"/>
          <w:rFonts w:ascii="Times New Roman" w:cs="Times New Roman" w:hAnsi="Times New Roman" w:eastAsia="Times New Roman"/>
          <w:b w:val="1"/>
          <w:bCs w:val="1"/>
          <w:sz w:val="24"/>
          <w:szCs w:val="24"/>
        </w:rPr>
      </w:pPr>
    </w:p>
    <w:p>
      <w:pPr>
        <w:pStyle w:val="Body"/>
        <w:jc w:val="both"/>
        <w:rPr>
          <w:rStyle w:val="None"/>
          <w:rFonts w:ascii="Times New Roman" w:cs="Times New Roman" w:hAnsi="Times New Roman" w:eastAsia="Times New Roman"/>
          <w:b w:val="1"/>
          <w:bCs w:val="1"/>
          <w:sz w:val="24"/>
          <w:szCs w:val="24"/>
        </w:rPr>
      </w:pPr>
    </w:p>
    <w:p>
      <w:pPr>
        <w:pStyle w:val="Body"/>
        <w:jc w:val="both"/>
        <w:rPr>
          <w:rStyle w:val="None"/>
          <w:rFonts w:ascii="Times New Roman" w:cs="Times New Roman" w:hAnsi="Times New Roman" w:eastAsia="Times New Roman"/>
          <w:b w:val="1"/>
          <w:bCs w:val="1"/>
          <w:sz w:val="24"/>
          <w:szCs w:val="24"/>
        </w:rPr>
      </w:pPr>
    </w:p>
    <w:p>
      <w:pPr>
        <w:pStyle w:val="Body"/>
        <w:jc w:val="both"/>
        <w:rPr>
          <w:rStyle w:val="None"/>
          <w:rFonts w:ascii="Times New Roman" w:cs="Times New Roman" w:hAnsi="Times New Roman" w:eastAsia="Times New Roman"/>
          <w:b w:val="1"/>
          <w:bCs w:val="1"/>
          <w:sz w:val="24"/>
          <w:szCs w:val="24"/>
        </w:rPr>
      </w:pPr>
    </w:p>
    <w:p>
      <w:pPr>
        <w:pStyle w:val="Body"/>
        <w:jc w:val="both"/>
        <w:rPr>
          <w:rStyle w:val="None"/>
          <w:rFonts w:ascii="Times New Roman" w:cs="Times New Roman" w:hAnsi="Times New Roman" w:eastAsia="Times New Roman"/>
          <w:b w:val="1"/>
          <w:bCs w:val="1"/>
          <w:sz w:val="24"/>
          <w:szCs w:val="24"/>
        </w:rPr>
      </w:pPr>
    </w:p>
    <w:p>
      <w:pPr>
        <w:pStyle w:val="Body"/>
        <w:jc w:val="both"/>
        <w:rPr>
          <w:rStyle w:val="None"/>
          <w:rFonts w:ascii="Times New Roman" w:cs="Times New Roman" w:hAnsi="Times New Roman" w:eastAsia="Times New Roman"/>
          <w:b w:val="1"/>
          <w:bCs w:val="1"/>
          <w:sz w:val="24"/>
          <w:szCs w:val="24"/>
        </w:rPr>
      </w:pPr>
    </w:p>
    <w:p>
      <w:pPr>
        <w:pStyle w:val="Body"/>
        <w:jc w:val="both"/>
        <w:rPr>
          <w:rStyle w:val="None"/>
          <w:rFonts w:ascii="Times New Roman" w:cs="Times New Roman" w:hAnsi="Times New Roman" w:eastAsia="Times New Roman"/>
          <w:b w:val="1"/>
          <w:bCs w:val="1"/>
          <w:sz w:val="24"/>
          <w:szCs w:val="24"/>
        </w:rPr>
      </w:pPr>
    </w:p>
    <w:p>
      <w:pPr>
        <w:pStyle w:val="Body"/>
        <w:jc w:val="both"/>
        <w:rPr>
          <w:rStyle w:val="None"/>
          <w:rFonts w:ascii="Times New Roman" w:cs="Times New Roman" w:hAnsi="Times New Roman" w:eastAsia="Times New Roman"/>
          <w:b w:val="1"/>
          <w:bCs w:val="1"/>
          <w:sz w:val="24"/>
          <w:szCs w:val="24"/>
        </w:rPr>
      </w:pPr>
    </w:p>
    <w:p>
      <w:pPr>
        <w:pStyle w:val="Body"/>
        <w:jc w:val="both"/>
        <w:rPr>
          <w:rStyle w:val="None"/>
          <w:rFonts w:ascii="Times New Roman" w:cs="Times New Roman" w:hAnsi="Times New Roman" w:eastAsia="Times New Roman"/>
          <w:b w:val="1"/>
          <w:bCs w:val="1"/>
          <w:sz w:val="24"/>
          <w:szCs w:val="24"/>
        </w:rPr>
      </w:pPr>
    </w:p>
    <w:p>
      <w:pPr>
        <w:pStyle w:val="Body"/>
        <w:jc w:val="both"/>
        <w:rPr>
          <w:rStyle w:val="None"/>
          <w:rFonts w:ascii="Times New Roman" w:cs="Times New Roman" w:hAnsi="Times New Roman" w:eastAsia="Times New Roman"/>
          <w:b w:val="1"/>
          <w:bCs w:val="1"/>
          <w:sz w:val="24"/>
          <w:szCs w:val="24"/>
        </w:rPr>
      </w:pPr>
    </w:p>
    <w:p>
      <w:pPr>
        <w:pStyle w:val="Body"/>
        <w:jc w:val="both"/>
        <w:rPr>
          <w:rStyle w:val="None"/>
          <w:rFonts w:ascii="Times New Roman" w:cs="Times New Roman" w:hAnsi="Times New Roman" w:eastAsia="Times New Roman"/>
          <w:b w:val="1"/>
          <w:bCs w:val="1"/>
          <w:sz w:val="24"/>
          <w:szCs w:val="24"/>
        </w:rPr>
      </w:pPr>
    </w:p>
    <w:p>
      <w:pPr>
        <w:pStyle w:val="Body"/>
        <w:spacing w:line="240" w:lineRule="auto"/>
        <w:rPr>
          <w:rStyle w:val="None"/>
          <w:rFonts w:ascii="Times New Roman" w:cs="Times New Roman" w:hAnsi="Times New Roman" w:eastAsia="Times New Roman"/>
          <w:sz w:val="24"/>
          <w:szCs w:val="24"/>
        </w:rPr>
      </w:pPr>
    </w:p>
    <w:p>
      <w:pPr>
        <w:pStyle w:val="List Paragraph"/>
        <w:jc w:val="both"/>
        <w:rPr>
          <w:rStyle w:val="None"/>
          <w:rFonts w:ascii="Times New Roman" w:cs="Times New Roman" w:hAnsi="Times New Roman" w:eastAsia="Times New Roman"/>
          <w:sz w:val="24"/>
          <w:szCs w:val="24"/>
        </w:rPr>
      </w:pPr>
    </w:p>
    <w:p>
      <w:pPr>
        <w:pStyle w:val="List Paragraph"/>
        <w:jc w:val="both"/>
        <w:rPr>
          <w:rStyle w:val="None"/>
          <w:rFonts w:ascii="Times New Roman" w:cs="Times New Roman" w:hAnsi="Times New Roman" w:eastAsia="Times New Roman"/>
          <w:sz w:val="24"/>
          <w:szCs w:val="24"/>
        </w:rPr>
      </w:pPr>
    </w:p>
    <w:p>
      <w:pPr>
        <w:pStyle w:val="List Paragraph"/>
        <w:jc w:val="both"/>
        <w:rPr>
          <w:rStyle w:val="None"/>
          <w:rFonts w:ascii="Times New Roman" w:cs="Times New Roman" w:hAnsi="Times New Roman" w:eastAsia="Times New Roman"/>
          <w:b w:val="1"/>
          <w:bCs w:val="1"/>
          <w:sz w:val="24"/>
          <w:szCs w:val="24"/>
        </w:rPr>
      </w:pPr>
    </w:p>
    <w:p>
      <w:pPr>
        <w:pStyle w:val="List Paragraph"/>
        <w:jc w:val="both"/>
      </w:pPr>
      <w:r>
        <w:rPr>
          <w:rStyle w:val="None"/>
          <w:rFonts w:ascii="Times New Roman" w:cs="Times New Roman" w:hAnsi="Times New Roman" w:eastAsia="Times New Roman"/>
          <w:b w:val="1"/>
          <w:bCs w:val="1"/>
          <w:sz w:val="24"/>
          <w:szCs w:val="24"/>
        </w:rPr>
      </w:r>
    </w:p>
    <w:sectPr>
      <w:headerReference w:type="default" r:id="rId6"/>
      <w:footerReference w:type="default" r:id="rId7"/>
      <w:pgSz w:w="11900" w:h="16840" w:orient="portrait"/>
      <w:pgMar w:top="1418" w:right="1418" w:bottom="1418" w:left="1418"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Light">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Title">
    <w:name w:val="Title"/>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Light" w:cs="Calibri Light" w:hAnsi="Calibri Light" w:eastAsia="Calibri Light"/>
      <w:b w:val="0"/>
      <w:bCs w:val="0"/>
      <w:i w:val="0"/>
      <w:iCs w:val="0"/>
      <w:caps w:val="0"/>
      <w:smallCaps w:val="0"/>
      <w:strike w:val="0"/>
      <w:dstrike w:val="0"/>
      <w:outline w:val="0"/>
      <w:color w:val="000000"/>
      <w:spacing w:val="-10"/>
      <w:kern w:val="28"/>
      <w:position w:val="0"/>
      <w:sz w:val="56"/>
      <w:szCs w:val="56"/>
      <w:u w:val="none" w:color="000000"/>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59"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None">
    <w:name w:val="None"/>
  </w:style>
  <w:style w:type="character" w:styleId="Hyperlink.0">
    <w:name w:val="Hyperlink.0"/>
    <w:basedOn w:val="None"/>
    <w:next w:val="Hyperlink.0"/>
    <w:rPr>
      <w:color w:val="000000"/>
      <w:u w:val="none" w:color="000000"/>
      <w:shd w:val="clear" w:color="auto" w:fill="ffffff"/>
    </w:rPr>
  </w:style>
  <w:style w:type="numbering" w:styleId="Imported Style 1">
    <w:name w:val="Imported Style 1"/>
    <w:pPr>
      <w:numPr>
        <w:numId w:val="1"/>
      </w:numPr>
    </w:pPr>
  </w:style>
  <w:style w:type="character" w:styleId="Hyperlink.1">
    <w:name w:val="Hyperlink.1"/>
    <w:basedOn w:val="None"/>
    <w:next w:val="Hyperlink.1"/>
    <w:rPr>
      <w:color w:val="000000"/>
      <w:u w:val="none" w:color="000000"/>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Calibri Light"/>
        <a:ea typeface="Calibri Light"/>
        <a:cs typeface="Calibri Light"/>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