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FA" w:rsidRDefault="000054FA" w:rsidP="000054FA">
      <w:pPr>
        <w:pStyle w:val="BodyText"/>
        <w:spacing w:before="209"/>
        <w:ind w:right="1016"/>
        <w:rPr>
          <w:sz w:val="22"/>
          <w:szCs w:val="22"/>
        </w:rPr>
      </w:pPr>
      <w:r w:rsidRPr="0047396D">
        <w:rPr>
          <w:b/>
          <w:sz w:val="22"/>
          <w:szCs w:val="22"/>
        </w:rPr>
        <w:t xml:space="preserve">Tabela 4. </w:t>
      </w:r>
      <w:r w:rsidRPr="0047396D">
        <w:rPr>
          <w:sz w:val="22"/>
          <w:szCs w:val="22"/>
        </w:rPr>
        <w:t>Faktori rizika kod pacijenata sa familijarnom pojavom MG</w:t>
      </w:r>
    </w:p>
    <w:tbl>
      <w:tblPr>
        <w:tblW w:w="10118" w:type="dxa"/>
        <w:tblInd w:w="-1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38"/>
        <w:gridCol w:w="1559"/>
        <w:gridCol w:w="2552"/>
        <w:gridCol w:w="2835"/>
        <w:gridCol w:w="1134"/>
      </w:tblGrid>
      <w:tr w:rsidR="000054FA" w:rsidTr="007C30F7">
        <w:trPr>
          <w:trHeight w:hRule="exact" w:val="872"/>
        </w:trPr>
        <w:tc>
          <w:tcPr>
            <w:tcW w:w="3597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9"/>
              <w:jc w:val="left"/>
              <w:rPr>
                <w:sz w:val="32"/>
              </w:rPr>
            </w:pPr>
          </w:p>
          <w:p w:rsidR="000054FA" w:rsidRDefault="000054FA" w:rsidP="007C30F7">
            <w:pPr>
              <w:pStyle w:val="TableParagraph"/>
              <w:spacing w:before="1"/>
              <w:ind w:left="1167" w:right="1174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0"/>
              <w:ind w:left="242" w:right="237"/>
              <w:rPr>
                <w:b/>
              </w:rPr>
            </w:pPr>
            <w:r>
              <w:rPr>
                <w:b/>
              </w:rPr>
              <w:t>Familijarna pojava MG n=10</w:t>
            </w:r>
          </w:p>
          <w:p w:rsidR="000054FA" w:rsidRDefault="000054FA" w:rsidP="007C30F7">
            <w:pPr>
              <w:pStyle w:val="TableParagraph"/>
              <w:spacing w:before="1"/>
              <w:ind w:left="242" w:right="237"/>
              <w:rPr>
                <w:b/>
              </w:rPr>
            </w:pPr>
            <w:r>
              <w:rPr>
                <w:b/>
              </w:rPr>
              <w:t>(aritm. sredina ± sd)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0"/>
              <w:ind w:left="278" w:right="280"/>
              <w:rPr>
                <w:b/>
              </w:rPr>
            </w:pPr>
            <w:r>
              <w:rPr>
                <w:b/>
              </w:rPr>
              <w:t>Bez familijarne pojave MG n=443</w:t>
            </w:r>
          </w:p>
          <w:p w:rsidR="000054FA" w:rsidRDefault="000054FA" w:rsidP="007C30F7">
            <w:pPr>
              <w:pStyle w:val="TableParagraph"/>
              <w:spacing w:before="1"/>
              <w:ind w:left="278" w:right="278"/>
              <w:rPr>
                <w:b/>
              </w:rPr>
            </w:pPr>
            <w:r>
              <w:rPr>
                <w:b/>
              </w:rPr>
              <w:t>(aritm. sredina ± sd)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C5D9F0"/>
            <w:vAlign w:val="center"/>
          </w:tcPr>
          <w:p w:rsidR="000054FA" w:rsidRDefault="000054FA" w:rsidP="007C30F7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0054FA" w:rsidTr="007C30F7">
        <w:trPr>
          <w:trHeight w:hRule="exact" w:val="430"/>
        </w:trPr>
        <w:tc>
          <w:tcPr>
            <w:tcW w:w="2038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0"/>
              <w:jc w:val="left"/>
            </w:pPr>
          </w:p>
          <w:p w:rsidR="000054FA" w:rsidRDefault="000054FA" w:rsidP="007C30F7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0054FA" w:rsidRDefault="000054FA" w:rsidP="007C30F7">
            <w:pPr>
              <w:pStyle w:val="TableParagraph"/>
              <w:spacing w:before="0"/>
              <w:ind w:left="633" w:right="107" w:hanging="521"/>
              <w:jc w:val="left"/>
            </w:pPr>
            <w:r>
              <w:t>Starost na početku bolesti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63" w:right="263"/>
            </w:pPr>
            <w:r>
              <w:t>Svi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41" w:right="237"/>
            </w:pPr>
            <w:r>
              <w:t>58 ± 21,5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50,5 ± 20,5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153" w:right="144"/>
            </w:pPr>
            <w:r>
              <w:t>0,236</w:t>
            </w:r>
          </w:p>
        </w:tc>
      </w:tr>
      <w:tr w:rsidR="000054FA" w:rsidTr="007C30F7">
        <w:trPr>
          <w:trHeight w:hRule="exact" w:val="438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63" w:right="264"/>
            </w:pPr>
            <w:r>
              <w:t>Muškarci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42" w:right="235"/>
            </w:pPr>
            <w:r>
              <w:t>60,7 ± 20,2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6"/>
            </w:pPr>
            <w:r>
              <w:t>57,1 ± 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153" w:right="144"/>
            </w:pPr>
            <w:r>
              <w:t>0,442</w:t>
            </w:r>
          </w:p>
        </w:tc>
      </w:tr>
      <w:tr w:rsidR="000054FA" w:rsidTr="007C30F7">
        <w:trPr>
          <w:trHeight w:hRule="exact" w:val="460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63" w:right="263"/>
            </w:pPr>
            <w:r>
              <w:t>Žene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41" w:right="237"/>
            </w:pPr>
            <w:r>
              <w:t>54 ± 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45,2 ± 20,8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153" w:right="144"/>
            </w:pPr>
            <w:r>
              <w:t>0,452</w:t>
            </w:r>
          </w:p>
        </w:tc>
      </w:tr>
      <w:tr w:rsidR="000054FA" w:rsidTr="007C30F7">
        <w:trPr>
          <w:trHeight w:hRule="exact" w:val="893"/>
        </w:trPr>
        <w:tc>
          <w:tcPr>
            <w:tcW w:w="3597" w:type="dxa"/>
            <w:gridSpan w:val="2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11"/>
              <w:jc w:val="left"/>
              <w:rPr>
                <w:sz w:val="32"/>
              </w:rPr>
            </w:pPr>
          </w:p>
          <w:p w:rsidR="000054FA" w:rsidRDefault="000054FA" w:rsidP="007C30F7">
            <w:pPr>
              <w:pStyle w:val="TableParagraph"/>
              <w:spacing w:before="0"/>
              <w:ind w:left="1167" w:right="1174"/>
              <w:rPr>
                <w:b/>
              </w:rPr>
            </w:pPr>
            <w:r>
              <w:rPr>
                <w:b/>
              </w:rPr>
              <w:t>Varijable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:rsidR="000054FA" w:rsidRDefault="000054FA" w:rsidP="007C30F7">
            <w:pPr>
              <w:pStyle w:val="TableParagraph"/>
              <w:spacing w:before="0"/>
              <w:ind w:left="242" w:right="237"/>
              <w:rPr>
                <w:b/>
              </w:rPr>
            </w:pPr>
            <w:r>
              <w:rPr>
                <w:b/>
              </w:rPr>
              <w:t>Familijarna pojava MG n=10</w:t>
            </w:r>
          </w:p>
          <w:p w:rsidR="000054FA" w:rsidRDefault="000054FA" w:rsidP="007C30F7">
            <w:pPr>
              <w:pStyle w:val="TableParagraph"/>
              <w:spacing w:before="1"/>
              <w:ind w:left="242" w:right="236"/>
              <w:rPr>
                <w:b/>
              </w:rPr>
            </w:pPr>
            <w:r>
              <w:rPr>
                <w:b/>
              </w:rPr>
              <w:t>(broj pacijenata)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:rsidR="000054FA" w:rsidRDefault="000054FA" w:rsidP="007C30F7">
            <w:pPr>
              <w:pStyle w:val="TableParagraph"/>
              <w:spacing w:before="0"/>
              <w:ind w:left="278" w:right="280"/>
              <w:rPr>
                <w:b/>
              </w:rPr>
            </w:pPr>
            <w:r>
              <w:rPr>
                <w:b/>
              </w:rPr>
              <w:t>Bez familijarne pojave MG n=443</w:t>
            </w:r>
          </w:p>
          <w:p w:rsidR="000054FA" w:rsidRDefault="000054FA" w:rsidP="007C30F7">
            <w:pPr>
              <w:pStyle w:val="TableParagraph"/>
              <w:spacing w:before="1"/>
              <w:ind w:left="278" w:right="278"/>
              <w:rPr>
                <w:b/>
              </w:rPr>
            </w:pPr>
            <w:r>
              <w:rPr>
                <w:b/>
              </w:rPr>
              <w:t>(broj pacijenata)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C5D9F0"/>
            <w:vAlign w:val="center"/>
          </w:tcPr>
          <w:p w:rsidR="000054FA" w:rsidRDefault="000054FA" w:rsidP="007C30F7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0054FA" w:rsidTr="007C30F7">
        <w:trPr>
          <w:trHeight w:hRule="exact" w:val="424"/>
        </w:trPr>
        <w:tc>
          <w:tcPr>
            <w:tcW w:w="2038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0"/>
              <w:jc w:val="left"/>
            </w:pPr>
          </w:p>
          <w:p w:rsidR="000054FA" w:rsidRDefault="000054FA" w:rsidP="007C30F7">
            <w:pPr>
              <w:pStyle w:val="TableParagraph"/>
              <w:spacing w:before="168"/>
              <w:ind w:left="761" w:right="769"/>
            </w:pPr>
            <w:r>
              <w:t>Pol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63" w:right="264"/>
            </w:pPr>
            <w:r>
              <w:t>Muškarci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"/>
            </w:pPr>
            <w: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0"/>
            </w:pPr>
          </w:p>
          <w:p w:rsidR="000054FA" w:rsidRDefault="000054FA" w:rsidP="007C30F7">
            <w:pPr>
              <w:pStyle w:val="TableParagraph"/>
              <w:spacing w:before="168"/>
            </w:pPr>
            <w:r>
              <w:t>0,523</w:t>
            </w:r>
          </w:p>
        </w:tc>
      </w:tr>
      <w:tr w:rsidR="000054FA" w:rsidTr="007C30F7">
        <w:trPr>
          <w:trHeight w:hRule="exact" w:val="430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54FA" w:rsidRDefault="000054FA" w:rsidP="007C30F7">
            <w:pPr>
              <w:pStyle w:val="TableParagraph"/>
              <w:spacing w:before="157"/>
              <w:ind w:left="263" w:right="263"/>
            </w:pPr>
            <w:r>
              <w:t>Žene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78" w:right="278"/>
            </w:pPr>
            <w:r>
              <w:t>243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0054FA" w:rsidRDefault="000054FA" w:rsidP="007C30F7">
            <w:pPr>
              <w:jc w:val="center"/>
            </w:pPr>
          </w:p>
        </w:tc>
      </w:tr>
      <w:tr w:rsidR="000054FA" w:rsidTr="007C30F7">
        <w:trPr>
          <w:trHeight w:hRule="exact" w:val="425"/>
        </w:trPr>
        <w:tc>
          <w:tcPr>
            <w:tcW w:w="2038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0"/>
              <w:jc w:val="left"/>
            </w:pPr>
          </w:p>
          <w:p w:rsidR="000054FA" w:rsidRDefault="000054FA" w:rsidP="007C30F7">
            <w:pPr>
              <w:pStyle w:val="TableParagraph"/>
              <w:spacing w:before="168"/>
              <w:ind w:left="256" w:right="107"/>
              <w:jc w:val="left"/>
            </w:pPr>
            <w:r>
              <w:t>Početak bolesti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63" w:right="264"/>
            </w:pPr>
            <w:r>
              <w:t>EOMG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"/>
            </w:pPr>
            <w: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78" w:right="278"/>
            </w:pPr>
            <w:r>
              <w:t>204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0"/>
            </w:pPr>
          </w:p>
          <w:p w:rsidR="000054FA" w:rsidRDefault="000054FA" w:rsidP="007C30F7">
            <w:pPr>
              <w:pStyle w:val="TableParagraph"/>
              <w:spacing w:before="168"/>
            </w:pPr>
            <w:r>
              <w:t>0,119</w:t>
            </w:r>
          </w:p>
        </w:tc>
      </w:tr>
      <w:tr w:rsidR="000054FA" w:rsidTr="007C30F7">
        <w:trPr>
          <w:trHeight w:hRule="exact" w:val="419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63" w:right="264"/>
            </w:pPr>
            <w:r>
              <w:t>LOMG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78" w:right="278"/>
            </w:pPr>
            <w:r>
              <w:t>238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0054FA" w:rsidRDefault="000054FA" w:rsidP="007C30F7">
            <w:pPr>
              <w:jc w:val="center"/>
            </w:pPr>
          </w:p>
        </w:tc>
      </w:tr>
      <w:tr w:rsidR="000054FA" w:rsidTr="007C30F7">
        <w:trPr>
          <w:trHeight w:hRule="exact" w:val="427"/>
        </w:trPr>
        <w:tc>
          <w:tcPr>
            <w:tcW w:w="2038" w:type="dxa"/>
            <w:vMerge w:val="restart"/>
            <w:tcBorders>
              <w:right w:val="single" w:sz="4" w:space="0" w:color="000000"/>
            </w:tcBorders>
            <w:shd w:val="clear" w:color="auto" w:fill="C5D9F0"/>
            <w:vAlign w:val="center"/>
          </w:tcPr>
          <w:p w:rsidR="000054FA" w:rsidRDefault="000054FA" w:rsidP="007C30F7">
            <w:pPr>
              <w:pStyle w:val="TableParagraph"/>
              <w:spacing w:before="0"/>
              <w:ind w:right="284"/>
            </w:pPr>
            <w:r>
              <w:t>Težina MG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30275A" w:rsidP="007C30F7">
            <w:pPr>
              <w:pStyle w:val="TableParagraph"/>
              <w:spacing w:before="138"/>
              <w:ind w:left="263" w:right="263"/>
            </w:pPr>
            <w:r>
              <w:t>B</w:t>
            </w:r>
            <w:r w:rsidR="000054FA">
              <w:t>laga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"/>
            </w:pPr>
            <w: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300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0"/>
            </w:pPr>
          </w:p>
          <w:p w:rsidR="000054FA" w:rsidRDefault="000054FA" w:rsidP="007C30F7">
            <w:pPr>
              <w:pStyle w:val="TableParagraph"/>
              <w:spacing w:before="168"/>
            </w:pPr>
            <w:r>
              <w:t>0,513</w:t>
            </w:r>
          </w:p>
        </w:tc>
      </w:tr>
      <w:tr w:rsidR="000054FA" w:rsidTr="007C30F7">
        <w:trPr>
          <w:trHeight w:hRule="exact" w:val="435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30275A" w:rsidP="007C30F7">
            <w:pPr>
              <w:pStyle w:val="TableParagraph"/>
              <w:spacing w:before="157"/>
              <w:ind w:left="263" w:right="263"/>
            </w:pPr>
            <w:r>
              <w:t>T</w:t>
            </w:r>
            <w:r w:rsidR="000054FA">
              <w:t>eška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78" w:right="278"/>
            </w:pPr>
            <w:r>
              <w:t>143</w:t>
            </w: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0054FA" w:rsidRDefault="000054FA" w:rsidP="007C30F7"/>
        </w:tc>
      </w:tr>
      <w:tr w:rsidR="000054FA" w:rsidTr="007C30F7">
        <w:trPr>
          <w:trHeight w:hRule="exact" w:val="429"/>
        </w:trPr>
        <w:tc>
          <w:tcPr>
            <w:tcW w:w="2038" w:type="dxa"/>
            <w:vMerge w:val="restart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0054FA" w:rsidRDefault="000054FA" w:rsidP="007C30F7">
            <w:pPr>
              <w:pStyle w:val="TableParagraph"/>
              <w:spacing w:before="0"/>
              <w:ind w:left="494" w:right="326" w:hanging="161"/>
              <w:jc w:val="left"/>
            </w:pPr>
            <w:r>
              <w:t>Seropozitivni pacijenti*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63" w:right="264"/>
            </w:pPr>
            <w:r>
              <w:t>AchR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"/>
            </w:pPr>
            <w: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278" w:right="278"/>
            </w:pPr>
            <w:r>
              <w:t>269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5"/>
              <w:ind w:left="153" w:right="144"/>
            </w:pPr>
            <w:r>
              <w:t>0,608</w:t>
            </w:r>
          </w:p>
        </w:tc>
      </w:tr>
      <w:tr w:rsidR="000054FA" w:rsidTr="007C30F7">
        <w:trPr>
          <w:trHeight w:hRule="exact" w:val="437"/>
        </w:trPr>
        <w:tc>
          <w:tcPr>
            <w:tcW w:w="2038" w:type="dxa"/>
            <w:vMerge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63" w:right="262"/>
            </w:pPr>
            <w:r>
              <w:t>MuSK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"/>
            </w:pPr>
            <w: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278" w:right="278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57"/>
              <w:ind w:left="6"/>
            </w:pPr>
            <w:r>
              <w:t>1</w:t>
            </w:r>
          </w:p>
        </w:tc>
      </w:tr>
      <w:tr w:rsidR="000054FA" w:rsidTr="007C30F7">
        <w:trPr>
          <w:trHeight w:hRule="exact" w:val="566"/>
        </w:trPr>
        <w:tc>
          <w:tcPr>
            <w:tcW w:w="2038" w:type="dxa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10"/>
              <w:ind w:left="494" w:right="308" w:hanging="180"/>
              <w:jc w:val="left"/>
            </w:pPr>
            <w:r>
              <w:t>Seronegativni pacijenti*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/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"/>
            </w:pPr>
            <w:r>
              <w:t>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36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153" w:right="144"/>
            </w:pPr>
            <w:r>
              <w:t>0,605</w:t>
            </w:r>
          </w:p>
        </w:tc>
      </w:tr>
      <w:tr w:rsidR="000054FA" w:rsidTr="007C30F7">
        <w:trPr>
          <w:trHeight w:hRule="exact" w:val="569"/>
        </w:trPr>
        <w:tc>
          <w:tcPr>
            <w:tcW w:w="2038" w:type="dxa"/>
            <w:tcBorders>
              <w:right w:val="single" w:sz="4" w:space="0" w:color="000000"/>
            </w:tcBorders>
            <w:shd w:val="clear" w:color="auto" w:fill="C5D9F0"/>
          </w:tcPr>
          <w:p w:rsidR="000054FA" w:rsidRDefault="000054FA" w:rsidP="007C30F7">
            <w:pPr>
              <w:pStyle w:val="TableParagraph"/>
              <w:spacing w:before="10"/>
              <w:ind w:left="141" w:right="133" w:firstLine="357"/>
              <w:jc w:val="left"/>
            </w:pPr>
            <w:r>
              <w:t>Udružene autoimune bolesti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/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"/>
            </w:pPr>
            <w: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278" w:right="278"/>
            </w:pPr>
            <w:r>
              <w:t>52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0054FA" w:rsidRDefault="000054FA" w:rsidP="007C30F7">
            <w:pPr>
              <w:pStyle w:val="TableParagraph"/>
              <w:spacing w:before="138"/>
              <w:ind w:left="153" w:right="144"/>
            </w:pPr>
            <w:r>
              <w:t>0,339</w:t>
            </w:r>
          </w:p>
        </w:tc>
      </w:tr>
    </w:tbl>
    <w:p w:rsidR="000054FA" w:rsidRPr="000054FA" w:rsidRDefault="000054FA" w:rsidP="000054FA">
      <w:pPr>
        <w:spacing w:before="69" w:line="276" w:lineRule="auto"/>
        <w:ind w:left="236" w:right="1016"/>
        <w:rPr>
          <w:rFonts w:ascii="Times New Roman" w:hAnsi="Times New Roman" w:cs="Times New Roman"/>
        </w:rPr>
      </w:pPr>
      <w:r w:rsidRPr="000054FA">
        <w:rPr>
          <w:rFonts w:ascii="Times New Roman" w:hAnsi="Times New Roman" w:cs="Times New Roman"/>
        </w:rPr>
        <w:t>* Podaci su bili dostupni za 324 pacijenta ( 8 pacijenata sa familijarnom pojavom MG i 316 pacijenata bez familijarne pojave MG)</w:t>
      </w:r>
    </w:p>
    <w:p w:rsidR="000054FA" w:rsidRPr="000054FA" w:rsidRDefault="000054FA" w:rsidP="000054FA">
      <w:pPr>
        <w:ind w:left="0"/>
      </w:pPr>
    </w:p>
    <w:sectPr w:rsidR="000054FA" w:rsidRPr="000054FA" w:rsidSect="008B51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EAA" w:rsidRDefault="00AD3EAA" w:rsidP="000054FA">
      <w:r>
        <w:separator/>
      </w:r>
    </w:p>
  </w:endnote>
  <w:endnote w:type="continuationSeparator" w:id="0">
    <w:p w:rsidR="00AD3EAA" w:rsidRDefault="00AD3EAA" w:rsidP="00005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EAA" w:rsidRDefault="00AD3EAA" w:rsidP="000054FA">
      <w:r>
        <w:separator/>
      </w:r>
    </w:p>
  </w:footnote>
  <w:footnote w:type="continuationSeparator" w:id="0">
    <w:p w:rsidR="00AD3EAA" w:rsidRDefault="00AD3EAA" w:rsidP="000054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4FA"/>
    <w:rsid w:val="00002928"/>
    <w:rsid w:val="000054FA"/>
    <w:rsid w:val="001A643E"/>
    <w:rsid w:val="0030275A"/>
    <w:rsid w:val="00477170"/>
    <w:rsid w:val="008B512D"/>
    <w:rsid w:val="008D2744"/>
    <w:rsid w:val="00AD3EAA"/>
    <w:rsid w:val="00CA6D8C"/>
    <w:rsid w:val="00E1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054FA"/>
    <w:pPr>
      <w:widowControl w:val="0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54F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054FA"/>
    <w:pPr>
      <w:widowControl w:val="0"/>
      <w:spacing w:before="97"/>
      <w:ind w:left="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</dc:creator>
  <cp:keywords/>
  <dc:description/>
  <cp:lastModifiedBy>Maša</cp:lastModifiedBy>
  <cp:revision>3</cp:revision>
  <dcterms:created xsi:type="dcterms:W3CDTF">2016-07-01T17:37:00Z</dcterms:created>
  <dcterms:modified xsi:type="dcterms:W3CDTF">2016-07-01T19:30:00Z</dcterms:modified>
</cp:coreProperties>
</file>