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66B" w:rsidRPr="00C16B27" w:rsidRDefault="0029166B" w:rsidP="0029166B">
      <w:pPr>
        <w:pStyle w:val="BodyText"/>
        <w:spacing w:before="194" w:line="480" w:lineRule="auto"/>
        <w:ind w:right="111"/>
        <w:rPr>
          <w:sz w:val="22"/>
          <w:szCs w:val="22"/>
        </w:rPr>
      </w:pPr>
      <w:r w:rsidRPr="00C16B27">
        <w:rPr>
          <w:b/>
          <w:sz w:val="22"/>
          <w:szCs w:val="22"/>
        </w:rPr>
        <w:t xml:space="preserve">Tabela 1. </w:t>
      </w:r>
      <w:r w:rsidRPr="00C16B27">
        <w:rPr>
          <w:sz w:val="22"/>
          <w:szCs w:val="22"/>
        </w:rPr>
        <w:t>Osnovne demografske i kliničke karakteristike ispitivanih pacijenata sa MG (n=453)</w:t>
      </w:r>
    </w:p>
    <w:tbl>
      <w:tblPr>
        <w:tblW w:w="10261" w:type="dxa"/>
        <w:tblInd w:w="-6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49"/>
        <w:gridCol w:w="2126"/>
        <w:gridCol w:w="2410"/>
        <w:gridCol w:w="2976"/>
      </w:tblGrid>
      <w:tr w:rsidR="0029166B" w:rsidTr="007C30F7">
        <w:trPr>
          <w:trHeight w:hRule="exact" w:val="716"/>
        </w:trPr>
        <w:tc>
          <w:tcPr>
            <w:tcW w:w="4875" w:type="dxa"/>
            <w:gridSpan w:val="2"/>
            <w:tcBorders>
              <w:right w:val="single" w:sz="4" w:space="0" w:color="000000"/>
            </w:tcBorders>
            <w:shd w:val="clear" w:color="auto" w:fill="C5D9F0"/>
          </w:tcPr>
          <w:p w:rsidR="0029166B" w:rsidRDefault="0029166B" w:rsidP="007C30F7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:rsidR="0029166B" w:rsidRDefault="0029166B" w:rsidP="007C30F7">
            <w:pPr>
              <w:pStyle w:val="TableParagraph"/>
              <w:spacing w:before="0"/>
              <w:ind w:left="1842" w:right="1851"/>
              <w:rPr>
                <w:b/>
              </w:rPr>
            </w:pPr>
            <w:r>
              <w:rPr>
                <w:b/>
              </w:rPr>
              <w:t>Varijable</w:t>
            </w:r>
          </w:p>
        </w:tc>
        <w:tc>
          <w:tcPr>
            <w:tcW w:w="5386" w:type="dxa"/>
            <w:gridSpan w:val="2"/>
            <w:tcBorders>
              <w:left w:val="single" w:sz="4" w:space="0" w:color="000000"/>
            </w:tcBorders>
            <w:shd w:val="clear" w:color="auto" w:fill="C5D9F0"/>
            <w:vAlign w:val="center"/>
          </w:tcPr>
          <w:p w:rsidR="0029166B" w:rsidRDefault="0029166B" w:rsidP="007C30F7">
            <w:pPr>
              <w:pStyle w:val="TableParagraph"/>
              <w:spacing w:before="94"/>
              <w:ind w:left="1387" w:right="1301"/>
              <w:rPr>
                <w:b/>
              </w:rPr>
            </w:pPr>
            <w:r>
              <w:rPr>
                <w:b/>
              </w:rPr>
              <w:t>Aritmetička sredina ± sd</w:t>
            </w:r>
          </w:p>
        </w:tc>
      </w:tr>
      <w:tr w:rsidR="0029166B" w:rsidTr="007C30F7">
        <w:trPr>
          <w:trHeight w:hRule="exact" w:val="481"/>
        </w:trPr>
        <w:tc>
          <w:tcPr>
            <w:tcW w:w="2749" w:type="dxa"/>
            <w:vMerge w:val="restart"/>
            <w:tcBorders>
              <w:right w:val="single" w:sz="4" w:space="0" w:color="000000"/>
            </w:tcBorders>
            <w:shd w:val="clear" w:color="auto" w:fill="C5D9F0"/>
          </w:tcPr>
          <w:p w:rsidR="0029166B" w:rsidRDefault="0029166B" w:rsidP="007C30F7">
            <w:pPr>
              <w:pStyle w:val="TableParagraph"/>
              <w:spacing w:before="0"/>
              <w:jc w:val="left"/>
            </w:pPr>
          </w:p>
          <w:p w:rsidR="0029166B" w:rsidRDefault="0029166B" w:rsidP="007C30F7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29166B" w:rsidRDefault="0029166B" w:rsidP="007C30F7">
            <w:pPr>
              <w:pStyle w:val="TableParagraph"/>
              <w:spacing w:before="0"/>
              <w:ind w:left="136"/>
              <w:jc w:val="left"/>
            </w:pPr>
            <w:r>
              <w:t>Starost na početku bolesti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66B" w:rsidRDefault="0029166B" w:rsidP="007C30F7">
            <w:pPr>
              <w:pStyle w:val="TableParagraph"/>
              <w:ind w:left="594" w:right="594"/>
            </w:pPr>
            <w:r>
              <w:t>Svi</w:t>
            </w:r>
          </w:p>
        </w:tc>
        <w:tc>
          <w:tcPr>
            <w:tcW w:w="53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9166B" w:rsidRDefault="0029166B" w:rsidP="007C30F7">
            <w:pPr>
              <w:pStyle w:val="TableParagraph"/>
              <w:ind w:left="1771" w:right="1756"/>
            </w:pPr>
            <w:r>
              <w:t>51,2 ± 20,5</w:t>
            </w:r>
          </w:p>
        </w:tc>
      </w:tr>
      <w:tr w:rsidR="0029166B" w:rsidTr="007C30F7">
        <w:trPr>
          <w:trHeight w:hRule="exact" w:val="470"/>
        </w:trPr>
        <w:tc>
          <w:tcPr>
            <w:tcW w:w="2749" w:type="dxa"/>
            <w:vMerge/>
            <w:tcBorders>
              <w:right w:val="single" w:sz="4" w:space="0" w:color="000000"/>
            </w:tcBorders>
            <w:shd w:val="clear" w:color="auto" w:fill="C5D9F0"/>
          </w:tcPr>
          <w:p w:rsidR="0029166B" w:rsidRDefault="0029166B" w:rsidP="007C30F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66B" w:rsidRDefault="0029166B" w:rsidP="007C30F7">
            <w:pPr>
              <w:pStyle w:val="TableParagraph"/>
              <w:ind w:left="597" w:right="594"/>
            </w:pPr>
            <w:r>
              <w:t>Muškarci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166B" w:rsidRDefault="0029166B" w:rsidP="007C30F7">
            <w:pPr>
              <w:pStyle w:val="TableParagraph"/>
              <w:ind w:left="1771" w:right="1758"/>
            </w:pPr>
            <w:r>
              <w:t>57,1 ± 18</w:t>
            </w:r>
          </w:p>
        </w:tc>
      </w:tr>
      <w:tr w:rsidR="0029166B" w:rsidTr="007C30F7">
        <w:trPr>
          <w:trHeight w:hRule="exact" w:val="469"/>
        </w:trPr>
        <w:tc>
          <w:tcPr>
            <w:tcW w:w="2749" w:type="dxa"/>
            <w:vMerge/>
            <w:tcBorders>
              <w:right w:val="single" w:sz="4" w:space="0" w:color="000000"/>
            </w:tcBorders>
            <w:shd w:val="clear" w:color="auto" w:fill="C5D9F0"/>
          </w:tcPr>
          <w:p w:rsidR="0029166B" w:rsidRDefault="0029166B" w:rsidP="007C30F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66B" w:rsidRDefault="0029166B" w:rsidP="007C30F7">
            <w:pPr>
              <w:pStyle w:val="TableParagraph"/>
              <w:ind w:left="597" w:right="594"/>
            </w:pPr>
            <w:r>
              <w:t>Žene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9166B" w:rsidRDefault="0029166B" w:rsidP="007C30F7">
            <w:pPr>
              <w:pStyle w:val="TableParagraph"/>
              <w:ind w:left="1771" w:right="1758"/>
            </w:pPr>
            <w:r>
              <w:t>45,2 ±  20,9</w:t>
            </w:r>
          </w:p>
        </w:tc>
      </w:tr>
      <w:tr w:rsidR="0029166B" w:rsidTr="007C30F7">
        <w:trPr>
          <w:trHeight w:hRule="exact" w:val="682"/>
        </w:trPr>
        <w:tc>
          <w:tcPr>
            <w:tcW w:w="4875" w:type="dxa"/>
            <w:gridSpan w:val="2"/>
            <w:tcBorders>
              <w:right w:val="single" w:sz="4" w:space="0" w:color="000000"/>
            </w:tcBorders>
            <w:shd w:val="clear" w:color="auto" w:fill="C5D9F0"/>
          </w:tcPr>
          <w:p w:rsidR="0029166B" w:rsidRDefault="0029166B" w:rsidP="007C30F7">
            <w:pPr>
              <w:pStyle w:val="TableParagraph"/>
              <w:spacing w:before="198"/>
              <w:ind w:left="1842" w:right="1851"/>
              <w:rPr>
                <w:b/>
              </w:rPr>
            </w:pPr>
            <w:r>
              <w:rPr>
                <w:b/>
              </w:rPr>
              <w:t>Varijable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D9F0"/>
            <w:vAlign w:val="center"/>
          </w:tcPr>
          <w:p w:rsidR="0029166B" w:rsidRDefault="0029166B" w:rsidP="007C30F7">
            <w:pPr>
              <w:pStyle w:val="TableParagraph"/>
              <w:spacing w:before="73"/>
              <w:ind w:right="319"/>
              <w:rPr>
                <w:b/>
              </w:rPr>
            </w:pPr>
            <w:r>
              <w:rPr>
                <w:b/>
              </w:rPr>
              <w:t xml:space="preserve">      Broj pacijenata</w:t>
            </w:r>
          </w:p>
        </w:tc>
        <w:tc>
          <w:tcPr>
            <w:tcW w:w="2976" w:type="dxa"/>
            <w:tcBorders>
              <w:left w:val="single" w:sz="4" w:space="0" w:color="000000"/>
            </w:tcBorders>
            <w:shd w:val="clear" w:color="auto" w:fill="C5D9F0"/>
            <w:vAlign w:val="center"/>
          </w:tcPr>
          <w:p w:rsidR="0029166B" w:rsidRDefault="0029166B" w:rsidP="007C30F7">
            <w:pPr>
              <w:pStyle w:val="TableParagraph"/>
              <w:spacing w:before="73"/>
              <w:ind w:right="145"/>
              <w:rPr>
                <w:b/>
              </w:rPr>
            </w:pPr>
            <w:r>
              <w:rPr>
                <w:b/>
              </w:rPr>
              <w:t>% od ukupnog broja   pacijenata</w:t>
            </w:r>
          </w:p>
        </w:tc>
      </w:tr>
      <w:tr w:rsidR="0029166B" w:rsidTr="007C30F7">
        <w:trPr>
          <w:trHeight w:hRule="exact" w:val="444"/>
        </w:trPr>
        <w:tc>
          <w:tcPr>
            <w:tcW w:w="2749" w:type="dxa"/>
            <w:vMerge w:val="restart"/>
            <w:tcBorders>
              <w:right w:val="single" w:sz="4" w:space="0" w:color="000000"/>
            </w:tcBorders>
            <w:shd w:val="clear" w:color="auto" w:fill="C5D9F0"/>
          </w:tcPr>
          <w:p w:rsidR="0029166B" w:rsidRDefault="0029166B" w:rsidP="007C30F7">
            <w:pPr>
              <w:pStyle w:val="TableParagraph"/>
              <w:spacing w:before="10"/>
              <w:jc w:val="left"/>
              <w:rPr>
                <w:sz w:val="28"/>
              </w:rPr>
            </w:pPr>
          </w:p>
          <w:p w:rsidR="0029166B" w:rsidRDefault="0029166B" w:rsidP="007C30F7">
            <w:pPr>
              <w:pStyle w:val="TableParagraph"/>
              <w:spacing w:before="0"/>
              <w:ind w:left="149" w:right="160"/>
            </w:pPr>
            <w:r>
              <w:t>Pol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66B" w:rsidRDefault="0029166B" w:rsidP="007C30F7">
            <w:pPr>
              <w:pStyle w:val="TableParagraph"/>
              <w:ind w:left="597" w:right="594"/>
            </w:pPr>
            <w:r>
              <w:t>Muškarci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66B" w:rsidRDefault="0029166B" w:rsidP="007C30F7">
            <w:pPr>
              <w:pStyle w:val="TableParagraph"/>
              <w:ind w:left="973" w:right="972"/>
            </w:pPr>
            <w:r>
              <w:t>206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9166B" w:rsidRDefault="0029166B" w:rsidP="007C30F7">
            <w:pPr>
              <w:pStyle w:val="TableParagraph"/>
              <w:ind w:right="145"/>
            </w:pPr>
            <w:r>
              <w:t>45,5</w:t>
            </w:r>
          </w:p>
        </w:tc>
      </w:tr>
      <w:tr w:rsidR="0029166B" w:rsidTr="007C30F7">
        <w:trPr>
          <w:trHeight w:hRule="exact" w:val="393"/>
        </w:trPr>
        <w:tc>
          <w:tcPr>
            <w:tcW w:w="2749" w:type="dxa"/>
            <w:vMerge/>
            <w:tcBorders>
              <w:right w:val="single" w:sz="4" w:space="0" w:color="000000"/>
            </w:tcBorders>
            <w:shd w:val="clear" w:color="auto" w:fill="C5D9F0"/>
          </w:tcPr>
          <w:p w:rsidR="0029166B" w:rsidRDefault="0029166B" w:rsidP="007C30F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66B" w:rsidRDefault="0029166B" w:rsidP="007C30F7">
            <w:pPr>
              <w:pStyle w:val="TableParagraph"/>
              <w:ind w:left="597" w:right="594"/>
            </w:pPr>
            <w:r>
              <w:t>Žene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66B" w:rsidRDefault="0029166B" w:rsidP="007C30F7">
            <w:pPr>
              <w:pStyle w:val="TableParagraph"/>
              <w:ind w:left="973" w:right="972"/>
            </w:pPr>
            <w:r>
              <w:t>247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9166B" w:rsidRDefault="0029166B" w:rsidP="007C30F7">
            <w:pPr>
              <w:pStyle w:val="TableParagraph"/>
              <w:ind w:right="145"/>
            </w:pPr>
            <w:r>
              <w:t>54,5</w:t>
            </w:r>
          </w:p>
        </w:tc>
      </w:tr>
      <w:tr w:rsidR="0029166B" w:rsidTr="007C30F7">
        <w:trPr>
          <w:trHeight w:hRule="exact" w:val="442"/>
        </w:trPr>
        <w:tc>
          <w:tcPr>
            <w:tcW w:w="2749" w:type="dxa"/>
            <w:vMerge w:val="restart"/>
            <w:tcBorders>
              <w:right w:val="single" w:sz="4" w:space="0" w:color="000000"/>
            </w:tcBorders>
            <w:shd w:val="clear" w:color="auto" w:fill="C5D9F0"/>
          </w:tcPr>
          <w:p w:rsidR="0029166B" w:rsidRDefault="0029166B" w:rsidP="007C30F7">
            <w:pPr>
              <w:pStyle w:val="TableParagraph"/>
              <w:spacing w:before="0"/>
              <w:jc w:val="left"/>
            </w:pPr>
          </w:p>
          <w:p w:rsidR="0029166B" w:rsidRDefault="0029166B" w:rsidP="007C30F7">
            <w:pPr>
              <w:pStyle w:val="TableParagraph"/>
              <w:spacing w:before="0"/>
              <w:jc w:val="left"/>
            </w:pPr>
          </w:p>
          <w:p w:rsidR="0029166B" w:rsidRDefault="0029166B" w:rsidP="007C30F7">
            <w:pPr>
              <w:pStyle w:val="TableParagraph"/>
              <w:spacing w:before="0"/>
              <w:jc w:val="left"/>
            </w:pPr>
          </w:p>
          <w:p w:rsidR="0029166B" w:rsidRDefault="0029166B" w:rsidP="007C30F7">
            <w:pPr>
              <w:pStyle w:val="TableParagraph"/>
              <w:spacing w:before="0"/>
              <w:jc w:val="left"/>
            </w:pPr>
          </w:p>
          <w:p w:rsidR="0029166B" w:rsidRDefault="0029166B" w:rsidP="007C30F7">
            <w:pPr>
              <w:pStyle w:val="TableParagraph"/>
              <w:spacing w:before="0"/>
              <w:jc w:val="left"/>
            </w:pPr>
          </w:p>
          <w:p w:rsidR="0029166B" w:rsidRDefault="0029166B" w:rsidP="007C30F7">
            <w:pPr>
              <w:pStyle w:val="TableParagraph"/>
              <w:spacing w:before="0"/>
              <w:jc w:val="left"/>
            </w:pPr>
          </w:p>
          <w:p w:rsidR="0029166B" w:rsidRDefault="0029166B" w:rsidP="007C30F7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29166B" w:rsidRDefault="0029166B" w:rsidP="007C30F7">
            <w:pPr>
              <w:pStyle w:val="TableParagraph"/>
              <w:spacing w:before="0"/>
              <w:ind w:left="388"/>
              <w:jc w:val="left"/>
            </w:pPr>
            <w:r>
              <w:t>MGFA klasifikacija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66B" w:rsidRDefault="0029166B" w:rsidP="007C30F7">
            <w:pPr>
              <w:pStyle w:val="TableParagraph"/>
              <w:ind w:left="3"/>
            </w:pPr>
            <w:r>
              <w:t>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66B" w:rsidRDefault="0029166B" w:rsidP="007C30F7">
            <w:pPr>
              <w:pStyle w:val="TableParagraph"/>
              <w:ind w:left="973" w:right="972"/>
            </w:pPr>
            <w:r>
              <w:t>68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9166B" w:rsidRDefault="0029166B" w:rsidP="007C30F7">
            <w:pPr>
              <w:pStyle w:val="TableParagraph"/>
              <w:ind w:right="145"/>
            </w:pPr>
            <w:r>
              <w:t>15</w:t>
            </w:r>
          </w:p>
        </w:tc>
      </w:tr>
      <w:tr w:rsidR="0029166B" w:rsidTr="007C30F7">
        <w:trPr>
          <w:trHeight w:hRule="exact" w:val="434"/>
        </w:trPr>
        <w:tc>
          <w:tcPr>
            <w:tcW w:w="2749" w:type="dxa"/>
            <w:vMerge/>
            <w:tcBorders>
              <w:right w:val="single" w:sz="4" w:space="0" w:color="000000"/>
            </w:tcBorders>
            <w:shd w:val="clear" w:color="auto" w:fill="C5D9F0"/>
          </w:tcPr>
          <w:p w:rsidR="0029166B" w:rsidRDefault="0029166B" w:rsidP="007C30F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66B" w:rsidRDefault="0029166B" w:rsidP="007C30F7">
            <w:pPr>
              <w:pStyle w:val="TableParagraph"/>
              <w:ind w:left="595" w:right="594"/>
            </w:pPr>
            <w:r>
              <w:t>II 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66B" w:rsidRDefault="0029166B" w:rsidP="007C30F7">
            <w:pPr>
              <w:pStyle w:val="TableParagraph"/>
              <w:ind w:left="973" w:right="972"/>
            </w:pPr>
            <w:r>
              <w:t>100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166B" w:rsidRDefault="0029166B" w:rsidP="007C30F7">
            <w:pPr>
              <w:pStyle w:val="TableParagraph"/>
              <w:ind w:right="145"/>
            </w:pPr>
            <w:r>
              <w:t>22,1</w:t>
            </w:r>
          </w:p>
        </w:tc>
      </w:tr>
      <w:tr w:rsidR="0029166B" w:rsidTr="007C30F7">
        <w:trPr>
          <w:trHeight w:hRule="exact" w:val="412"/>
        </w:trPr>
        <w:tc>
          <w:tcPr>
            <w:tcW w:w="2749" w:type="dxa"/>
            <w:vMerge/>
            <w:tcBorders>
              <w:right w:val="single" w:sz="4" w:space="0" w:color="000000"/>
            </w:tcBorders>
            <w:shd w:val="clear" w:color="auto" w:fill="C5D9F0"/>
          </w:tcPr>
          <w:p w:rsidR="0029166B" w:rsidRDefault="0029166B" w:rsidP="007C30F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66B" w:rsidRDefault="0029166B" w:rsidP="007C30F7">
            <w:pPr>
              <w:pStyle w:val="TableParagraph"/>
              <w:ind w:left="594" w:right="594"/>
            </w:pPr>
            <w:r>
              <w:t>II 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66B" w:rsidRDefault="0029166B" w:rsidP="007C30F7">
            <w:pPr>
              <w:pStyle w:val="TableParagraph"/>
              <w:ind w:left="973" w:right="972"/>
            </w:pPr>
            <w:r>
              <w:t>122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166B" w:rsidRDefault="0029166B" w:rsidP="007C30F7">
            <w:pPr>
              <w:pStyle w:val="TableParagraph"/>
              <w:ind w:right="145"/>
            </w:pPr>
            <w:r>
              <w:t>26,9</w:t>
            </w:r>
          </w:p>
        </w:tc>
      </w:tr>
      <w:tr w:rsidR="0029166B" w:rsidTr="007C30F7">
        <w:trPr>
          <w:trHeight w:hRule="exact" w:val="446"/>
        </w:trPr>
        <w:tc>
          <w:tcPr>
            <w:tcW w:w="2749" w:type="dxa"/>
            <w:vMerge/>
            <w:tcBorders>
              <w:right w:val="single" w:sz="4" w:space="0" w:color="000000"/>
            </w:tcBorders>
            <w:shd w:val="clear" w:color="auto" w:fill="C5D9F0"/>
          </w:tcPr>
          <w:p w:rsidR="0029166B" w:rsidRDefault="0029166B" w:rsidP="007C30F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66B" w:rsidRDefault="0029166B" w:rsidP="007C30F7">
            <w:pPr>
              <w:pStyle w:val="TableParagraph"/>
              <w:ind w:left="597" w:right="594"/>
            </w:pPr>
            <w:r>
              <w:t>III 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66B" w:rsidRDefault="0029166B" w:rsidP="007C30F7">
            <w:pPr>
              <w:pStyle w:val="TableParagraph"/>
              <w:ind w:left="973" w:right="972"/>
            </w:pPr>
            <w:r>
              <w:t>18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166B" w:rsidRDefault="0029166B" w:rsidP="007C30F7">
            <w:pPr>
              <w:pStyle w:val="TableParagraph"/>
              <w:ind w:left="9"/>
              <w:jc w:val="left"/>
            </w:pPr>
            <w:r>
              <w:t xml:space="preserve">                        4</w:t>
            </w:r>
          </w:p>
        </w:tc>
      </w:tr>
      <w:tr w:rsidR="0029166B" w:rsidTr="007C30F7">
        <w:trPr>
          <w:trHeight w:hRule="exact" w:val="410"/>
        </w:trPr>
        <w:tc>
          <w:tcPr>
            <w:tcW w:w="2749" w:type="dxa"/>
            <w:vMerge/>
            <w:tcBorders>
              <w:right w:val="single" w:sz="4" w:space="0" w:color="000000"/>
            </w:tcBorders>
            <w:shd w:val="clear" w:color="auto" w:fill="C5D9F0"/>
          </w:tcPr>
          <w:p w:rsidR="0029166B" w:rsidRDefault="0029166B" w:rsidP="007C30F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66B" w:rsidRDefault="0029166B" w:rsidP="007C30F7">
            <w:pPr>
              <w:pStyle w:val="TableParagraph"/>
              <w:ind w:left="595" w:right="594"/>
            </w:pPr>
            <w:r>
              <w:t>III 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66B" w:rsidRDefault="0029166B" w:rsidP="007C30F7">
            <w:pPr>
              <w:pStyle w:val="TableParagraph"/>
              <w:ind w:left="973" w:right="972"/>
            </w:pPr>
            <w:r>
              <w:t>113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166B" w:rsidRDefault="0029166B" w:rsidP="007C30F7">
            <w:pPr>
              <w:pStyle w:val="TableParagraph"/>
              <w:ind w:right="145"/>
            </w:pPr>
            <w:r>
              <w:t>24,9</w:t>
            </w:r>
          </w:p>
        </w:tc>
      </w:tr>
      <w:tr w:rsidR="0029166B" w:rsidTr="007C30F7">
        <w:trPr>
          <w:trHeight w:hRule="exact" w:val="430"/>
        </w:trPr>
        <w:tc>
          <w:tcPr>
            <w:tcW w:w="2749" w:type="dxa"/>
            <w:vMerge/>
            <w:tcBorders>
              <w:right w:val="single" w:sz="4" w:space="0" w:color="000000"/>
            </w:tcBorders>
            <w:shd w:val="clear" w:color="auto" w:fill="C5D9F0"/>
          </w:tcPr>
          <w:p w:rsidR="0029166B" w:rsidRDefault="0029166B" w:rsidP="007C30F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66B" w:rsidRDefault="0029166B" w:rsidP="007C30F7">
            <w:pPr>
              <w:pStyle w:val="TableParagraph"/>
              <w:spacing w:before="99"/>
              <w:ind w:left="595" w:right="594"/>
            </w:pPr>
            <w:r>
              <w:t>IV 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66B" w:rsidRDefault="0029166B" w:rsidP="007C30F7">
            <w:pPr>
              <w:pStyle w:val="TableParagraph"/>
              <w:spacing w:before="99"/>
              <w:ind w:left="1"/>
            </w:pPr>
            <w: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166B" w:rsidRDefault="0029166B" w:rsidP="007C30F7">
            <w:pPr>
              <w:pStyle w:val="TableParagraph"/>
              <w:spacing w:before="99"/>
              <w:ind w:right="145"/>
            </w:pPr>
            <w:r>
              <w:t>1,1</w:t>
            </w:r>
          </w:p>
        </w:tc>
      </w:tr>
      <w:tr w:rsidR="0029166B" w:rsidTr="007C30F7">
        <w:trPr>
          <w:trHeight w:hRule="exact" w:val="422"/>
        </w:trPr>
        <w:tc>
          <w:tcPr>
            <w:tcW w:w="2749" w:type="dxa"/>
            <w:vMerge/>
            <w:tcBorders>
              <w:right w:val="single" w:sz="4" w:space="0" w:color="000000"/>
            </w:tcBorders>
            <w:shd w:val="clear" w:color="auto" w:fill="C5D9F0"/>
          </w:tcPr>
          <w:p w:rsidR="0029166B" w:rsidRDefault="0029166B" w:rsidP="007C30F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66B" w:rsidRDefault="0029166B" w:rsidP="007C30F7">
            <w:pPr>
              <w:pStyle w:val="TableParagraph"/>
              <w:ind w:left="597" w:right="593"/>
            </w:pPr>
            <w:r>
              <w:t>IV 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66B" w:rsidRDefault="0029166B" w:rsidP="007C30F7">
            <w:pPr>
              <w:pStyle w:val="TableParagraph"/>
              <w:ind w:left="973" w:right="972"/>
            </w:pPr>
            <w:r>
              <w:t>15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166B" w:rsidRDefault="0029166B" w:rsidP="007C30F7">
            <w:pPr>
              <w:pStyle w:val="TableParagraph"/>
              <w:ind w:right="145"/>
            </w:pPr>
            <w:r>
              <w:t>3,3</w:t>
            </w:r>
          </w:p>
        </w:tc>
      </w:tr>
      <w:tr w:rsidR="0029166B" w:rsidTr="007C30F7">
        <w:trPr>
          <w:trHeight w:hRule="exact" w:val="428"/>
        </w:trPr>
        <w:tc>
          <w:tcPr>
            <w:tcW w:w="2749" w:type="dxa"/>
            <w:vMerge/>
            <w:tcBorders>
              <w:right w:val="single" w:sz="4" w:space="0" w:color="000000"/>
            </w:tcBorders>
            <w:shd w:val="clear" w:color="auto" w:fill="C5D9F0"/>
          </w:tcPr>
          <w:p w:rsidR="0029166B" w:rsidRDefault="0029166B" w:rsidP="007C30F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66B" w:rsidRDefault="0029166B" w:rsidP="007C30F7">
            <w:pPr>
              <w:pStyle w:val="TableParagraph"/>
              <w:ind w:left="3"/>
            </w:pPr>
            <w:r>
              <w:t>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66B" w:rsidRDefault="0029166B" w:rsidP="007C30F7">
            <w:pPr>
              <w:pStyle w:val="TableParagraph"/>
              <w:ind w:left="973" w:right="972"/>
            </w:pPr>
            <w:r>
              <w:t>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9166B" w:rsidRDefault="0029166B" w:rsidP="007C30F7">
            <w:pPr>
              <w:pStyle w:val="TableParagraph"/>
              <w:ind w:right="145"/>
            </w:pPr>
            <w:r>
              <w:t>2,6</w:t>
            </w:r>
          </w:p>
        </w:tc>
      </w:tr>
      <w:tr w:rsidR="0029166B" w:rsidTr="007C30F7">
        <w:trPr>
          <w:trHeight w:hRule="exact" w:val="480"/>
        </w:trPr>
        <w:tc>
          <w:tcPr>
            <w:tcW w:w="2749" w:type="dxa"/>
            <w:vMerge w:val="restart"/>
            <w:tcBorders>
              <w:right w:val="single" w:sz="4" w:space="0" w:color="000000"/>
            </w:tcBorders>
            <w:shd w:val="clear" w:color="auto" w:fill="C5D9F0"/>
          </w:tcPr>
          <w:p w:rsidR="0029166B" w:rsidRDefault="0029166B" w:rsidP="007C30F7">
            <w:pPr>
              <w:pStyle w:val="TableParagraph"/>
              <w:spacing w:before="10"/>
              <w:jc w:val="left"/>
              <w:rPr>
                <w:sz w:val="28"/>
              </w:rPr>
            </w:pPr>
          </w:p>
          <w:p w:rsidR="0029166B" w:rsidRDefault="0029166B" w:rsidP="007C30F7">
            <w:pPr>
              <w:pStyle w:val="TableParagraph"/>
              <w:spacing w:before="0"/>
              <w:ind w:left="189"/>
              <w:jc w:val="left"/>
            </w:pPr>
            <w:r>
              <w:t>Seropozitivni pacijenti *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66B" w:rsidRDefault="0029166B" w:rsidP="007C30F7">
            <w:pPr>
              <w:pStyle w:val="TableParagraph"/>
              <w:ind w:left="596" w:right="594"/>
            </w:pPr>
            <w:r>
              <w:t>AchR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66B" w:rsidRDefault="0029166B" w:rsidP="007C30F7">
            <w:pPr>
              <w:pStyle w:val="TableParagraph"/>
              <w:ind w:left="973" w:right="972"/>
            </w:pPr>
            <w:r>
              <w:t>277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9166B" w:rsidRDefault="0029166B" w:rsidP="007C30F7">
            <w:pPr>
              <w:pStyle w:val="TableParagraph"/>
              <w:ind w:right="145"/>
            </w:pPr>
            <w:r>
              <w:t>85,5</w:t>
            </w:r>
          </w:p>
        </w:tc>
      </w:tr>
      <w:tr w:rsidR="0029166B" w:rsidTr="007C30F7">
        <w:trPr>
          <w:trHeight w:hRule="exact" w:val="480"/>
        </w:trPr>
        <w:tc>
          <w:tcPr>
            <w:tcW w:w="2749" w:type="dxa"/>
            <w:vMerge/>
            <w:tcBorders>
              <w:right w:val="single" w:sz="4" w:space="0" w:color="000000"/>
            </w:tcBorders>
            <w:shd w:val="clear" w:color="auto" w:fill="C5D9F0"/>
          </w:tcPr>
          <w:p w:rsidR="0029166B" w:rsidRDefault="0029166B" w:rsidP="007C30F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166B" w:rsidRDefault="0029166B" w:rsidP="007C30F7">
            <w:pPr>
              <w:pStyle w:val="TableParagraph"/>
              <w:ind w:left="597" w:right="592"/>
            </w:pPr>
            <w:r>
              <w:t>MuSK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66B" w:rsidRDefault="0029166B" w:rsidP="007C30F7">
            <w:pPr>
              <w:pStyle w:val="TableParagraph"/>
              <w:ind w:left="973" w:right="972"/>
            </w:pPr>
            <w:r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9166B" w:rsidRDefault="0029166B" w:rsidP="007C30F7">
            <w:pPr>
              <w:pStyle w:val="TableParagraph"/>
              <w:ind w:right="145"/>
            </w:pPr>
            <w:r>
              <w:t>3,4</w:t>
            </w:r>
          </w:p>
        </w:tc>
      </w:tr>
      <w:tr w:rsidR="0029166B" w:rsidTr="007C30F7">
        <w:trPr>
          <w:trHeight w:hRule="exact" w:val="490"/>
        </w:trPr>
        <w:tc>
          <w:tcPr>
            <w:tcW w:w="2749" w:type="dxa"/>
            <w:tcBorders>
              <w:right w:val="single" w:sz="4" w:space="0" w:color="000000"/>
            </w:tcBorders>
            <w:shd w:val="clear" w:color="auto" w:fill="C5D9F0"/>
          </w:tcPr>
          <w:p w:rsidR="0029166B" w:rsidRDefault="0029166B" w:rsidP="007C30F7">
            <w:pPr>
              <w:pStyle w:val="TableParagraph"/>
              <w:ind w:left="154" w:right="160"/>
            </w:pPr>
            <w:r>
              <w:t>Seronegativni pacijenti *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29166B" w:rsidRDefault="0029166B" w:rsidP="007C30F7"/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166B" w:rsidRDefault="0029166B" w:rsidP="007C30F7">
            <w:pPr>
              <w:pStyle w:val="TableParagraph"/>
              <w:ind w:left="973" w:right="972"/>
            </w:pPr>
            <w:r>
              <w:t>36</w:t>
            </w:r>
          </w:p>
        </w:tc>
        <w:tc>
          <w:tcPr>
            <w:tcW w:w="2976" w:type="dxa"/>
            <w:tcBorders>
              <w:left w:val="single" w:sz="4" w:space="0" w:color="000000"/>
            </w:tcBorders>
            <w:vAlign w:val="center"/>
          </w:tcPr>
          <w:p w:rsidR="0029166B" w:rsidRDefault="0029166B" w:rsidP="007C30F7">
            <w:pPr>
              <w:pStyle w:val="TableParagraph"/>
              <w:ind w:right="145"/>
            </w:pPr>
            <w:r>
              <w:t>11,1</w:t>
            </w:r>
          </w:p>
        </w:tc>
      </w:tr>
      <w:tr w:rsidR="0029166B" w:rsidTr="007C30F7">
        <w:trPr>
          <w:trHeight w:hRule="exact" w:val="535"/>
        </w:trPr>
        <w:tc>
          <w:tcPr>
            <w:tcW w:w="2749" w:type="dxa"/>
            <w:tcBorders>
              <w:right w:val="single" w:sz="4" w:space="0" w:color="000000"/>
            </w:tcBorders>
            <w:shd w:val="clear" w:color="auto" w:fill="C5D9F0"/>
          </w:tcPr>
          <w:p w:rsidR="0029166B" w:rsidRDefault="0029166B" w:rsidP="007C30F7">
            <w:pPr>
              <w:pStyle w:val="TableParagraph"/>
              <w:spacing w:before="0" w:line="252" w:lineRule="exact"/>
              <w:ind w:left="979" w:right="345" w:hanging="629"/>
              <w:jc w:val="left"/>
            </w:pPr>
            <w:r>
              <w:t>Udružene autoimune bolesti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29166B" w:rsidRDefault="0029166B" w:rsidP="007C30F7"/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166B" w:rsidRDefault="0029166B" w:rsidP="007C30F7">
            <w:pPr>
              <w:pStyle w:val="TableParagraph"/>
              <w:spacing w:before="121"/>
              <w:ind w:left="973" w:right="972"/>
            </w:pPr>
            <w:r>
              <w:t>54</w:t>
            </w:r>
          </w:p>
        </w:tc>
        <w:tc>
          <w:tcPr>
            <w:tcW w:w="2976" w:type="dxa"/>
            <w:tcBorders>
              <w:left w:val="single" w:sz="4" w:space="0" w:color="000000"/>
            </w:tcBorders>
            <w:vAlign w:val="center"/>
          </w:tcPr>
          <w:p w:rsidR="0029166B" w:rsidRDefault="0029166B" w:rsidP="007C30F7">
            <w:pPr>
              <w:pStyle w:val="TableParagraph"/>
              <w:spacing w:before="121"/>
              <w:ind w:right="145"/>
            </w:pPr>
            <w:r>
              <w:t>11,9</w:t>
            </w:r>
          </w:p>
        </w:tc>
      </w:tr>
      <w:tr w:rsidR="0029166B" w:rsidTr="007C30F7">
        <w:trPr>
          <w:trHeight w:hRule="exact" w:val="490"/>
        </w:trPr>
        <w:tc>
          <w:tcPr>
            <w:tcW w:w="2749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C5D9F0"/>
          </w:tcPr>
          <w:p w:rsidR="0029166B" w:rsidRDefault="0029166B" w:rsidP="007C30F7">
            <w:pPr>
              <w:pStyle w:val="TableParagraph"/>
              <w:spacing w:before="99"/>
              <w:ind w:right="160"/>
            </w:pPr>
            <w:r>
              <w:t>Familijarna pojava MG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9166B" w:rsidRDefault="0029166B" w:rsidP="007C30F7"/>
        </w:tc>
        <w:tc>
          <w:tcPr>
            <w:tcW w:w="241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9166B" w:rsidRDefault="0029166B" w:rsidP="007C30F7">
            <w:pPr>
              <w:pStyle w:val="TableParagraph"/>
              <w:spacing w:before="99"/>
              <w:ind w:left="973" w:right="972"/>
            </w:pPr>
            <w:r>
              <w:t>10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29166B" w:rsidRDefault="0029166B" w:rsidP="007C30F7">
            <w:pPr>
              <w:pStyle w:val="TableParagraph"/>
              <w:spacing w:before="99"/>
              <w:ind w:right="145"/>
            </w:pPr>
            <w:r>
              <w:t>2,2</w:t>
            </w:r>
          </w:p>
        </w:tc>
      </w:tr>
    </w:tbl>
    <w:p w:rsidR="0029166B" w:rsidRDefault="0029166B" w:rsidP="0029166B">
      <w:pPr>
        <w:ind w:right="1016"/>
      </w:pPr>
      <w:r>
        <w:t>* Podaci su  bili dostupni za 324 pacijenta</w:t>
      </w:r>
    </w:p>
    <w:p w:rsidR="009F52C0" w:rsidRDefault="0029166B"/>
    <w:sectPr w:rsidR="009F52C0" w:rsidSect="008B512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56D0A"/>
    <w:rsid w:val="00002928"/>
    <w:rsid w:val="001C5A47"/>
    <w:rsid w:val="0029166B"/>
    <w:rsid w:val="00656D0A"/>
    <w:rsid w:val="008B512D"/>
    <w:rsid w:val="008D2744"/>
    <w:rsid w:val="00CA6D8C"/>
    <w:rsid w:val="00E11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6D0A"/>
    <w:pPr>
      <w:widowControl w:val="0"/>
      <w:ind w:left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56D0A"/>
    <w:pPr>
      <w:spacing w:before="97"/>
      <w:jc w:val="center"/>
    </w:pPr>
  </w:style>
  <w:style w:type="paragraph" w:styleId="BodyText">
    <w:name w:val="Body Text"/>
    <w:basedOn w:val="Normal"/>
    <w:link w:val="BodyTextChar"/>
    <w:uiPriority w:val="1"/>
    <w:qFormat/>
    <w:rsid w:val="0029166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9166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</dc:creator>
  <cp:keywords/>
  <dc:description/>
  <cp:lastModifiedBy>Maša</cp:lastModifiedBy>
  <cp:revision>3</cp:revision>
  <dcterms:created xsi:type="dcterms:W3CDTF">2016-07-01T17:31:00Z</dcterms:created>
  <dcterms:modified xsi:type="dcterms:W3CDTF">2016-07-01T17:34:00Z</dcterms:modified>
</cp:coreProperties>
</file>