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046" w:rsidRPr="002550FC" w:rsidRDefault="00683046" w:rsidP="00683046">
      <w:pPr>
        <w:spacing w:line="220" w:lineRule="atLeast"/>
        <w:jc w:val="center"/>
        <w:rPr>
          <w:rFonts w:ascii="Times New Roman" w:hAnsi="Times New Roman"/>
          <w:szCs w:val="21"/>
        </w:rPr>
      </w:pPr>
      <w:r w:rsidRPr="002550FC">
        <w:rPr>
          <w:rFonts w:ascii="Times New Roman" w:hAnsi="Times New Roman" w:hint="eastAsia"/>
          <w:szCs w:val="21"/>
        </w:rPr>
        <w:t xml:space="preserve">Table </w:t>
      </w:r>
      <w:r w:rsidR="001C30F7">
        <w:rPr>
          <w:rFonts w:ascii="Times New Roman" w:hAnsi="Times New Roman" w:hint="eastAsia"/>
          <w:szCs w:val="21"/>
        </w:rPr>
        <w:t>1</w:t>
      </w:r>
      <w:r w:rsidRPr="002550FC">
        <w:rPr>
          <w:rFonts w:ascii="Times New Roman" w:hAnsi="Times New Roman" w:hint="eastAsia"/>
          <w:szCs w:val="21"/>
        </w:rPr>
        <w:t xml:space="preserve"> Suggested mathematical modeling of reaction kinetics</w:t>
      </w:r>
    </w:p>
    <w:tbl>
      <w:tblPr>
        <w:tblW w:w="8330" w:type="dxa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959"/>
        <w:gridCol w:w="3969"/>
        <w:gridCol w:w="3402"/>
      </w:tblGrid>
      <w:tr w:rsidR="00683046" w:rsidRPr="002550FC" w:rsidTr="0025124A">
        <w:trPr>
          <w:trHeight w:hRule="exact" w:val="685"/>
        </w:trPr>
        <w:tc>
          <w:tcPr>
            <w:tcW w:w="9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bookmarkStart w:id="0" w:name="OLE_LINK125"/>
            <w:bookmarkStart w:id="1" w:name="OLE_LINK126"/>
            <w:r w:rsidRPr="002550FC">
              <w:rPr>
                <w:rFonts w:ascii="Times New Roman" w:hAnsi="宋体" w:hint="eastAsia"/>
                <w:b/>
                <w:bCs/>
                <w:color w:val="000000"/>
                <w:szCs w:val="21"/>
              </w:rPr>
              <w:t>Symbol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50FC">
            <w:pPr>
              <w:pStyle w:val="a5"/>
              <w:spacing w:line="360" w:lineRule="auto"/>
              <w:ind w:firstLine="42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2550FC">
              <w:rPr>
                <w:rFonts w:ascii="Times New Roman" w:hAnsi="宋体" w:hint="eastAsia"/>
                <w:b/>
                <w:bCs/>
                <w:color w:val="000000"/>
                <w:szCs w:val="21"/>
              </w:rPr>
              <w:t>Mechanism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50FC">
            <w:pPr>
              <w:pStyle w:val="a5"/>
              <w:ind w:firstLine="42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2550FC">
              <w:rPr>
                <w:rFonts w:ascii="Times New Roman" w:hAnsi="Times New Roman" w:hint="eastAsia"/>
                <w:b/>
                <w:bCs/>
                <w:color w:val="000000"/>
                <w:szCs w:val="21"/>
              </w:rPr>
              <w:t xml:space="preserve">The integral </w:t>
            </w:r>
            <w:r w:rsidRPr="002550FC">
              <w:rPr>
                <w:rFonts w:ascii="Times New Roman" w:hAnsi="Times New Roman"/>
                <w:b/>
                <w:bCs/>
                <w:color w:val="000000"/>
                <w:szCs w:val="21"/>
              </w:rPr>
              <w:t>form</w:t>
            </w:r>
            <w:r w:rsidRPr="002550FC">
              <w:rPr>
                <w:rFonts w:ascii="Times New Roman" w:hAnsi="Times New Roman" w:hint="eastAsia"/>
                <w:b/>
                <w:bCs/>
                <w:color w:val="000000"/>
                <w:szCs w:val="21"/>
              </w:rPr>
              <w:t xml:space="preserve"> of reaction mechanism </w:t>
            </w:r>
            <w:r w:rsidRPr="002550FC">
              <w:rPr>
                <w:rFonts w:ascii="Times New Roman" w:eastAsia="微软雅黑" w:hAnsi="Times New Roman"/>
                <w:b/>
                <w:bCs/>
                <w:i/>
                <w:kern w:val="0"/>
                <w:position w:val="-10"/>
                <w:szCs w:val="21"/>
              </w:rPr>
              <w:object w:dxaOrig="48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15pt" o:ole="">
                  <v:imagedata r:id="rId6" o:title=""/>
                </v:shape>
                <o:OLEObject Type="Embed" ProgID="Equation.DSMT4" ShapeID="_x0000_i1025" DrawAspect="Content" ObjectID="_1399994264" r:id="rId7"/>
              </w:object>
            </w:r>
          </w:p>
        </w:tc>
      </w:tr>
      <w:tr w:rsidR="00683046" w:rsidRPr="002550FC" w:rsidTr="0025124A">
        <w:trPr>
          <w:trHeight w:hRule="exact" w:val="397"/>
        </w:trPr>
        <w:tc>
          <w:tcPr>
            <w:tcW w:w="959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2550FC">
              <w:rPr>
                <w:rFonts w:ascii="Times New Roman" w:hAnsi="Times New Roman"/>
                <w:b/>
                <w:bCs/>
                <w:color w:val="000000"/>
                <w:szCs w:val="21"/>
              </w:rPr>
              <w:t>D</w:t>
            </w:r>
            <w:r w:rsidRPr="002550FC">
              <w:rPr>
                <w:rFonts w:ascii="Times New Roman" w:hAnsi="Times New Roman"/>
                <w:b/>
                <w:bCs/>
                <w:color w:val="000000"/>
                <w:szCs w:val="21"/>
                <w:vertAlign w:val="subscript"/>
              </w:rPr>
              <w:t>1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50FC">
            <w:pPr>
              <w:pStyle w:val="a5"/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2550FC">
              <w:rPr>
                <w:rFonts w:ascii="Times New Roman" w:hAnsi="宋体" w:hint="eastAsia"/>
                <w:color w:val="000000"/>
                <w:szCs w:val="21"/>
              </w:rPr>
              <w:t>1D internal diffusion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124A">
            <w:pPr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2550FC">
              <w:rPr>
                <w:rFonts w:ascii="Times New Roman" w:eastAsia="微软雅黑" w:hAnsi="Times New Roman"/>
                <w:kern w:val="0"/>
                <w:position w:val="-6"/>
                <w:szCs w:val="21"/>
              </w:rPr>
              <w:object w:dxaOrig="279" w:dyaOrig="279">
                <v:shape id="_x0000_i1026" type="#_x0000_t75" style="width:13.5pt;height:13.5pt" o:ole="">
                  <v:imagedata r:id="rId8" o:title=""/>
                </v:shape>
                <o:OLEObject Type="Embed" ProgID="Equation.DSMT4" ShapeID="_x0000_i1026" DrawAspect="Content" ObjectID="_1399994265" r:id="rId9"/>
              </w:object>
            </w:r>
          </w:p>
        </w:tc>
      </w:tr>
      <w:tr w:rsidR="00683046" w:rsidRPr="002550FC" w:rsidTr="0025124A">
        <w:trPr>
          <w:trHeight w:hRule="exact" w:val="397"/>
        </w:trPr>
        <w:tc>
          <w:tcPr>
            <w:tcW w:w="959" w:type="dxa"/>
            <w:shd w:val="clear" w:color="auto" w:fill="auto"/>
            <w:vAlign w:val="center"/>
          </w:tcPr>
          <w:p w:rsidR="00683046" w:rsidRPr="002550FC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2550FC">
              <w:rPr>
                <w:rFonts w:ascii="Times New Roman" w:hAnsi="Times New Roman"/>
                <w:b/>
                <w:bCs/>
                <w:color w:val="000000"/>
                <w:szCs w:val="21"/>
              </w:rPr>
              <w:t>D</w:t>
            </w:r>
            <w:r w:rsidRPr="002550FC">
              <w:rPr>
                <w:rFonts w:ascii="Times New Roman" w:hAnsi="Times New Roman"/>
                <w:b/>
                <w:bCs/>
                <w:color w:val="000000"/>
                <w:szCs w:val="21"/>
                <w:vertAlign w:val="subscript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83046" w:rsidRPr="002550FC" w:rsidRDefault="00683046" w:rsidP="002550FC">
            <w:pPr>
              <w:pStyle w:val="a5"/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2550FC">
              <w:rPr>
                <w:rFonts w:ascii="Times New Roman" w:hAnsi="宋体" w:hint="eastAsia"/>
                <w:color w:val="000000"/>
                <w:szCs w:val="21"/>
              </w:rPr>
              <w:t>2D internal diffusion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83046" w:rsidRPr="002550FC" w:rsidRDefault="00683046" w:rsidP="002550FC">
            <w:pPr>
              <w:pStyle w:val="a5"/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2550FC">
              <w:rPr>
                <w:rFonts w:ascii="Times New Roman" w:eastAsia="微软雅黑" w:hAnsi="Times New Roman"/>
                <w:kern w:val="0"/>
                <w:position w:val="-10"/>
                <w:szCs w:val="21"/>
              </w:rPr>
              <w:object w:dxaOrig="1600" w:dyaOrig="300">
                <v:shape id="_x0000_i1027" type="#_x0000_t75" style="width:80.25pt;height:15pt" o:ole="">
                  <v:imagedata r:id="rId10" o:title=""/>
                </v:shape>
                <o:OLEObject Type="Embed" ProgID="Equation.DSMT4" ShapeID="_x0000_i1027" DrawAspect="Content" ObjectID="_1399994266" r:id="rId11"/>
              </w:object>
            </w:r>
          </w:p>
        </w:tc>
      </w:tr>
      <w:tr w:rsidR="00683046" w:rsidRPr="002550FC" w:rsidTr="0025124A">
        <w:trPr>
          <w:trHeight w:hRule="exact" w:val="397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2550FC">
              <w:rPr>
                <w:rFonts w:ascii="Times New Roman" w:hAnsi="Times New Roman"/>
                <w:b/>
                <w:bCs/>
                <w:color w:val="000000"/>
                <w:szCs w:val="21"/>
              </w:rPr>
              <w:t>D</w:t>
            </w:r>
            <w:r w:rsidRPr="002550FC">
              <w:rPr>
                <w:rFonts w:ascii="Times New Roman" w:hAnsi="Times New Roman"/>
                <w:b/>
                <w:bCs/>
                <w:color w:val="000000"/>
                <w:szCs w:val="21"/>
                <w:vertAlign w:val="subscript"/>
              </w:rPr>
              <w:t>3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50FC">
            <w:pPr>
              <w:pStyle w:val="a5"/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2550FC">
              <w:rPr>
                <w:rFonts w:ascii="Times New Roman" w:hAnsi="宋体" w:hint="eastAsia"/>
                <w:color w:val="000000"/>
                <w:szCs w:val="21"/>
              </w:rPr>
              <w:t>3D internal diffusion</w:t>
            </w: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50FC">
            <w:pPr>
              <w:pStyle w:val="a5"/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2550FC">
              <w:rPr>
                <w:rFonts w:ascii="Times New Roman" w:eastAsia="微软雅黑" w:hAnsi="Times New Roman"/>
                <w:kern w:val="0"/>
                <w:position w:val="-10"/>
                <w:szCs w:val="21"/>
              </w:rPr>
              <w:object w:dxaOrig="1180" w:dyaOrig="320">
                <v:shape id="_x0000_i1028" type="#_x0000_t75" style="width:58.5pt;height:16.5pt" o:ole="">
                  <v:imagedata r:id="rId12" o:title=""/>
                </v:shape>
                <o:OLEObject Type="Embed" ProgID="Equation.DSMT4" ShapeID="_x0000_i1028" DrawAspect="Content" ObjectID="_1399994267" r:id="rId13"/>
              </w:object>
            </w:r>
          </w:p>
        </w:tc>
      </w:tr>
      <w:tr w:rsidR="00683046" w:rsidRPr="002550FC" w:rsidTr="0025124A">
        <w:trPr>
          <w:trHeight w:hRule="exact" w:val="397"/>
        </w:trPr>
        <w:tc>
          <w:tcPr>
            <w:tcW w:w="959" w:type="dxa"/>
            <w:shd w:val="clear" w:color="auto" w:fill="auto"/>
            <w:vAlign w:val="center"/>
          </w:tcPr>
          <w:p w:rsidR="00683046" w:rsidRPr="002550FC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2550FC">
              <w:rPr>
                <w:rFonts w:ascii="Times New Roman" w:hAnsi="Times New Roman"/>
                <w:b/>
                <w:bCs/>
                <w:color w:val="000000"/>
                <w:szCs w:val="21"/>
              </w:rPr>
              <w:t>D</w:t>
            </w:r>
            <w:r w:rsidRPr="002550FC">
              <w:rPr>
                <w:rFonts w:ascii="Times New Roman" w:hAnsi="Times New Roman"/>
                <w:b/>
                <w:bCs/>
                <w:color w:val="000000"/>
                <w:szCs w:val="21"/>
                <w:vertAlign w:val="subscript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83046" w:rsidRPr="002550FC" w:rsidRDefault="00683046" w:rsidP="002550FC">
            <w:pPr>
              <w:pStyle w:val="a5"/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2550FC">
              <w:rPr>
                <w:rFonts w:ascii="Times New Roman" w:hAnsi="宋体" w:hint="eastAsia"/>
                <w:color w:val="000000"/>
                <w:szCs w:val="21"/>
              </w:rPr>
              <w:t>3D internal diffusion(</w:t>
            </w:r>
            <w:r w:rsidRPr="002550FC">
              <w:rPr>
                <w:rFonts w:ascii="Times New Roman" w:hAnsi="宋体"/>
                <w:color w:val="000000"/>
                <w:szCs w:val="21"/>
              </w:rPr>
              <w:t>Ginstling</w:t>
            </w:r>
            <w:r w:rsidRPr="002550FC">
              <w:rPr>
                <w:rFonts w:ascii="Times New Roman" w:hAnsi="宋体"/>
                <w:color w:val="000000"/>
                <w:szCs w:val="21"/>
              </w:rPr>
              <w:t>–</w:t>
            </w:r>
            <w:r w:rsidRPr="002550FC">
              <w:rPr>
                <w:rFonts w:ascii="Times New Roman" w:hAnsi="宋体"/>
                <w:color w:val="000000"/>
                <w:szCs w:val="21"/>
              </w:rPr>
              <w:t>Brounshtein equation</w:t>
            </w:r>
            <w:r w:rsidRPr="002550FC">
              <w:rPr>
                <w:rFonts w:ascii="Times New Roman" w:hAnsi="宋体" w:hint="eastAsia"/>
                <w:color w:val="000000"/>
                <w:szCs w:val="21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83046" w:rsidRPr="002550FC" w:rsidRDefault="00683046" w:rsidP="002550FC">
            <w:pPr>
              <w:pStyle w:val="a5"/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2550FC">
              <w:rPr>
                <w:rFonts w:ascii="Times New Roman" w:eastAsia="微软雅黑" w:hAnsi="Times New Roman"/>
                <w:kern w:val="0"/>
                <w:position w:val="-10"/>
                <w:szCs w:val="21"/>
              </w:rPr>
              <w:object w:dxaOrig="1640" w:dyaOrig="320">
                <v:shape id="_x0000_i1029" type="#_x0000_t75" style="width:81.75pt;height:16.5pt" o:ole="">
                  <v:imagedata r:id="rId14" o:title=""/>
                </v:shape>
                <o:OLEObject Type="Embed" ProgID="Equation.DSMT4" ShapeID="_x0000_i1029" DrawAspect="Content" ObjectID="_1399994268" r:id="rId15"/>
              </w:object>
            </w:r>
          </w:p>
        </w:tc>
      </w:tr>
      <w:tr w:rsidR="00683046" w:rsidRPr="002550FC" w:rsidTr="0025124A">
        <w:trPr>
          <w:trHeight w:hRule="exact" w:val="397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2550FC">
              <w:rPr>
                <w:rFonts w:ascii="Times New Roman" w:hAnsi="Times New Roman"/>
                <w:b/>
                <w:bCs/>
                <w:color w:val="000000"/>
                <w:szCs w:val="21"/>
              </w:rPr>
              <w:t>A</w:t>
            </w:r>
            <w:r w:rsidRPr="002550FC">
              <w:rPr>
                <w:rFonts w:ascii="Times New Roman" w:hAnsi="Times New Roman"/>
                <w:b/>
                <w:bCs/>
                <w:color w:val="000000"/>
                <w:szCs w:val="21"/>
                <w:vertAlign w:val="subscript"/>
              </w:rPr>
              <w:t>1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50FC">
            <w:pPr>
              <w:pStyle w:val="a5"/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2550FC">
              <w:rPr>
                <w:rFonts w:ascii="Times New Roman" w:hAnsi="宋体" w:hint="eastAsia"/>
                <w:color w:val="000000"/>
                <w:szCs w:val="21"/>
              </w:rPr>
              <w:t>1D formation and growth of nuclei</w:t>
            </w: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50FC">
            <w:pPr>
              <w:pStyle w:val="a5"/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2550FC">
              <w:rPr>
                <w:rFonts w:ascii="Times New Roman" w:eastAsia="微软雅黑" w:hAnsi="Times New Roman"/>
                <w:kern w:val="0"/>
                <w:position w:val="-10"/>
                <w:szCs w:val="21"/>
              </w:rPr>
              <w:object w:dxaOrig="880" w:dyaOrig="300">
                <v:shape id="_x0000_i1030" type="#_x0000_t75" style="width:43.5pt;height:15pt" o:ole="">
                  <v:imagedata r:id="rId16" o:title=""/>
                </v:shape>
                <o:OLEObject Type="Embed" ProgID="Equation.DSMT4" ShapeID="_x0000_i1030" DrawAspect="Content" ObjectID="_1399994269" r:id="rId17"/>
              </w:object>
            </w:r>
          </w:p>
        </w:tc>
      </w:tr>
      <w:tr w:rsidR="00683046" w:rsidRPr="002550FC" w:rsidTr="0025124A">
        <w:trPr>
          <w:trHeight w:hRule="exact" w:val="397"/>
        </w:trPr>
        <w:tc>
          <w:tcPr>
            <w:tcW w:w="959" w:type="dxa"/>
            <w:shd w:val="clear" w:color="auto" w:fill="auto"/>
            <w:vAlign w:val="center"/>
          </w:tcPr>
          <w:p w:rsidR="00683046" w:rsidRPr="002550FC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2550FC">
              <w:rPr>
                <w:rFonts w:ascii="Times New Roman" w:hAnsi="Times New Roman"/>
                <w:b/>
                <w:bCs/>
                <w:color w:val="000000"/>
                <w:szCs w:val="21"/>
              </w:rPr>
              <w:t>A</w:t>
            </w:r>
            <w:r w:rsidRPr="002550FC">
              <w:rPr>
                <w:rFonts w:ascii="Times New Roman" w:hAnsi="Times New Roman"/>
                <w:b/>
                <w:bCs/>
                <w:color w:val="000000"/>
                <w:szCs w:val="21"/>
                <w:vertAlign w:val="subscript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83046" w:rsidRPr="002550FC" w:rsidRDefault="00683046" w:rsidP="002550FC">
            <w:pPr>
              <w:pStyle w:val="a5"/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2550FC">
              <w:rPr>
                <w:rFonts w:ascii="Times New Roman" w:hAnsi="宋体" w:hint="eastAsia"/>
                <w:color w:val="000000"/>
                <w:szCs w:val="21"/>
              </w:rPr>
              <w:t>2D formation and growth of nuclei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83046" w:rsidRPr="002550FC" w:rsidRDefault="00683046" w:rsidP="002550FC">
            <w:pPr>
              <w:pStyle w:val="a5"/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2550FC">
              <w:rPr>
                <w:rFonts w:ascii="Times New Roman" w:eastAsia="微软雅黑" w:hAnsi="Times New Roman"/>
                <w:kern w:val="0"/>
                <w:position w:val="-10"/>
                <w:szCs w:val="21"/>
              </w:rPr>
              <w:object w:dxaOrig="1140" w:dyaOrig="320">
                <v:shape id="_x0000_i1031" type="#_x0000_t75" style="width:57pt;height:16.5pt" o:ole="">
                  <v:imagedata r:id="rId18" o:title=""/>
                </v:shape>
                <o:OLEObject Type="Embed" ProgID="Equation.DSMT4" ShapeID="_x0000_i1031" DrawAspect="Content" ObjectID="_1399994270" r:id="rId19"/>
              </w:object>
            </w:r>
          </w:p>
        </w:tc>
      </w:tr>
      <w:tr w:rsidR="00683046" w:rsidRPr="002550FC" w:rsidTr="0025124A">
        <w:trPr>
          <w:trHeight w:hRule="exact" w:val="397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2550FC">
              <w:rPr>
                <w:rFonts w:ascii="Times New Roman" w:hAnsi="Times New Roman"/>
                <w:b/>
                <w:bCs/>
                <w:color w:val="000000"/>
                <w:szCs w:val="21"/>
              </w:rPr>
              <w:t>A</w:t>
            </w:r>
            <w:r w:rsidRPr="002550FC">
              <w:rPr>
                <w:rFonts w:ascii="Times New Roman" w:hAnsi="Times New Roman"/>
                <w:b/>
                <w:bCs/>
                <w:color w:val="000000"/>
                <w:szCs w:val="21"/>
                <w:vertAlign w:val="subscript"/>
              </w:rPr>
              <w:t>3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50FC">
            <w:pPr>
              <w:pStyle w:val="a5"/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2550FC">
              <w:rPr>
                <w:rFonts w:ascii="Times New Roman" w:hAnsi="宋体" w:hint="eastAsia"/>
                <w:color w:val="000000"/>
                <w:szCs w:val="21"/>
              </w:rPr>
              <w:t>3D formation and growth of nuclei</w:t>
            </w: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50FC">
            <w:pPr>
              <w:pStyle w:val="a5"/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2550FC">
              <w:rPr>
                <w:rFonts w:ascii="Times New Roman" w:eastAsia="微软雅黑" w:hAnsi="Times New Roman"/>
                <w:kern w:val="0"/>
                <w:position w:val="-10"/>
                <w:szCs w:val="21"/>
              </w:rPr>
              <w:object w:dxaOrig="1140" w:dyaOrig="320">
                <v:shape id="_x0000_i1032" type="#_x0000_t75" style="width:57pt;height:16.5pt" o:ole="">
                  <v:imagedata r:id="rId20" o:title=""/>
                </v:shape>
                <o:OLEObject Type="Embed" ProgID="Equation.DSMT4" ShapeID="_x0000_i1032" DrawAspect="Content" ObjectID="_1399994271" r:id="rId21"/>
              </w:object>
            </w:r>
          </w:p>
        </w:tc>
      </w:tr>
      <w:tr w:rsidR="00683046" w:rsidRPr="002550FC" w:rsidTr="0025124A">
        <w:trPr>
          <w:trHeight w:hRule="exact" w:val="397"/>
        </w:trPr>
        <w:tc>
          <w:tcPr>
            <w:tcW w:w="959" w:type="dxa"/>
            <w:shd w:val="clear" w:color="auto" w:fill="auto"/>
            <w:vAlign w:val="center"/>
          </w:tcPr>
          <w:p w:rsidR="00683046" w:rsidRPr="002550FC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2550FC">
              <w:rPr>
                <w:rFonts w:ascii="Times New Roman" w:hAnsi="Times New Roman"/>
                <w:b/>
                <w:bCs/>
                <w:color w:val="000000"/>
                <w:szCs w:val="21"/>
              </w:rPr>
              <w:t>A</w:t>
            </w:r>
            <w:r w:rsidRPr="002550FC">
              <w:rPr>
                <w:rFonts w:ascii="Times New Roman" w:hAnsi="Times New Roman"/>
                <w:b/>
                <w:bCs/>
                <w:color w:val="000000"/>
                <w:szCs w:val="21"/>
                <w:vertAlign w:val="subscript"/>
              </w:rPr>
              <w:t>4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  <w:vAlign w:val="center"/>
          </w:tcPr>
          <w:p w:rsidR="00683046" w:rsidRPr="002550FC" w:rsidRDefault="00683046" w:rsidP="002550FC">
            <w:pPr>
              <w:pStyle w:val="a5"/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2550FC">
              <w:rPr>
                <w:rFonts w:ascii="Times New Roman" w:hAnsi="宋体" w:hint="eastAsia"/>
                <w:color w:val="000000"/>
                <w:szCs w:val="21"/>
              </w:rPr>
              <w:t>4D formation and growth of nuclei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  <w:vAlign w:val="center"/>
          </w:tcPr>
          <w:p w:rsidR="00683046" w:rsidRPr="002550FC" w:rsidRDefault="00683046" w:rsidP="002550FC">
            <w:pPr>
              <w:pStyle w:val="a5"/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2550FC">
              <w:rPr>
                <w:rFonts w:ascii="Times New Roman" w:eastAsia="微软雅黑" w:hAnsi="Times New Roman"/>
                <w:kern w:val="0"/>
                <w:position w:val="-10"/>
                <w:szCs w:val="21"/>
              </w:rPr>
              <w:object w:dxaOrig="1140" w:dyaOrig="320">
                <v:shape id="_x0000_i1033" type="#_x0000_t75" style="width:57pt;height:16.5pt" o:ole="">
                  <v:imagedata r:id="rId22" o:title=""/>
                </v:shape>
                <o:OLEObject Type="Embed" ProgID="Equation.DSMT4" ShapeID="_x0000_i1033" DrawAspect="Content" ObjectID="_1399994272" r:id="rId23"/>
              </w:object>
            </w:r>
          </w:p>
        </w:tc>
      </w:tr>
      <w:tr w:rsidR="00683046" w:rsidRPr="002550FC" w:rsidTr="0025124A">
        <w:trPr>
          <w:trHeight w:hRule="exact" w:val="397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2550FC">
              <w:rPr>
                <w:rFonts w:ascii="Times New Roman" w:hAnsi="Times New Roman"/>
                <w:b/>
                <w:bCs/>
                <w:color w:val="000000"/>
                <w:szCs w:val="21"/>
              </w:rPr>
              <w:t>R</w:t>
            </w:r>
            <w:r w:rsidRPr="002550FC">
              <w:rPr>
                <w:rFonts w:ascii="Times New Roman" w:hAnsi="Times New Roman"/>
                <w:b/>
                <w:bCs/>
                <w:color w:val="000000"/>
                <w:szCs w:val="21"/>
                <w:vertAlign w:val="subscript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50FC">
            <w:pPr>
              <w:pStyle w:val="a5"/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2550FC">
              <w:rPr>
                <w:rFonts w:ascii="Times New Roman" w:hAnsi="宋体" w:hint="eastAsia"/>
                <w:color w:val="000000"/>
                <w:szCs w:val="21"/>
              </w:rPr>
              <w:t>2D phase-boundary-controlled reaction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50FC">
            <w:pPr>
              <w:pStyle w:val="a5"/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2550FC">
              <w:rPr>
                <w:rFonts w:ascii="Times New Roman" w:eastAsia="微软雅黑" w:hAnsi="Times New Roman"/>
                <w:kern w:val="0"/>
                <w:position w:val="-10"/>
                <w:szCs w:val="21"/>
              </w:rPr>
              <w:object w:dxaOrig="980" w:dyaOrig="320">
                <v:shape id="_x0000_i1034" type="#_x0000_t75" style="width:48.75pt;height:16.5pt" o:ole="">
                  <v:imagedata r:id="rId24" o:title=""/>
                </v:shape>
                <o:OLEObject Type="Embed" ProgID="Equation.DSMT4" ShapeID="_x0000_i1034" DrawAspect="Content" ObjectID="_1399994273" r:id="rId25"/>
              </w:object>
            </w:r>
          </w:p>
        </w:tc>
      </w:tr>
      <w:tr w:rsidR="00683046" w:rsidRPr="002550FC" w:rsidTr="0025124A">
        <w:trPr>
          <w:trHeight w:hRule="exact" w:val="397"/>
        </w:trPr>
        <w:tc>
          <w:tcPr>
            <w:tcW w:w="959" w:type="dxa"/>
            <w:shd w:val="clear" w:color="auto" w:fill="auto"/>
            <w:vAlign w:val="center"/>
          </w:tcPr>
          <w:p w:rsidR="00683046" w:rsidRPr="002550FC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2550FC">
              <w:rPr>
                <w:rFonts w:ascii="Times New Roman" w:hAnsi="Times New Roman"/>
                <w:b/>
                <w:bCs/>
                <w:color w:val="000000"/>
                <w:szCs w:val="21"/>
              </w:rPr>
              <w:t>R</w:t>
            </w:r>
            <w:r w:rsidRPr="002550FC">
              <w:rPr>
                <w:rFonts w:ascii="Times New Roman" w:hAnsi="Times New Roman"/>
                <w:b/>
                <w:bCs/>
                <w:color w:val="000000"/>
                <w:szCs w:val="21"/>
                <w:vertAlign w:val="subscript"/>
              </w:rPr>
              <w:t>2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2550FC" w:rsidRDefault="00683046" w:rsidP="002550FC">
            <w:pPr>
              <w:pStyle w:val="a5"/>
              <w:spacing w:line="36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2550FC">
              <w:rPr>
                <w:rFonts w:ascii="Times New Roman" w:hAnsi="宋体" w:hint="eastAsia"/>
                <w:color w:val="000000"/>
                <w:szCs w:val="21"/>
              </w:rPr>
              <w:t>3D phase-boundary-controlled reaction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2550FC" w:rsidRDefault="00683046" w:rsidP="002550FC">
            <w:pPr>
              <w:ind w:firstLineChars="200" w:firstLine="420"/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2550FC">
              <w:rPr>
                <w:rFonts w:ascii="Times New Roman" w:eastAsia="微软雅黑" w:hAnsi="Times New Roman"/>
                <w:kern w:val="0"/>
                <w:position w:val="-10"/>
                <w:szCs w:val="21"/>
              </w:rPr>
              <w:object w:dxaOrig="980" w:dyaOrig="320">
                <v:shape id="_x0000_i1035" type="#_x0000_t75" style="width:48.75pt;height:16.5pt" o:ole="">
                  <v:imagedata r:id="rId26" o:title=""/>
                </v:shape>
                <o:OLEObject Type="Embed" ProgID="Equation.DSMT4" ShapeID="_x0000_i1035" DrawAspect="Content" ObjectID="_1399994274" r:id="rId27"/>
              </w:object>
            </w:r>
          </w:p>
        </w:tc>
      </w:tr>
      <w:tr w:rsidR="00683046" w:rsidRPr="002550FC" w:rsidTr="0025124A">
        <w:trPr>
          <w:trHeight w:hRule="exact" w:val="397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2550FC">
              <w:rPr>
                <w:rFonts w:ascii="Times New Roman" w:hAnsi="Times New Roman"/>
                <w:b/>
                <w:bCs/>
                <w:color w:val="000000"/>
                <w:szCs w:val="21"/>
              </w:rPr>
              <w:t>P</w:t>
            </w:r>
            <w:r w:rsidRPr="002550FC">
              <w:rPr>
                <w:rFonts w:ascii="Times New Roman" w:hAnsi="Times New Roman"/>
                <w:b/>
                <w:bCs/>
                <w:color w:val="000000"/>
                <w:szCs w:val="21"/>
                <w:vertAlign w:val="subscript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50FC">
            <w:pPr>
              <w:pStyle w:val="a5"/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2550FC">
              <w:rPr>
                <w:rFonts w:ascii="Times New Roman" w:hAnsi="宋体" w:hint="eastAsia"/>
                <w:color w:val="000000"/>
                <w:szCs w:val="21"/>
              </w:rPr>
              <w:t>Power law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50FC">
            <w:pPr>
              <w:pStyle w:val="a5"/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2550FC">
              <w:rPr>
                <w:rFonts w:ascii="Times New Roman" w:eastAsia="微软雅黑" w:hAnsi="Times New Roman"/>
                <w:kern w:val="0"/>
                <w:position w:val="-6"/>
                <w:szCs w:val="21"/>
              </w:rPr>
              <w:object w:dxaOrig="220" w:dyaOrig="200">
                <v:shape id="_x0000_i1036" type="#_x0000_t75" style="width:10.5pt;height:9.75pt" o:ole="">
                  <v:imagedata r:id="rId28" o:title=""/>
                </v:shape>
                <o:OLEObject Type="Embed" ProgID="Equation.DSMT4" ShapeID="_x0000_i1036" DrawAspect="Content" ObjectID="_1399994275" r:id="rId29"/>
              </w:object>
            </w:r>
          </w:p>
        </w:tc>
      </w:tr>
      <w:tr w:rsidR="00683046" w:rsidRPr="002550FC" w:rsidTr="0025124A">
        <w:trPr>
          <w:trHeight w:hRule="exact" w:val="397"/>
        </w:trPr>
        <w:tc>
          <w:tcPr>
            <w:tcW w:w="959" w:type="dxa"/>
            <w:shd w:val="clear" w:color="auto" w:fill="auto"/>
            <w:vAlign w:val="center"/>
          </w:tcPr>
          <w:p w:rsidR="00683046" w:rsidRPr="002550FC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2550FC">
              <w:rPr>
                <w:rFonts w:ascii="Times New Roman" w:hAnsi="Times New Roman"/>
                <w:b/>
                <w:bCs/>
                <w:color w:val="000000"/>
                <w:szCs w:val="21"/>
              </w:rPr>
              <w:t>P</w:t>
            </w:r>
            <w:r w:rsidRPr="002550FC">
              <w:rPr>
                <w:rFonts w:ascii="Times New Roman" w:hAnsi="Times New Roman"/>
                <w:b/>
                <w:bCs/>
                <w:color w:val="000000"/>
                <w:szCs w:val="21"/>
                <w:vertAlign w:val="subscript"/>
              </w:rPr>
              <w:t>2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2550FC" w:rsidRDefault="00683046" w:rsidP="002550FC">
            <w:pPr>
              <w:pStyle w:val="a5"/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2550FC">
              <w:rPr>
                <w:rFonts w:ascii="Times New Roman" w:hAnsi="宋体" w:hint="eastAsia"/>
                <w:color w:val="000000"/>
                <w:szCs w:val="21"/>
              </w:rPr>
              <w:t>Power law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2550FC" w:rsidRDefault="00683046" w:rsidP="002550FC">
            <w:pPr>
              <w:pStyle w:val="a5"/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2550FC">
              <w:rPr>
                <w:rFonts w:ascii="Times New Roman" w:eastAsia="微软雅黑" w:hAnsi="Times New Roman"/>
                <w:kern w:val="0"/>
                <w:position w:val="-6"/>
                <w:szCs w:val="21"/>
              </w:rPr>
              <w:object w:dxaOrig="360" w:dyaOrig="279">
                <v:shape id="_x0000_i1037" type="#_x0000_t75" style="width:18pt;height:13.5pt" o:ole="">
                  <v:imagedata r:id="rId30" o:title=""/>
                </v:shape>
                <o:OLEObject Type="Embed" ProgID="Equation.DSMT4" ShapeID="_x0000_i1037" DrawAspect="Content" ObjectID="_1399994276" r:id="rId31"/>
              </w:object>
            </w:r>
          </w:p>
        </w:tc>
      </w:tr>
      <w:tr w:rsidR="00683046" w:rsidRPr="002550FC" w:rsidTr="0025124A">
        <w:trPr>
          <w:trHeight w:hRule="exact" w:val="397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2550FC">
              <w:rPr>
                <w:rFonts w:ascii="Times New Roman" w:hAnsi="Times New Roman"/>
                <w:b/>
                <w:bCs/>
                <w:color w:val="000000"/>
                <w:szCs w:val="21"/>
              </w:rPr>
              <w:t>P</w:t>
            </w:r>
            <w:r w:rsidRPr="002550FC">
              <w:rPr>
                <w:rFonts w:ascii="Times New Roman" w:hAnsi="Times New Roman"/>
                <w:b/>
                <w:bCs/>
                <w:color w:val="000000"/>
                <w:szCs w:val="21"/>
                <w:vertAlign w:val="subscript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50FC">
            <w:pPr>
              <w:pStyle w:val="a5"/>
              <w:spacing w:line="360" w:lineRule="auto"/>
              <w:contextualSpacing/>
              <w:jc w:val="center"/>
              <w:rPr>
                <w:rFonts w:ascii="Times New Roman" w:hAnsi="Times New Roman"/>
                <w:szCs w:val="21"/>
              </w:rPr>
            </w:pPr>
            <w:r w:rsidRPr="002550FC">
              <w:rPr>
                <w:rFonts w:ascii="Times New Roman" w:hAnsi="宋体" w:hint="eastAsia"/>
                <w:szCs w:val="21"/>
              </w:rPr>
              <w:t>Power law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50FC">
            <w:pPr>
              <w:pStyle w:val="a5"/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2550FC">
              <w:rPr>
                <w:rFonts w:ascii="Times New Roman" w:eastAsia="微软雅黑" w:hAnsi="Times New Roman"/>
                <w:kern w:val="0"/>
                <w:position w:val="-6"/>
                <w:szCs w:val="21"/>
              </w:rPr>
              <w:object w:dxaOrig="360" w:dyaOrig="279">
                <v:shape id="_x0000_i1038" type="#_x0000_t75" style="width:18pt;height:13.5pt" o:ole="">
                  <v:imagedata r:id="rId32" o:title=""/>
                </v:shape>
                <o:OLEObject Type="Embed" ProgID="Equation.DSMT4" ShapeID="_x0000_i1038" DrawAspect="Content" ObjectID="_1399994277" r:id="rId33"/>
              </w:object>
            </w:r>
          </w:p>
        </w:tc>
      </w:tr>
      <w:tr w:rsidR="00683046" w:rsidRPr="002550FC" w:rsidTr="0025124A">
        <w:trPr>
          <w:trHeight w:hRule="exact" w:val="397"/>
        </w:trPr>
        <w:tc>
          <w:tcPr>
            <w:tcW w:w="959" w:type="dxa"/>
            <w:shd w:val="clear" w:color="auto" w:fill="auto"/>
            <w:vAlign w:val="center"/>
          </w:tcPr>
          <w:p w:rsidR="00683046" w:rsidRPr="002550FC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2550FC">
              <w:rPr>
                <w:rFonts w:ascii="Times New Roman" w:hAnsi="Times New Roman"/>
                <w:b/>
                <w:bCs/>
                <w:color w:val="000000"/>
                <w:szCs w:val="21"/>
              </w:rPr>
              <w:t>P</w:t>
            </w:r>
            <w:r w:rsidRPr="002550FC">
              <w:rPr>
                <w:rFonts w:ascii="Times New Roman" w:hAnsi="Times New Roman"/>
                <w:b/>
                <w:bCs/>
                <w:color w:val="000000"/>
                <w:szCs w:val="21"/>
                <w:vertAlign w:val="subscript"/>
              </w:rPr>
              <w:t>4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2550FC" w:rsidRDefault="00683046" w:rsidP="002550FC">
            <w:pPr>
              <w:pStyle w:val="a5"/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2550FC">
              <w:rPr>
                <w:rFonts w:ascii="Times New Roman" w:hAnsi="宋体" w:hint="eastAsia"/>
                <w:color w:val="000000"/>
                <w:szCs w:val="21"/>
              </w:rPr>
              <w:t>Power law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2550FC" w:rsidRDefault="00683046" w:rsidP="002550FC">
            <w:pPr>
              <w:pStyle w:val="a5"/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2550FC">
              <w:rPr>
                <w:rFonts w:ascii="Times New Roman" w:eastAsia="微软雅黑" w:hAnsi="Times New Roman"/>
                <w:kern w:val="0"/>
                <w:position w:val="-6"/>
                <w:szCs w:val="21"/>
              </w:rPr>
              <w:object w:dxaOrig="360" w:dyaOrig="279">
                <v:shape id="_x0000_i1039" type="#_x0000_t75" style="width:18pt;height:13.5pt" o:ole="">
                  <v:imagedata r:id="rId34" o:title=""/>
                </v:shape>
                <o:OLEObject Type="Embed" ProgID="Equation.DSMT4" ShapeID="_x0000_i1039" DrawAspect="Content" ObjectID="_1399994278" r:id="rId35"/>
              </w:object>
            </w:r>
          </w:p>
        </w:tc>
      </w:tr>
      <w:tr w:rsidR="00683046" w:rsidRPr="002550FC" w:rsidTr="0025124A">
        <w:trPr>
          <w:trHeight w:hRule="exact" w:val="397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2550FC">
              <w:rPr>
                <w:rFonts w:ascii="Times New Roman" w:hAnsi="Times New Roman"/>
                <w:b/>
                <w:bCs/>
                <w:color w:val="000000"/>
                <w:szCs w:val="21"/>
              </w:rPr>
              <w:t>A</w:t>
            </w:r>
            <w:r w:rsidRPr="002550FC">
              <w:rPr>
                <w:rFonts w:ascii="Times New Roman" w:hAnsi="Times New Roman"/>
                <w:b/>
                <w:bCs/>
                <w:color w:val="000000"/>
                <w:szCs w:val="21"/>
                <w:vertAlign w:val="subscript"/>
              </w:rPr>
              <w:t>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50FC">
            <w:pPr>
              <w:pStyle w:val="a5"/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2550FC">
              <w:rPr>
                <w:rFonts w:ascii="Times New Roman" w:hAnsi="宋体" w:hint="eastAsia"/>
                <w:color w:val="000000"/>
                <w:szCs w:val="21"/>
              </w:rPr>
              <w:t>Autocatalytic reaction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50FC">
            <w:pPr>
              <w:pStyle w:val="a5"/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2550FC">
              <w:rPr>
                <w:rFonts w:ascii="Times New Roman" w:eastAsia="微软雅黑" w:hAnsi="Times New Roman"/>
                <w:kern w:val="0"/>
                <w:position w:val="-10"/>
                <w:szCs w:val="21"/>
              </w:rPr>
              <w:object w:dxaOrig="1140" w:dyaOrig="300">
                <v:shape id="_x0000_i1040" type="#_x0000_t75" style="width:57pt;height:15pt" o:ole="">
                  <v:imagedata r:id="rId36" o:title=""/>
                </v:shape>
                <o:OLEObject Type="Embed" ProgID="Equation.DSMT4" ShapeID="_x0000_i1040" DrawAspect="Content" ObjectID="_1399994279" r:id="rId37"/>
              </w:object>
            </w:r>
          </w:p>
        </w:tc>
      </w:tr>
    </w:tbl>
    <w:bookmarkEnd w:id="0"/>
    <w:bookmarkEnd w:id="1"/>
    <w:p w:rsidR="00683046" w:rsidRPr="002550FC" w:rsidRDefault="00683046" w:rsidP="002550FC">
      <w:pPr>
        <w:spacing w:line="360" w:lineRule="auto"/>
        <w:ind w:firstLineChars="200" w:firstLine="420"/>
        <w:contextualSpacing/>
        <w:jc w:val="center"/>
        <w:rPr>
          <w:rFonts w:ascii="Times New Roman" w:hAnsi="Times New Roman"/>
          <w:szCs w:val="21"/>
        </w:rPr>
      </w:pPr>
      <w:r w:rsidRPr="002550FC">
        <w:rPr>
          <w:rFonts w:ascii="Times New Roman" w:hAnsi="Times New Roman" w:hint="eastAsia"/>
          <w:szCs w:val="21"/>
        </w:rPr>
        <w:t xml:space="preserve">Table </w:t>
      </w:r>
      <w:r w:rsidR="001C30F7">
        <w:rPr>
          <w:rFonts w:ascii="Times New Roman" w:hAnsi="Times New Roman" w:hint="eastAsia"/>
          <w:szCs w:val="21"/>
        </w:rPr>
        <w:t>2</w:t>
      </w:r>
      <w:r w:rsidRPr="002550FC">
        <w:rPr>
          <w:rFonts w:ascii="Times New Roman" w:hAnsi="Times New Roman" w:hint="eastAsia"/>
          <w:szCs w:val="21"/>
        </w:rPr>
        <w:t xml:space="preserve"> Reaction parameters and mechanism</w:t>
      </w:r>
      <w:r w:rsidRPr="002550FC">
        <w:rPr>
          <w:rFonts w:ascii="Times New Roman" w:hAnsi="Times New Roman"/>
          <w:szCs w:val="21"/>
        </w:rPr>
        <w:t>s</w:t>
      </w:r>
      <w:r w:rsidRPr="002550FC">
        <w:rPr>
          <w:rFonts w:ascii="Times New Roman" w:hAnsi="Times New Roman" w:hint="eastAsia"/>
          <w:szCs w:val="21"/>
        </w:rPr>
        <w:t xml:space="preserve"> of oxide</w:t>
      </w:r>
      <w:r w:rsidRPr="002550FC">
        <w:rPr>
          <w:rFonts w:ascii="Times New Roman" w:hAnsi="Times New Roman"/>
          <w:szCs w:val="21"/>
        </w:rPr>
        <w:t xml:space="preserve"> </w:t>
      </w:r>
      <w:r w:rsidRPr="002550FC">
        <w:rPr>
          <w:rFonts w:ascii="Times New Roman" w:hAnsi="Times New Roman" w:hint="eastAsia"/>
          <w:szCs w:val="21"/>
        </w:rPr>
        <w:t>reduction with H</w:t>
      </w:r>
      <w:r w:rsidRPr="002550FC">
        <w:rPr>
          <w:rFonts w:ascii="Times New Roman" w:hAnsi="Times New Roman" w:hint="eastAsia"/>
          <w:szCs w:val="21"/>
          <w:vertAlign w:val="subscript"/>
        </w:rPr>
        <w:t>2</w:t>
      </w:r>
    </w:p>
    <w:tbl>
      <w:tblPr>
        <w:tblW w:w="8522" w:type="dxa"/>
        <w:tblBorders>
          <w:top w:val="single" w:sz="8" w:space="0" w:color="000000"/>
          <w:bottom w:val="single" w:sz="8" w:space="0" w:color="000000"/>
        </w:tblBorders>
        <w:tblLayout w:type="fixed"/>
        <w:tblLook w:val="04A0"/>
      </w:tblPr>
      <w:tblGrid>
        <w:gridCol w:w="1815"/>
        <w:gridCol w:w="1270"/>
        <w:gridCol w:w="1715"/>
        <w:gridCol w:w="1826"/>
        <w:gridCol w:w="1896"/>
      </w:tblGrid>
      <w:tr w:rsidR="00683046" w:rsidRPr="002550FC" w:rsidTr="0025124A">
        <w:tc>
          <w:tcPr>
            <w:tcW w:w="18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2550FC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Process</w:t>
            </w:r>
          </w:p>
        </w:tc>
        <w:tc>
          <w:tcPr>
            <w:tcW w:w="12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2550FC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Temperature range</w:t>
            </w:r>
            <w:r w:rsidRPr="002550FC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 (</w:t>
            </w:r>
            <w:r w:rsidRPr="002550FC">
              <w:rPr>
                <w:rFonts w:ascii="Times New Roman" w:hAnsi="Times New Roman"/>
                <w:b/>
                <w:szCs w:val="21"/>
              </w:rPr>
              <w:t>°C</w:t>
            </w:r>
            <w:r w:rsidRPr="002550FC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7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2550FC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Activation energy</w:t>
            </w:r>
            <w:r w:rsidRPr="002550FC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2550FC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(</w:t>
            </w:r>
            <w:r w:rsidRPr="002550FC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kJ∙min</w:t>
            </w:r>
            <w:r w:rsidRPr="002550FC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  <w:vertAlign w:val="superscript"/>
              </w:rPr>
              <w:t>-1</w:t>
            </w:r>
            <w:r w:rsidRPr="002550FC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8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124A">
            <w:pPr>
              <w:spacing w:line="360" w:lineRule="auto"/>
              <w:contextualSpacing/>
              <w:jc w:val="center"/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</w:pPr>
            <w:r w:rsidRPr="002550FC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Published activation energy</w:t>
            </w:r>
            <w:r w:rsidRPr="002550FC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2550FC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(</w:t>
            </w:r>
            <w:r w:rsidRPr="002550FC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kJ∙min</w:t>
            </w:r>
            <w:r w:rsidRPr="002550FC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  <w:vertAlign w:val="superscript"/>
              </w:rPr>
              <w:t>-1</w:t>
            </w:r>
            <w:r w:rsidRPr="002550FC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8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2550FC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Mechanism</w:t>
            </w:r>
          </w:p>
        </w:tc>
      </w:tr>
      <w:tr w:rsidR="00683046" w:rsidRPr="002550FC" w:rsidTr="0025124A"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2550FC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NiO → Ni</w:t>
            </w:r>
          </w:p>
        </w:tc>
        <w:tc>
          <w:tcPr>
            <w:tcW w:w="12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550FC">
              <w:rPr>
                <w:rFonts w:ascii="Times New Roman" w:hAnsi="Times New Roman"/>
                <w:color w:val="000000"/>
                <w:kern w:val="0"/>
                <w:szCs w:val="21"/>
              </w:rPr>
              <w:t>280–657</w:t>
            </w:r>
          </w:p>
        </w:tc>
        <w:tc>
          <w:tcPr>
            <w:tcW w:w="171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550FC">
              <w:rPr>
                <w:rFonts w:ascii="Times New Roman" w:hAnsi="Times New Roman"/>
                <w:color w:val="000000"/>
                <w:kern w:val="0"/>
                <w:szCs w:val="21"/>
              </w:rPr>
              <w:t>87.8</w:t>
            </w:r>
          </w:p>
        </w:tc>
        <w:tc>
          <w:tcPr>
            <w:tcW w:w="18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50FC">
            <w:pPr>
              <w:spacing w:line="220" w:lineRule="atLeast"/>
              <w:ind w:leftChars="-6" w:hangingChars="6" w:hanging="13"/>
              <w:jc w:val="center"/>
              <w:rPr>
                <w:rFonts w:ascii="Times New Roman" w:eastAsia="微软雅黑" w:hAnsi="Times New Roman"/>
                <w:color w:val="000000"/>
                <w:kern w:val="0"/>
                <w:szCs w:val="21"/>
              </w:rPr>
            </w:pPr>
            <w:r w:rsidRPr="002550FC">
              <w:rPr>
                <w:rFonts w:ascii="Times New Roman" w:eastAsia="微软雅黑" w:hAnsi="Times New Roman" w:hint="eastAsia"/>
                <w:color w:val="000000"/>
                <w:kern w:val="0"/>
                <w:szCs w:val="21"/>
              </w:rPr>
              <w:t>90.8</w:t>
            </w:r>
            <w:r w:rsidRPr="002550FC">
              <w:rPr>
                <w:rFonts w:ascii="Times New Roman" w:eastAsia="微软雅黑" w:hAnsi="Times New Roman"/>
                <w:color w:val="000000"/>
                <w:kern w:val="0"/>
                <w:szCs w:val="21"/>
              </w:rPr>
              <w:t xml:space="preserve"> </w:t>
            </w:r>
            <w:r w:rsidRPr="009621FD">
              <w:rPr>
                <w:rFonts w:ascii="Times New Roman" w:eastAsia="微软雅黑" w:hAnsi="Times New Roman" w:hint="eastAsia"/>
                <w:color w:val="000000"/>
                <w:kern w:val="0"/>
                <w:szCs w:val="21"/>
                <w:vertAlign w:val="superscript"/>
              </w:rPr>
              <w:t>[4]</w:t>
            </w:r>
          </w:p>
        </w:tc>
        <w:tc>
          <w:tcPr>
            <w:tcW w:w="18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50FC">
            <w:pPr>
              <w:spacing w:line="220" w:lineRule="atLeast"/>
              <w:ind w:leftChars="-6" w:hangingChars="6" w:hanging="13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550F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phase</w:t>
            </w:r>
            <w:r w:rsidRPr="002550FC"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 w:rsidRPr="002550F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boundary reaction.</w:t>
            </w:r>
          </w:p>
        </w:tc>
      </w:tr>
      <w:tr w:rsidR="00683046" w:rsidRPr="002550FC" w:rsidTr="0025124A">
        <w:tc>
          <w:tcPr>
            <w:tcW w:w="1815" w:type="dxa"/>
            <w:shd w:val="clear" w:color="auto" w:fill="auto"/>
            <w:vAlign w:val="center"/>
          </w:tcPr>
          <w:p w:rsidR="00683046" w:rsidRPr="002550FC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2550FC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Fe</w:t>
            </w:r>
            <w:r w:rsidRPr="002550FC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vertAlign w:val="subscript"/>
              </w:rPr>
              <w:t>2</w:t>
            </w:r>
            <w:r w:rsidRPr="002550FC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O</w:t>
            </w:r>
            <w:r w:rsidRPr="002550FC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vertAlign w:val="subscript"/>
              </w:rPr>
              <w:t>3</w:t>
            </w:r>
            <w:r w:rsidRPr="002550FC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 → Fe</w:t>
            </w:r>
            <w:r w:rsidRPr="002550FC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vertAlign w:val="subscript"/>
              </w:rPr>
              <w:t>3</w:t>
            </w:r>
            <w:r w:rsidRPr="002550FC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O</w:t>
            </w:r>
            <w:r w:rsidRPr="002550FC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vertAlign w:val="subscript"/>
              </w:rPr>
              <w:t>4</w:t>
            </w:r>
          </w:p>
          <w:p w:rsidR="00683046" w:rsidRPr="002550FC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2550FC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Fe</w:t>
            </w:r>
            <w:r w:rsidRPr="002550FC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vertAlign w:val="subscript"/>
              </w:rPr>
              <w:t>3</w:t>
            </w:r>
            <w:r w:rsidRPr="002550FC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O</w:t>
            </w:r>
            <w:r w:rsidRPr="002550FC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vertAlign w:val="subscript"/>
              </w:rPr>
              <w:t>4</w:t>
            </w:r>
            <w:r w:rsidRPr="002550FC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 → Fe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3046" w:rsidRPr="002550FC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550FC">
              <w:rPr>
                <w:rFonts w:ascii="Times New Roman" w:hAnsi="Times New Roman"/>
                <w:color w:val="000000"/>
                <w:kern w:val="0"/>
                <w:szCs w:val="21"/>
              </w:rPr>
              <w:t>340–430</w:t>
            </w:r>
          </w:p>
          <w:p w:rsidR="00683046" w:rsidRPr="002550FC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550FC">
              <w:rPr>
                <w:rFonts w:ascii="Times New Roman" w:hAnsi="Times New Roman"/>
                <w:color w:val="000000"/>
                <w:kern w:val="0"/>
                <w:szCs w:val="21"/>
              </w:rPr>
              <w:t>430–592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683046" w:rsidRPr="002550FC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550FC">
              <w:rPr>
                <w:rFonts w:ascii="Times New Roman" w:hAnsi="Times New Roman" w:hint="eastAsia"/>
                <w:kern w:val="0"/>
                <w:szCs w:val="21"/>
              </w:rPr>
              <w:t>185.1</w:t>
            </w:r>
          </w:p>
          <w:p w:rsidR="00683046" w:rsidRPr="002550FC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550FC">
              <w:rPr>
                <w:rFonts w:ascii="Times New Roman" w:hAnsi="Times New Roman"/>
                <w:color w:val="000000"/>
                <w:kern w:val="0"/>
                <w:szCs w:val="21"/>
              </w:rPr>
              <w:t>53.</w:t>
            </w:r>
            <w:r w:rsidRPr="002550F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683046" w:rsidRPr="002550FC" w:rsidRDefault="00683046" w:rsidP="002550FC">
            <w:pPr>
              <w:spacing w:line="220" w:lineRule="atLeast"/>
              <w:ind w:leftChars="-6" w:hangingChars="6" w:hanging="13"/>
              <w:jc w:val="center"/>
              <w:rPr>
                <w:rFonts w:ascii="Times New Roman" w:eastAsia="微软雅黑" w:hAnsi="Times New Roman"/>
                <w:color w:val="000000"/>
                <w:kern w:val="0"/>
                <w:szCs w:val="21"/>
              </w:rPr>
            </w:pPr>
            <w:r w:rsidRPr="002550FC">
              <w:rPr>
                <w:rFonts w:ascii="Times New Roman" w:eastAsia="微软雅黑" w:hAnsi="Times New Roman" w:hint="eastAsia"/>
                <w:color w:val="000000"/>
                <w:kern w:val="0"/>
                <w:szCs w:val="21"/>
              </w:rPr>
              <w:t>107</w:t>
            </w:r>
            <w:r w:rsidRPr="002550FC">
              <w:rPr>
                <w:rFonts w:ascii="Times New Roman" w:eastAsia="微软雅黑" w:hAnsi="Times New Roman"/>
                <w:color w:val="000000"/>
                <w:kern w:val="0"/>
                <w:szCs w:val="21"/>
              </w:rPr>
              <w:t xml:space="preserve"> </w:t>
            </w:r>
            <w:r w:rsidRPr="009621FD">
              <w:rPr>
                <w:rFonts w:ascii="Times New Roman" w:eastAsia="微软雅黑" w:hAnsi="Times New Roman" w:hint="eastAsia"/>
                <w:color w:val="000000"/>
                <w:kern w:val="0"/>
                <w:szCs w:val="21"/>
                <w:vertAlign w:val="superscript"/>
              </w:rPr>
              <w:t>[13]</w:t>
            </w:r>
          </w:p>
          <w:p w:rsidR="00683046" w:rsidRPr="002550FC" w:rsidRDefault="00683046" w:rsidP="0025124A">
            <w:pPr>
              <w:spacing w:line="220" w:lineRule="atLeast"/>
              <w:jc w:val="center"/>
              <w:rPr>
                <w:rFonts w:ascii="Times New Roman" w:eastAsia="微软雅黑" w:hAnsi="Times New Roman"/>
                <w:color w:val="000000"/>
                <w:kern w:val="0"/>
                <w:szCs w:val="21"/>
              </w:rPr>
            </w:pPr>
            <w:r w:rsidRPr="002550FC">
              <w:rPr>
                <w:rFonts w:ascii="Times New Roman" w:eastAsia="微软雅黑" w:hAnsi="Times New Roman" w:hint="eastAsia"/>
                <w:color w:val="000000"/>
                <w:kern w:val="0"/>
                <w:szCs w:val="21"/>
              </w:rPr>
              <w:t>54</w:t>
            </w:r>
            <w:r w:rsidRPr="002550FC">
              <w:rPr>
                <w:rFonts w:ascii="Times New Roman" w:eastAsia="微软雅黑" w:hAnsi="Times New Roman"/>
                <w:color w:val="000000"/>
                <w:kern w:val="0"/>
                <w:szCs w:val="21"/>
              </w:rPr>
              <w:t xml:space="preserve"> </w:t>
            </w:r>
            <w:r w:rsidRPr="009621FD">
              <w:rPr>
                <w:rFonts w:ascii="Times New Roman" w:eastAsia="微软雅黑" w:hAnsi="Times New Roman" w:hint="eastAsia"/>
                <w:color w:val="000000"/>
                <w:kern w:val="0"/>
                <w:szCs w:val="21"/>
                <w:vertAlign w:val="superscript"/>
              </w:rPr>
              <w:t>[14]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683046" w:rsidRPr="002550FC" w:rsidRDefault="00683046" w:rsidP="002550FC">
            <w:pPr>
              <w:spacing w:line="220" w:lineRule="atLeast"/>
              <w:ind w:leftChars="-6" w:hangingChars="6" w:hanging="13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550F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phase</w:t>
            </w:r>
            <w:r w:rsidRPr="002550FC"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 w:rsidRPr="002550F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boundary reaction </w:t>
            </w:r>
          </w:p>
          <w:p w:rsidR="00683046" w:rsidRPr="002550FC" w:rsidRDefault="00683046" w:rsidP="002550FC">
            <w:pPr>
              <w:spacing w:line="220" w:lineRule="atLeast"/>
              <w:ind w:leftChars="-6" w:hangingChars="6" w:hanging="13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550FC">
              <w:rPr>
                <w:rFonts w:ascii="Times New Roman" w:eastAsia="微软雅黑" w:hAnsi="宋体" w:hint="eastAsia"/>
                <w:color w:val="000000"/>
                <w:kern w:val="0"/>
                <w:szCs w:val="21"/>
              </w:rPr>
              <w:t>4D formation and growth of nuclei</w:t>
            </w:r>
          </w:p>
        </w:tc>
      </w:tr>
      <w:tr w:rsidR="00683046" w:rsidRPr="002550FC" w:rsidTr="0025124A"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2550FC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NiFe</w:t>
            </w:r>
            <w:r w:rsidRPr="002550FC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vertAlign w:val="subscript"/>
              </w:rPr>
              <w:t>2</w:t>
            </w:r>
            <w:r w:rsidRPr="002550FC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O</w:t>
            </w:r>
            <w:r w:rsidRPr="002550FC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vertAlign w:val="subscript"/>
              </w:rPr>
              <w:t>4</w:t>
            </w:r>
            <w:r w:rsidRPr="002550FC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 → Fe/Ni</w:t>
            </w:r>
          </w:p>
        </w:tc>
        <w:tc>
          <w:tcPr>
            <w:tcW w:w="12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550FC">
              <w:rPr>
                <w:rFonts w:ascii="Times New Roman" w:hAnsi="Times New Roman"/>
                <w:color w:val="000000"/>
                <w:kern w:val="0"/>
                <w:szCs w:val="21"/>
              </w:rPr>
              <w:t>320–632</w:t>
            </w:r>
          </w:p>
        </w:tc>
        <w:tc>
          <w:tcPr>
            <w:tcW w:w="171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550FC">
              <w:rPr>
                <w:rFonts w:ascii="Times New Roman" w:hAnsi="Times New Roman"/>
                <w:color w:val="000000"/>
                <w:kern w:val="0"/>
                <w:szCs w:val="21"/>
              </w:rPr>
              <w:t>69.</w:t>
            </w:r>
            <w:r w:rsidRPr="002550F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124A">
            <w:pPr>
              <w:spacing w:line="360" w:lineRule="auto"/>
              <w:contextualSpacing/>
              <w:jc w:val="center"/>
              <w:rPr>
                <w:rFonts w:ascii="Times New Roman" w:eastAsia="微软雅黑" w:hAnsi="宋体"/>
                <w:color w:val="000000"/>
                <w:kern w:val="0"/>
                <w:szCs w:val="21"/>
              </w:rPr>
            </w:pPr>
            <w:r w:rsidRPr="002550FC">
              <w:rPr>
                <w:rFonts w:ascii="Times New Roman" w:eastAsia="微软雅黑" w:hAnsi="宋体" w:hint="eastAsia"/>
                <w:color w:val="000000"/>
                <w:kern w:val="0"/>
                <w:szCs w:val="21"/>
              </w:rPr>
              <w:t>62.6</w:t>
            </w:r>
            <w:r w:rsidRPr="002550FC">
              <w:rPr>
                <w:rFonts w:ascii="Times New Roman" w:eastAsia="微软雅黑" w:hAnsi="宋体"/>
                <w:color w:val="000000"/>
                <w:kern w:val="0"/>
                <w:szCs w:val="21"/>
              </w:rPr>
              <w:t xml:space="preserve"> </w:t>
            </w:r>
            <w:r w:rsidRPr="009621FD">
              <w:rPr>
                <w:rFonts w:ascii="Times New Roman" w:eastAsia="微软雅黑" w:hAnsi="宋体" w:hint="eastAsia"/>
                <w:color w:val="000000"/>
                <w:kern w:val="0"/>
                <w:szCs w:val="21"/>
                <w:vertAlign w:val="superscript"/>
              </w:rPr>
              <w:t>[11]</w:t>
            </w:r>
          </w:p>
        </w:tc>
        <w:tc>
          <w:tcPr>
            <w:tcW w:w="18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2550FC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550FC">
              <w:rPr>
                <w:rFonts w:ascii="Times New Roman" w:eastAsia="微软雅黑" w:hAnsi="宋体" w:hint="eastAsia"/>
                <w:color w:val="000000"/>
                <w:kern w:val="0"/>
                <w:szCs w:val="21"/>
              </w:rPr>
              <w:t>autocatalytic reaction</w:t>
            </w:r>
          </w:p>
        </w:tc>
      </w:tr>
      <w:tr w:rsidR="00683046" w:rsidRPr="002550FC" w:rsidTr="0025124A">
        <w:tc>
          <w:tcPr>
            <w:tcW w:w="1815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83046" w:rsidRPr="002550FC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2550FC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Fe</w:t>
            </w:r>
            <w:r w:rsidRPr="002550FC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vertAlign w:val="subscript"/>
              </w:rPr>
              <w:t>2</w:t>
            </w:r>
            <w:r w:rsidRPr="002550FC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O</w:t>
            </w:r>
            <w:r w:rsidRPr="002550FC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vertAlign w:val="subscript"/>
              </w:rPr>
              <w:t>3</w:t>
            </w:r>
            <w:r w:rsidRPr="002550FC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 + NiO → Fe/Ni</w:t>
            </w:r>
          </w:p>
        </w:tc>
        <w:tc>
          <w:tcPr>
            <w:tcW w:w="127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83046" w:rsidRPr="002550FC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550FC">
              <w:rPr>
                <w:rFonts w:ascii="Times New Roman" w:hAnsi="Times New Roman"/>
                <w:color w:val="000000"/>
                <w:kern w:val="0"/>
                <w:szCs w:val="21"/>
              </w:rPr>
              <w:t>280–415</w:t>
            </w:r>
          </w:p>
          <w:p w:rsidR="00683046" w:rsidRPr="002550FC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550FC">
              <w:rPr>
                <w:rFonts w:ascii="Times New Roman" w:hAnsi="Times New Roman"/>
                <w:color w:val="000000"/>
                <w:kern w:val="0"/>
                <w:szCs w:val="21"/>
              </w:rPr>
              <w:t>415–600</w:t>
            </w:r>
          </w:p>
        </w:tc>
        <w:tc>
          <w:tcPr>
            <w:tcW w:w="1715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83046" w:rsidRPr="002550FC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550FC">
              <w:rPr>
                <w:rFonts w:ascii="Times New Roman" w:hAnsi="Times New Roman"/>
                <w:color w:val="000000"/>
                <w:kern w:val="0"/>
                <w:szCs w:val="21"/>
              </w:rPr>
              <w:t>71.</w:t>
            </w:r>
            <w:r w:rsidRPr="002550F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26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83046" w:rsidRPr="002550FC" w:rsidRDefault="00683046" w:rsidP="002550FC">
            <w:pPr>
              <w:spacing w:line="220" w:lineRule="atLeast"/>
              <w:ind w:leftChars="-6" w:hangingChars="6" w:hanging="13"/>
              <w:jc w:val="center"/>
              <w:rPr>
                <w:rFonts w:ascii="Times New Roman" w:eastAsia="微软雅黑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96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83046" w:rsidRPr="002550FC" w:rsidRDefault="00683046" w:rsidP="002550FC">
            <w:pPr>
              <w:spacing w:line="220" w:lineRule="atLeast"/>
              <w:ind w:leftChars="-6" w:hangingChars="6" w:hanging="13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550F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phase</w:t>
            </w:r>
            <w:r w:rsidRPr="002550FC"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 w:rsidRPr="002550F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boundary reaction and </w:t>
            </w:r>
            <w:r w:rsidRPr="002550FC">
              <w:rPr>
                <w:rFonts w:ascii="Times New Roman" w:eastAsia="微软雅黑" w:hAnsi="宋体" w:hint="eastAsia"/>
                <w:color w:val="000000"/>
                <w:kern w:val="0"/>
                <w:szCs w:val="21"/>
              </w:rPr>
              <w:t>autocatalytic reaction</w:t>
            </w:r>
          </w:p>
        </w:tc>
      </w:tr>
    </w:tbl>
    <w:p w:rsidR="00AC35B9" w:rsidRPr="002550FC" w:rsidRDefault="00AC35B9">
      <w:pPr>
        <w:rPr>
          <w:szCs w:val="21"/>
        </w:rPr>
      </w:pPr>
    </w:p>
    <w:sectPr w:rsidR="00AC35B9" w:rsidRPr="002550FC" w:rsidSect="00AC3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FF5" w:rsidRDefault="003A1FF5" w:rsidP="00683046">
      <w:r>
        <w:separator/>
      </w:r>
    </w:p>
  </w:endnote>
  <w:endnote w:type="continuationSeparator" w:id="1">
    <w:p w:rsidR="003A1FF5" w:rsidRDefault="003A1FF5" w:rsidP="00683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FF5" w:rsidRDefault="003A1FF5" w:rsidP="00683046">
      <w:r>
        <w:separator/>
      </w:r>
    </w:p>
  </w:footnote>
  <w:footnote w:type="continuationSeparator" w:id="1">
    <w:p w:rsidR="003A1FF5" w:rsidRDefault="003A1FF5" w:rsidP="006830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3046"/>
    <w:rsid w:val="00100949"/>
    <w:rsid w:val="001C30F7"/>
    <w:rsid w:val="002550FC"/>
    <w:rsid w:val="003A1FF5"/>
    <w:rsid w:val="004C1890"/>
    <w:rsid w:val="00561B46"/>
    <w:rsid w:val="00615317"/>
    <w:rsid w:val="00683046"/>
    <w:rsid w:val="009621FD"/>
    <w:rsid w:val="00AC3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5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3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30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3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3046"/>
    <w:rPr>
      <w:sz w:val="18"/>
      <w:szCs w:val="18"/>
    </w:rPr>
  </w:style>
  <w:style w:type="paragraph" w:styleId="a5">
    <w:name w:val="List Paragraph"/>
    <w:basedOn w:val="a"/>
    <w:uiPriority w:val="34"/>
    <w:qFormat/>
    <w:rsid w:val="00683046"/>
    <w:pPr>
      <w:ind w:firstLineChars="200" w:firstLine="420"/>
    </w:pPr>
    <w:rPr>
      <w:rFonts w:ascii="Calibri" w:eastAsia="宋体" w:hAnsi="Calibri" w:cs="Times New Roman"/>
    </w:rPr>
  </w:style>
  <w:style w:type="paragraph" w:customStyle="1" w:styleId="DecimalAligned">
    <w:name w:val="Decimal Aligned"/>
    <w:basedOn w:val="a"/>
    <w:uiPriority w:val="40"/>
    <w:qFormat/>
    <w:rsid w:val="00683046"/>
    <w:pPr>
      <w:widowControl/>
      <w:tabs>
        <w:tab w:val="decimal" w:pos="360"/>
      </w:tabs>
      <w:spacing w:after="200" w:line="276" w:lineRule="auto"/>
      <w:jc w:val="left"/>
    </w:pPr>
    <w:rPr>
      <w:rFonts w:ascii="Calibri" w:eastAsia="宋体" w:hAnsi="Calibri" w:cs="Times New Roman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dcterms:created xsi:type="dcterms:W3CDTF">2012-02-08T01:16:00Z</dcterms:created>
  <dcterms:modified xsi:type="dcterms:W3CDTF">2012-05-31T10:29:00Z</dcterms:modified>
</cp:coreProperties>
</file>