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6" w:rsidRPr="00A95925" w:rsidRDefault="00683046" w:rsidP="00683046">
      <w:pPr>
        <w:contextualSpacing/>
        <w:jc w:val="center"/>
        <w:rPr>
          <w:rFonts w:ascii="Times New Roman" w:hAnsi="Times New Roman"/>
          <w:sz w:val="20"/>
          <w:szCs w:val="20"/>
        </w:rPr>
      </w:pPr>
      <w:bookmarkStart w:id="0" w:name="OLE_LINK71"/>
      <w:bookmarkStart w:id="1" w:name="OLE_LINK72"/>
      <w:r w:rsidRPr="00A95925">
        <w:rPr>
          <w:rFonts w:ascii="Times New Roman" w:hAnsi="Times New Roman"/>
          <w:sz w:val="20"/>
          <w:szCs w:val="20"/>
        </w:rPr>
        <w:t xml:space="preserve">Table </w:t>
      </w:r>
      <w:r w:rsidRPr="00A95925">
        <w:rPr>
          <w:rFonts w:ascii="Times New Roman" w:hAnsi="Times New Roman" w:hint="eastAsia"/>
          <w:sz w:val="20"/>
          <w:szCs w:val="20"/>
        </w:rPr>
        <w:t>1</w:t>
      </w:r>
      <w:r w:rsidRPr="00A95925"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TG</w:t>
      </w:r>
      <w:r>
        <w:rPr>
          <w:rFonts w:ascii="Times New Roman" w:hAnsi="Times New Roman"/>
          <w:sz w:val="20"/>
          <w:szCs w:val="20"/>
        </w:rPr>
        <w:t xml:space="preserve">: </w:t>
      </w:r>
      <w:r w:rsidRPr="00A95925">
        <w:rPr>
          <w:rFonts w:ascii="Times New Roman" w:hAnsi="Times New Roman" w:hint="eastAsia"/>
          <w:sz w:val="20"/>
          <w:szCs w:val="20"/>
        </w:rPr>
        <w:t>H</w:t>
      </w:r>
      <w:r w:rsidRPr="00A95925">
        <w:rPr>
          <w:rFonts w:ascii="Times New Roman" w:hAnsi="Times New Roman" w:hint="eastAsia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  <w:highlight w:val="white"/>
        </w:rPr>
        <w:t xml:space="preserve"> reduction, n</w:t>
      </w:r>
      <w:r w:rsidRPr="00A95925">
        <w:rPr>
          <w:rFonts w:ascii="Times New Roman" w:hAnsi="Times New Roman"/>
          <w:sz w:val="20"/>
          <w:szCs w:val="20"/>
          <w:highlight w:val="white"/>
        </w:rPr>
        <w:t>on</w:t>
      </w:r>
      <w:r w:rsidRPr="00A95925">
        <w:rPr>
          <w:rFonts w:ascii="Times New Roman" w:hAnsi="Times New Roman" w:hint="eastAsia"/>
          <w:sz w:val="20"/>
          <w:szCs w:val="20"/>
          <w:highlight w:val="white"/>
        </w:rPr>
        <w:t>-</w:t>
      </w:r>
      <w:r w:rsidRPr="00A95925">
        <w:rPr>
          <w:rFonts w:ascii="Times New Roman" w:hAnsi="Times New Roman"/>
          <w:sz w:val="20"/>
          <w:szCs w:val="20"/>
          <w:highlight w:val="white"/>
        </w:rPr>
        <w:t>isotherma</w:t>
      </w:r>
      <w:r w:rsidRPr="00A95925">
        <w:rPr>
          <w:rFonts w:ascii="Times New Roman" w:hAnsi="Times New Roman"/>
          <w:sz w:val="20"/>
          <w:szCs w:val="20"/>
        </w:rPr>
        <w:t>l experiment</w:t>
      </w:r>
      <w:r>
        <w:rPr>
          <w:rFonts w:ascii="Times New Roman" w:hAnsi="Times New Roman"/>
          <w:sz w:val="20"/>
          <w:szCs w:val="20"/>
        </w:rPr>
        <w:t>al</w:t>
      </w:r>
      <w:r w:rsidRPr="00A95925"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condition</w:t>
      </w:r>
      <w:r>
        <w:rPr>
          <w:rFonts w:ascii="Times New Roman" w:hAnsi="Times New Roman"/>
          <w:sz w:val="20"/>
          <w:szCs w:val="20"/>
        </w:rPr>
        <w:t>s</w:t>
      </w:r>
      <w:r w:rsidRPr="00A95925" w:rsidDel="00457745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tbl>
      <w:tblPr>
        <w:tblW w:w="8539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096"/>
        <w:gridCol w:w="1564"/>
        <w:gridCol w:w="1843"/>
        <w:gridCol w:w="1814"/>
        <w:gridCol w:w="2222"/>
      </w:tblGrid>
      <w:tr w:rsidR="00683046" w:rsidRPr="00B90414" w:rsidTr="0025124A">
        <w:trPr>
          <w:trHeight w:hRule="exact" w:val="695"/>
        </w:trPr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2" w:name="OLE_LINK73"/>
            <w:bookmarkStart w:id="3" w:name="OLE_LINK74"/>
            <w:bookmarkEnd w:id="0"/>
            <w:bookmarkEnd w:id="1"/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Number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Final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temperature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627FBB">
              <w:rPr>
                <w:rFonts w:ascii="Times New Roman" w:hAnsi="Times New Roman"/>
                <w:b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Heating rate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627FBB">
              <w:rPr>
                <w:rFonts w:ascii="Times New Roman" w:hAnsi="Times New Roman"/>
                <w:b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Flow of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mL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2-1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2-2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2-3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3-1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3-2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4-1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4-2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4-3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683046" w:rsidRPr="00B90414" w:rsidTr="0025124A">
        <w:trPr>
          <w:trHeight w:hRule="exact" w:val="284"/>
        </w:trPr>
        <w:tc>
          <w:tcPr>
            <w:tcW w:w="109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5-1</w:t>
            </w:r>
          </w:p>
        </w:tc>
        <w:tc>
          <w:tcPr>
            <w:tcW w:w="15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</w:tbl>
    <w:bookmarkEnd w:id="2"/>
    <w:bookmarkEnd w:id="3"/>
    <w:p w:rsidR="00683046" w:rsidRPr="00A95925" w:rsidRDefault="00683046" w:rsidP="00683046">
      <w:pPr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int="eastAsia"/>
          <w:sz w:val="20"/>
          <w:szCs w:val="20"/>
        </w:rPr>
        <w:t>Table 2</w:t>
      </w:r>
      <w:r w:rsidRPr="00A95925">
        <w:rPr>
          <w:rFonts w:ascii="Times New Roman" w:hAnsi="Times New Roman"/>
          <w:sz w:val="20"/>
          <w:szCs w:val="20"/>
          <w:highlight w:val="white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TG</w:t>
      </w:r>
      <w:r>
        <w:rPr>
          <w:rFonts w:ascii="Times New Roman"/>
          <w:sz w:val="20"/>
          <w:szCs w:val="20"/>
        </w:rPr>
        <w:t>:</w:t>
      </w:r>
      <w:r w:rsidRPr="00A95925"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>C reduction, n</w:t>
      </w:r>
      <w:r w:rsidRPr="00A95925">
        <w:rPr>
          <w:rFonts w:ascii="Times New Roman" w:hAnsi="Times New Roman"/>
          <w:sz w:val="20"/>
          <w:szCs w:val="20"/>
          <w:highlight w:val="white"/>
        </w:rPr>
        <w:t>on</w:t>
      </w:r>
      <w:r w:rsidRPr="00A95925">
        <w:rPr>
          <w:rFonts w:ascii="Times New Roman" w:hAnsi="Times New Roman" w:hint="eastAsia"/>
          <w:sz w:val="20"/>
          <w:szCs w:val="20"/>
          <w:highlight w:val="white"/>
        </w:rPr>
        <w:t>-</w:t>
      </w:r>
      <w:r w:rsidRPr="00A95925">
        <w:rPr>
          <w:rFonts w:ascii="Times New Roman" w:hAnsi="Times New Roman"/>
          <w:sz w:val="20"/>
          <w:szCs w:val="20"/>
          <w:highlight w:val="white"/>
        </w:rPr>
        <w:t>isotherma</w:t>
      </w:r>
      <w:r w:rsidRPr="00A95925">
        <w:rPr>
          <w:rFonts w:ascii="Times New Roman" w:hAnsi="Times New Roman"/>
          <w:sz w:val="20"/>
          <w:szCs w:val="20"/>
        </w:rPr>
        <w:t>l experiment</w:t>
      </w:r>
      <w:r>
        <w:rPr>
          <w:rFonts w:ascii="Times New Roman" w:hAnsi="Times New Roman"/>
          <w:sz w:val="20"/>
          <w:szCs w:val="20"/>
        </w:rPr>
        <w:t>al</w:t>
      </w:r>
      <w:r w:rsidRPr="00A95925"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condition</w:t>
      </w:r>
      <w:r>
        <w:rPr>
          <w:rFonts w:ascii="Times New Roman" w:hAnsi="Times New Roman"/>
          <w:sz w:val="20"/>
          <w:szCs w:val="20"/>
        </w:rPr>
        <w:t>s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660"/>
      </w:tblPr>
      <w:tblGrid>
        <w:gridCol w:w="1930"/>
        <w:gridCol w:w="1648"/>
        <w:gridCol w:w="1648"/>
        <w:gridCol w:w="1648"/>
        <w:gridCol w:w="1648"/>
      </w:tblGrid>
      <w:tr w:rsidR="00683046" w:rsidRPr="00B90414" w:rsidTr="0025124A">
        <w:tc>
          <w:tcPr>
            <w:tcW w:w="113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683046" w:rsidRPr="00627FBB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Number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83046" w:rsidRPr="00627FBB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Sample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83046" w:rsidRPr="00627FBB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Mass ratio</w:t>
            </w:r>
            <w:r w:rsidRPr="00627FBB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(</w:t>
            </w:r>
            <w:r w:rsidRPr="00627F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zh-CN"/>
              </w:rPr>
              <w:t>wt%</w:t>
            </w: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)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83046" w:rsidRPr="00627FBB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zh-CN"/>
              </w:rPr>
            </w:pP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>Mass of sample</w:t>
            </w:r>
            <w:r w:rsidRPr="00627FBB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27FB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zh-CN"/>
              </w:rPr>
              <w:t>mg</w:t>
            </w:r>
            <w:r w:rsidRPr="00627FBB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83046" w:rsidRPr="00627FBB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Final</w:t>
            </w:r>
            <w:r w:rsidRPr="00627FBB">
              <w:rPr>
                <w:rFonts w:ascii="Times New Roman" w:hint="eastAsia"/>
                <w:b/>
                <w:bCs/>
                <w:color w:val="000000"/>
                <w:sz w:val="20"/>
                <w:szCs w:val="20"/>
                <w:lang w:val="zh-CN"/>
              </w:rPr>
              <w:t xml:space="preserve"> temperature</w:t>
            </w:r>
            <w:r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27FBB">
              <w:rPr>
                <w:rFonts w:ascii="Times New Roman" w:hAnsi="Times New Roman"/>
                <w:b/>
              </w:rPr>
              <w:t>°C</w:t>
            </w:r>
            <w:r>
              <w:rPr>
                <w:rFonts w:ascii="Times New Roman" w:hAnsi="Times New Roman"/>
              </w:rPr>
              <w:t>)</w:t>
            </w:r>
            <w:r w:rsidRPr="00627FBB" w:rsidDel="00AC4B12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lang w:val="zh-CN"/>
              </w:rPr>
              <w:t xml:space="preserve"> 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</w:t>
            </w:r>
          </w:p>
        </w:tc>
        <w:tc>
          <w:tcPr>
            <w:tcW w:w="967" w:type="pct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NiO</w:t>
            </w:r>
          </w:p>
        </w:tc>
        <w:tc>
          <w:tcPr>
            <w:tcW w:w="967" w:type="pct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30.2:69.8</w:t>
            </w:r>
          </w:p>
        </w:tc>
        <w:tc>
          <w:tcPr>
            <w:tcW w:w="967" w:type="pct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15.030</w:t>
            </w:r>
          </w:p>
        </w:tc>
        <w:tc>
          <w:tcPr>
            <w:tcW w:w="967" w:type="pct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900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2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30.0:70.0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15.000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1100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30.1:22.3:47.6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15.020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1000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4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4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30.1:69.9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15.040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1100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5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30.0:18.8:51.2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15.000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1100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3-a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30.1:22.3:47.6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15.010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750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4-a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4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30.1:69.9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15.020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895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zh-CN"/>
              </w:rPr>
            </w:pPr>
            <w:r w:rsidRPr="00B90414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4-b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NiFe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val="zh-CN"/>
              </w:rPr>
              <w:t>4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30.1:69.9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15.010</w:t>
            </w:r>
          </w:p>
        </w:tc>
        <w:tc>
          <w:tcPr>
            <w:tcW w:w="9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color w:val="000000"/>
                <w:sz w:val="20"/>
                <w:szCs w:val="20"/>
                <w:lang w:val="zh-CN"/>
              </w:rPr>
              <w:t>938</w:t>
            </w:r>
          </w:p>
        </w:tc>
      </w:tr>
      <w:tr w:rsidR="00683046" w:rsidRPr="00B90414" w:rsidTr="0025124A">
        <w:trPr>
          <w:trHeight w:hRule="exact" w:val="278"/>
        </w:trPr>
        <w:tc>
          <w:tcPr>
            <w:tcW w:w="11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B90414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5-a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C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Ni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+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Fe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bscript"/>
                <w:lang w:val="zh-CN"/>
              </w:rPr>
              <w:t>2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O</w:t>
            </w: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bscript"/>
                <w:lang w:val="zh-CN"/>
              </w:rPr>
              <w:t>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30.0:18.8:51.2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15.020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A95925" w:rsidRDefault="00683046" w:rsidP="0025124A">
            <w:pPr>
              <w:pStyle w:val="DecimalAligned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5925">
              <w:rPr>
                <w:rFonts w:ascii="Times New Roman" w:hAnsi="Times New Roman"/>
                <w:bCs/>
                <w:color w:val="000000"/>
                <w:sz w:val="20"/>
                <w:szCs w:val="20"/>
                <w:lang w:val="zh-CN"/>
              </w:rPr>
              <w:t>890</w:t>
            </w:r>
          </w:p>
        </w:tc>
      </w:tr>
    </w:tbl>
    <w:p w:rsidR="00683046" w:rsidRPr="00A95925" w:rsidRDefault="00683046" w:rsidP="00683046">
      <w:pPr>
        <w:contextualSpacing/>
        <w:jc w:val="center"/>
        <w:rPr>
          <w:rFonts w:ascii="Times New Roman" w:hAnsi="Times New Roman"/>
          <w:sz w:val="20"/>
          <w:szCs w:val="20"/>
        </w:rPr>
      </w:pPr>
      <w:bookmarkStart w:id="4" w:name="OLE_LINK65"/>
      <w:bookmarkStart w:id="5" w:name="OLE_LINK66"/>
      <w:r w:rsidRPr="00A95925">
        <w:rPr>
          <w:rFonts w:ascii="Times New Roman" w:hAnsi="Times New Roman"/>
          <w:sz w:val="20"/>
          <w:szCs w:val="20"/>
          <w:highlight w:val="white"/>
        </w:rPr>
        <w:t xml:space="preserve">Table </w:t>
      </w:r>
      <w:r w:rsidRPr="00A95925">
        <w:rPr>
          <w:rFonts w:ascii="Times New Roman" w:hAnsi="Times New Roman" w:hint="eastAsia"/>
          <w:sz w:val="20"/>
          <w:szCs w:val="20"/>
          <w:highlight w:val="white"/>
        </w:rPr>
        <w:t>3</w:t>
      </w:r>
      <w:r w:rsidRPr="00A95925">
        <w:rPr>
          <w:rFonts w:ascii="Times New Roman" w:hAnsi="Times New Roman" w:hint="eastAsia"/>
          <w:b/>
          <w:sz w:val="20"/>
          <w:szCs w:val="20"/>
          <w:highlight w:val="white"/>
        </w:rPr>
        <w:t xml:space="preserve"> </w:t>
      </w:r>
      <w:r w:rsidRPr="00A95925">
        <w:rPr>
          <w:rFonts w:ascii="Times New Roman" w:hAnsi="Times New Roman"/>
          <w:sz w:val="20"/>
          <w:szCs w:val="20"/>
          <w:highlight w:val="white"/>
        </w:rPr>
        <w:t>Isothermal experiment</w:t>
      </w:r>
      <w:r>
        <w:rPr>
          <w:rFonts w:ascii="Times New Roman" w:hAnsi="Times New Roman"/>
          <w:sz w:val="20"/>
          <w:szCs w:val="20"/>
          <w:highlight w:val="white"/>
        </w:rPr>
        <w:t>al</w:t>
      </w:r>
      <w:r w:rsidRPr="00A95925">
        <w:rPr>
          <w:rFonts w:ascii="Times New Roman" w:hAnsi="Times New Roman"/>
          <w:sz w:val="20"/>
          <w:szCs w:val="20"/>
          <w:highlight w:val="white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conditions</w:t>
      </w:r>
      <w:r w:rsidRPr="00A95925"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in</w:t>
      </w:r>
      <w:r w:rsidRPr="00A95925">
        <w:rPr>
          <w:rFonts w:ascii="Times New Roman" w:hAnsi="Times New Roman"/>
          <w:sz w:val="20"/>
          <w:szCs w:val="20"/>
        </w:rPr>
        <w:t xml:space="preserve"> the resistance furnace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829"/>
        <w:gridCol w:w="1559"/>
        <w:gridCol w:w="2691"/>
        <w:gridCol w:w="2198"/>
      </w:tblGrid>
      <w:tr w:rsidR="00683046" w:rsidRPr="00B90414" w:rsidTr="0025124A">
        <w:trPr>
          <w:trHeight w:hRule="exact" w:val="277"/>
          <w:jc w:val="center"/>
        </w:trPr>
        <w:tc>
          <w:tcPr>
            <w:tcW w:w="1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6" w:name="OLE_LINK67"/>
            <w:bookmarkStart w:id="7" w:name="OLE_LINK68"/>
            <w:bookmarkEnd w:id="4"/>
            <w:bookmarkEnd w:id="5"/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Number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 w:rightChars="100" w:right="21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Sample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Reduction temperature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627FBB">
              <w:rPr>
                <w:rFonts w:ascii="Times New Roman" w:hAnsi="Times New Roman"/>
                <w:b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 w:rightChars="-35" w:right="-73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Reduction time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1-2</w:t>
            </w:r>
          </w:p>
        </w:tc>
        <w:tc>
          <w:tcPr>
            <w:tcW w:w="1559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98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198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83046" w:rsidRPr="00B90414" w:rsidTr="0025124A">
        <w:trPr>
          <w:trHeight w:hRule="exact" w:val="277"/>
          <w:jc w:val="center"/>
        </w:trPr>
        <w:tc>
          <w:tcPr>
            <w:tcW w:w="1566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1-6</w:t>
            </w:r>
          </w:p>
        </w:tc>
        <w:tc>
          <w:tcPr>
            <w:tcW w:w="1559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691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198" w:type="dxa"/>
            <w:shd w:val="clear" w:color="auto" w:fill="auto"/>
          </w:tcPr>
          <w:p w:rsidR="00683046" w:rsidRPr="00B90414" w:rsidRDefault="00683046" w:rsidP="0025124A">
            <w:pPr>
              <w:ind w:leftChars="-234" w:left="-491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</w:tbl>
    <w:bookmarkEnd w:id="6"/>
    <w:bookmarkEnd w:id="7"/>
    <w:p w:rsidR="00683046" w:rsidRPr="00A95925" w:rsidRDefault="00683046" w:rsidP="00683046">
      <w:pPr>
        <w:spacing w:line="220" w:lineRule="atLeast"/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Ansi="Times New Roman" w:hint="eastAsia"/>
          <w:sz w:val="20"/>
          <w:szCs w:val="20"/>
        </w:rPr>
        <w:t>Table 4 Suggested mathematical modeling of reaction kinetics</w:t>
      </w:r>
    </w:p>
    <w:tbl>
      <w:tblPr>
        <w:tblW w:w="8330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59"/>
        <w:gridCol w:w="3969"/>
        <w:gridCol w:w="3402"/>
      </w:tblGrid>
      <w:tr w:rsidR="00683046" w:rsidRPr="00B90414" w:rsidTr="0025124A">
        <w:trPr>
          <w:trHeight w:hRule="exact" w:val="685"/>
        </w:trPr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8" w:name="OLE_LINK125"/>
            <w:bookmarkStart w:id="9" w:name="OLE_LINK126"/>
            <w:r w:rsidRPr="00B90414">
              <w:rPr>
                <w:rFonts w:ascii="Times New Roman" w:hAnsi="宋体" w:hint="eastAsia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b/>
                <w:bCs/>
                <w:color w:val="000000"/>
                <w:sz w:val="20"/>
                <w:szCs w:val="20"/>
              </w:rPr>
              <w:t>Mechanism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2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</w:rPr>
              <w:t xml:space="preserve">The integral 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</w:rPr>
              <w:t xml:space="preserve">reaction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sz w:val="20"/>
                <w:szCs w:val="20"/>
              </w:rPr>
              <w:t xml:space="preserve">mechanism </w:t>
            </w:r>
            <w:r w:rsidRPr="00B90414">
              <w:rPr>
                <w:rFonts w:ascii="Times New Roman" w:eastAsia="微软雅黑" w:hAnsi="Times New Roman"/>
                <w:b/>
                <w:bCs/>
                <w:i/>
                <w:kern w:val="0"/>
                <w:position w:val="-10"/>
                <w:sz w:val="20"/>
                <w:szCs w:val="20"/>
              </w:rPr>
              <w:object w:dxaOrig="4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5pt" o:ole="">
                  <v:imagedata r:id="rId6" o:title=""/>
                </v:shape>
                <o:OLEObject Type="Embed" ProgID="Equation.DSMT4" ShapeID="_x0000_i1025" DrawAspect="Content" ObjectID="_1390197767" r:id="rId7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1D internal diffusion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6"/>
                <w:sz w:val="20"/>
                <w:szCs w:val="20"/>
              </w:rPr>
              <w:object w:dxaOrig="279" w:dyaOrig="279">
                <v:shape id="_x0000_i1026" type="#_x0000_t75" style="width:13.5pt;height:13.5pt" o:ole="">
                  <v:imagedata r:id="rId8" o:title=""/>
                </v:shape>
                <o:OLEObject Type="Embed" ProgID="Equation.DSMT4" ShapeID="_x0000_i1026" DrawAspect="Content" ObjectID="_1390197768" r:id="rId9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2D internal diffusion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600" w:dyaOrig="300">
                <v:shape id="_x0000_i1027" type="#_x0000_t75" style="width:80.25pt;height:15pt" o:ole="">
                  <v:imagedata r:id="rId10" o:title=""/>
                </v:shape>
                <o:OLEObject Type="Embed" ProgID="Equation.DSMT4" ShapeID="_x0000_i1027" DrawAspect="Content" ObjectID="_1390197769" r:id="rId11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3D internal diffusion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180" w:dyaOrig="320">
                <v:shape id="_x0000_i1028" type="#_x0000_t75" style="width:58.5pt;height:16.5pt" o:ole="">
                  <v:imagedata r:id="rId12" o:title=""/>
                </v:shape>
                <o:OLEObject Type="Embed" ProgID="Equation.DSMT4" ShapeID="_x0000_i1028" DrawAspect="Content" ObjectID="_1390197770" r:id="rId13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3D internal diffusion(</w:t>
            </w:r>
            <w:r w:rsidRPr="00B90414">
              <w:rPr>
                <w:rFonts w:ascii="Times New Roman" w:hAnsi="宋体"/>
                <w:color w:val="000000"/>
                <w:sz w:val="20"/>
                <w:szCs w:val="20"/>
              </w:rPr>
              <w:t>Ginstling</w:t>
            </w:r>
            <w:r w:rsidRPr="00B90414">
              <w:rPr>
                <w:rFonts w:ascii="Times New Roman" w:hAnsi="宋体"/>
                <w:color w:val="000000"/>
                <w:sz w:val="20"/>
                <w:szCs w:val="20"/>
              </w:rPr>
              <w:t>–</w:t>
            </w:r>
            <w:r w:rsidRPr="00B90414">
              <w:rPr>
                <w:rFonts w:ascii="Times New Roman" w:hAnsi="宋体"/>
                <w:color w:val="000000"/>
                <w:sz w:val="20"/>
                <w:szCs w:val="20"/>
              </w:rPr>
              <w:t>Brounshtein equation</w:t>
            </w: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640" w:dyaOrig="320">
                <v:shape id="_x0000_i1029" type="#_x0000_t75" style="width:81.75pt;height:16.5pt" o:ole="">
                  <v:imagedata r:id="rId14" o:title=""/>
                </v:shape>
                <o:OLEObject Type="Embed" ProgID="Equation.DSMT4" ShapeID="_x0000_i1029" DrawAspect="Content" ObjectID="_1390197771" r:id="rId15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1D formation and growth of nuclei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880" w:dyaOrig="300">
                <v:shape id="_x0000_i1030" type="#_x0000_t75" style="width:43.5pt;height:15pt" o:ole="">
                  <v:imagedata r:id="rId16" o:title=""/>
                </v:shape>
                <o:OLEObject Type="Embed" ProgID="Equation.DSMT4" ShapeID="_x0000_i1030" DrawAspect="Content" ObjectID="_1390197772" r:id="rId17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2D formation and growth of nuclei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140" w:dyaOrig="320">
                <v:shape id="_x0000_i1031" type="#_x0000_t75" style="width:57pt;height:16.5pt" o:ole="">
                  <v:imagedata r:id="rId18" o:title=""/>
                </v:shape>
                <o:OLEObject Type="Embed" ProgID="Equation.DSMT4" ShapeID="_x0000_i1031" DrawAspect="Content" ObjectID="_1390197773" r:id="rId19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A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3D formation and growth of nuclei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140" w:dyaOrig="320">
                <v:shape id="_x0000_i1032" type="#_x0000_t75" style="width:57pt;height:16.5pt" o:ole="">
                  <v:imagedata r:id="rId20" o:title=""/>
                </v:shape>
                <o:OLEObject Type="Embed" ProgID="Equation.DSMT4" ShapeID="_x0000_i1032" DrawAspect="Content" ObjectID="_1390197774" r:id="rId21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4D formation and growth of nuclei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140" w:dyaOrig="320">
                <v:shape id="_x0000_i1033" type="#_x0000_t75" style="width:57pt;height:16.5pt" o:ole="">
                  <v:imagedata r:id="rId22" o:title=""/>
                </v:shape>
                <o:OLEObject Type="Embed" ProgID="Equation.DSMT4" ShapeID="_x0000_i1033" DrawAspect="Content" ObjectID="_1390197775" r:id="rId23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2D phase-boundary-controlled reaction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980" w:dyaOrig="320">
                <v:shape id="_x0000_i1034" type="#_x0000_t75" style="width:48.75pt;height:16.5pt" o:ole="">
                  <v:imagedata r:id="rId24" o:title=""/>
                </v:shape>
                <o:OLEObject Type="Embed" ProgID="Equation.DSMT4" ShapeID="_x0000_i1034" DrawAspect="Content" ObjectID="_1390197776" r:id="rId25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3D phase-boundary-controlled reaction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Chars="200"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980" w:dyaOrig="320">
                <v:shape id="_x0000_i1035" type="#_x0000_t75" style="width:48.75pt;height:16.5pt" o:ole="">
                  <v:imagedata r:id="rId26" o:title=""/>
                </v:shape>
                <o:OLEObject Type="Embed" ProgID="Equation.DSMT4" ShapeID="_x0000_i1035" DrawAspect="Content" ObjectID="_1390197777" r:id="rId27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Power law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6"/>
                <w:sz w:val="20"/>
                <w:szCs w:val="20"/>
              </w:rPr>
              <w:object w:dxaOrig="220" w:dyaOrig="200">
                <v:shape id="_x0000_i1036" type="#_x0000_t75" style="width:10.5pt;height:9.75pt" o:ole="">
                  <v:imagedata r:id="rId28" o:title=""/>
                </v:shape>
                <o:OLEObject Type="Embed" ProgID="Equation.DSMT4" ShapeID="_x0000_i1036" DrawAspect="Content" ObjectID="_1390197778" r:id="rId29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Power law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6"/>
                <w:sz w:val="20"/>
                <w:szCs w:val="20"/>
              </w:rPr>
              <w:object w:dxaOrig="360" w:dyaOrig="279">
                <v:shape id="_x0000_i1037" type="#_x0000_t75" style="width:18pt;height:13.5pt" o:ole="">
                  <v:imagedata r:id="rId30" o:title=""/>
                </v:shape>
                <o:OLEObject Type="Embed" ProgID="Equation.DSMT4" ShapeID="_x0000_i1037" DrawAspect="Content" ObjectID="_1390197779" r:id="rId31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sz w:val="20"/>
                <w:szCs w:val="20"/>
              </w:rPr>
              <w:t>Power law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6"/>
                <w:sz w:val="20"/>
                <w:szCs w:val="20"/>
              </w:rPr>
              <w:object w:dxaOrig="360" w:dyaOrig="279">
                <v:shape id="_x0000_i1038" type="#_x0000_t75" style="width:18pt;height:13.5pt" o:ole="">
                  <v:imagedata r:id="rId32" o:title=""/>
                </v:shape>
                <o:OLEObject Type="Embed" ProgID="Equation.DSMT4" ShapeID="_x0000_i1038" DrawAspect="Content" ObjectID="_1390197780" r:id="rId33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Power law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6"/>
                <w:sz w:val="20"/>
                <w:szCs w:val="20"/>
              </w:rPr>
              <w:object w:dxaOrig="360" w:dyaOrig="279">
                <v:shape id="_x0000_i1039" type="#_x0000_t75" style="width:18pt;height:13.5pt" o:ole="">
                  <v:imagedata r:id="rId34" o:title=""/>
                </v:shape>
                <o:OLEObject Type="Embed" ProgID="Equation.DSMT4" ShapeID="_x0000_i1039" DrawAspect="Content" ObjectID="_1390197781" r:id="rId35"/>
              </w:object>
            </w:r>
          </w:p>
        </w:tc>
      </w:tr>
      <w:tr w:rsidR="00683046" w:rsidRPr="00B90414" w:rsidTr="0025124A">
        <w:trPr>
          <w:trHeight w:hRule="exact" w:val="397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B904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360" w:lineRule="auto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hAnsi="宋体" w:hint="eastAsia"/>
                <w:color w:val="000000"/>
                <w:sz w:val="20"/>
                <w:szCs w:val="20"/>
              </w:rPr>
              <w:t>Autocatalytic reaction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ind w:firstLine="40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kern w:val="0"/>
                <w:position w:val="-10"/>
                <w:sz w:val="20"/>
                <w:szCs w:val="20"/>
              </w:rPr>
              <w:object w:dxaOrig="1140" w:dyaOrig="300">
                <v:shape id="_x0000_i1040" type="#_x0000_t75" style="width:57pt;height:15pt" o:ole="">
                  <v:imagedata r:id="rId36" o:title=""/>
                </v:shape>
                <o:OLEObject Type="Embed" ProgID="Equation.DSMT4" ShapeID="_x0000_i1040" DrawAspect="Content" ObjectID="_1390197782" r:id="rId37"/>
              </w:object>
            </w:r>
          </w:p>
        </w:tc>
      </w:tr>
    </w:tbl>
    <w:bookmarkEnd w:id="8"/>
    <w:bookmarkEnd w:id="9"/>
    <w:p w:rsidR="00683046" w:rsidRPr="00A95925" w:rsidRDefault="00683046" w:rsidP="00683046">
      <w:pPr>
        <w:ind w:firstLine="361"/>
        <w:contextualSpacing/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Ansi="Times New Roman"/>
          <w:sz w:val="20"/>
          <w:szCs w:val="20"/>
        </w:rPr>
        <w:t xml:space="preserve">Table </w:t>
      </w:r>
      <w:r w:rsidRPr="00A95925">
        <w:rPr>
          <w:rFonts w:ascii="Times New Roman" w:hAnsi="Times New Roman" w:hint="eastAsia"/>
          <w:sz w:val="20"/>
          <w:szCs w:val="20"/>
        </w:rPr>
        <w:t>5</w:t>
      </w:r>
      <w:r w:rsidRPr="00A95925">
        <w:rPr>
          <w:rFonts w:ascii="Times New Roman" w:hAnsi="Times New Roman"/>
          <w:sz w:val="20"/>
          <w:szCs w:val="20"/>
        </w:rPr>
        <w:t xml:space="preserve"> Reduction characteristics of the five oxide systems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/>
          <w:sz w:val="20"/>
          <w:szCs w:val="20"/>
        </w:rPr>
        <w:t>using H</w:t>
      </w:r>
      <w:r w:rsidRPr="00A95925">
        <w:rPr>
          <w:rFonts w:ascii="Times New Roman" w:hAnsi="Times New Roman"/>
          <w:sz w:val="20"/>
          <w:szCs w:val="20"/>
          <w:vertAlign w:val="subscript"/>
        </w:rPr>
        <w:t>2</w:t>
      </w:r>
      <w:r w:rsidRPr="00A95925">
        <w:rPr>
          <w:rFonts w:ascii="Times New Roman" w:hAnsi="Times New Roman"/>
          <w:sz w:val="20"/>
          <w:szCs w:val="20"/>
        </w:rPr>
        <w:t xml:space="preserve"> as reductant</w:t>
      </w:r>
    </w:p>
    <w:tbl>
      <w:tblPr>
        <w:tblW w:w="4805" w:type="pct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278"/>
        <w:gridCol w:w="989"/>
        <w:gridCol w:w="991"/>
        <w:gridCol w:w="1170"/>
        <w:gridCol w:w="1170"/>
        <w:gridCol w:w="1170"/>
        <w:gridCol w:w="1422"/>
      </w:tblGrid>
      <w:tr w:rsidR="00683046" w:rsidRPr="00B90414" w:rsidTr="0025124A">
        <w:trPr>
          <w:trHeight w:val="147"/>
        </w:trPr>
        <w:tc>
          <w:tcPr>
            <w:tcW w:w="78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Oxide</w:t>
            </w:r>
          </w:p>
        </w:tc>
        <w:tc>
          <w:tcPr>
            <w:tcW w:w="60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Stage 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Stage 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II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Reduction degree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Maximum reaction rate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Temp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. at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maximum rate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°C)</w:t>
            </w:r>
          </w:p>
        </w:tc>
        <w:tc>
          <w:tcPr>
            <w:tcW w:w="86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Average rate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83046" w:rsidRPr="00B90414" w:rsidTr="0025124A">
        <w:trPr>
          <w:trHeight w:val="321"/>
        </w:trPr>
        <w:tc>
          <w:tcPr>
            <w:tcW w:w="781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60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605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8.6</w:t>
            </w:r>
          </w:p>
        </w:tc>
        <w:tc>
          <w:tcPr>
            <w:tcW w:w="714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868" w:type="pc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3.3</w:t>
            </w:r>
          </w:p>
        </w:tc>
      </w:tr>
      <w:tr w:rsidR="00683046" w:rsidRPr="00B90414" w:rsidTr="0025124A">
        <w:trPr>
          <w:trHeight w:val="321"/>
        </w:trPr>
        <w:tc>
          <w:tcPr>
            <w:tcW w:w="781" w:type="pct"/>
            <w:tcBorders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60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11.5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868" w:type="pct"/>
            <w:tcBorders>
              <w:lef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6.7</w:t>
            </w:r>
          </w:p>
        </w:tc>
      </w:tr>
      <w:tr w:rsidR="00683046" w:rsidRPr="00B90414" w:rsidTr="0025124A">
        <w:trPr>
          <w:trHeight w:val="321"/>
        </w:trPr>
        <w:tc>
          <w:tcPr>
            <w:tcW w:w="78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0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11.4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8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5.3</w:t>
            </w:r>
          </w:p>
        </w:tc>
      </w:tr>
      <w:tr w:rsidR="00683046" w:rsidRPr="00B90414" w:rsidTr="0025124A">
        <w:trPr>
          <w:trHeight w:val="321"/>
        </w:trPr>
        <w:tc>
          <w:tcPr>
            <w:tcW w:w="781" w:type="pct"/>
            <w:tcBorders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+NiO</w:t>
            </w:r>
          </w:p>
        </w:tc>
        <w:tc>
          <w:tcPr>
            <w:tcW w:w="6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60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68" w:type="pct"/>
            <w:tcBorders>
              <w:lef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4.8</w:t>
            </w:r>
          </w:p>
        </w:tc>
      </w:tr>
      <w:tr w:rsidR="00683046" w:rsidRPr="00B90414" w:rsidTr="0025124A">
        <w:trPr>
          <w:trHeight w:val="321"/>
        </w:trPr>
        <w:tc>
          <w:tcPr>
            <w:tcW w:w="781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604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605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14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13.6</w:t>
            </w:r>
          </w:p>
        </w:tc>
        <w:tc>
          <w:tcPr>
            <w:tcW w:w="714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68" w:type="pct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6.7</w:t>
            </w:r>
          </w:p>
        </w:tc>
      </w:tr>
    </w:tbl>
    <w:p w:rsidR="00683046" w:rsidRDefault="00683046" w:rsidP="00683046">
      <w:pPr>
        <w:ind w:firstLine="361"/>
        <w:contextualSpacing/>
        <w:jc w:val="center"/>
        <w:rPr>
          <w:rFonts w:ascii="Times New Roman" w:hAnsi="Times New Roman" w:hint="eastAsia"/>
          <w:sz w:val="20"/>
          <w:szCs w:val="20"/>
        </w:rPr>
      </w:pPr>
    </w:p>
    <w:p w:rsidR="00683046" w:rsidRDefault="00683046" w:rsidP="00683046">
      <w:pPr>
        <w:ind w:firstLine="361"/>
        <w:contextualSpacing/>
        <w:jc w:val="center"/>
        <w:rPr>
          <w:rFonts w:ascii="Times New Roman" w:hAnsi="Times New Roman" w:hint="eastAsia"/>
          <w:sz w:val="20"/>
          <w:szCs w:val="20"/>
        </w:rPr>
      </w:pPr>
    </w:p>
    <w:p w:rsidR="00683046" w:rsidRDefault="00683046" w:rsidP="00683046">
      <w:pPr>
        <w:ind w:firstLine="361"/>
        <w:contextualSpacing/>
        <w:jc w:val="center"/>
        <w:rPr>
          <w:rFonts w:ascii="Times New Roman" w:hAnsi="Times New Roman" w:hint="eastAsia"/>
          <w:sz w:val="20"/>
          <w:szCs w:val="20"/>
        </w:rPr>
      </w:pPr>
    </w:p>
    <w:p w:rsidR="00683046" w:rsidRPr="00A95925" w:rsidRDefault="00683046" w:rsidP="00683046">
      <w:pPr>
        <w:ind w:firstLine="361"/>
        <w:contextualSpacing/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Ansi="Times New Roman"/>
          <w:sz w:val="20"/>
          <w:szCs w:val="20"/>
        </w:rPr>
        <w:t xml:space="preserve">Table </w:t>
      </w:r>
      <w:r w:rsidRPr="00A95925">
        <w:rPr>
          <w:rFonts w:ascii="Times New Roman" w:hAnsi="Times New Roman" w:hint="eastAsia"/>
          <w:sz w:val="20"/>
          <w:szCs w:val="20"/>
        </w:rPr>
        <w:t>6</w:t>
      </w:r>
      <w:r w:rsidRPr="00A95925">
        <w:rPr>
          <w:rFonts w:ascii="Times New Roman" w:hAnsi="Times New Roman"/>
          <w:sz w:val="20"/>
          <w:szCs w:val="20"/>
        </w:rPr>
        <w:t xml:space="preserve"> Reduction characteristics of the five oxide systems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/>
          <w:sz w:val="20"/>
          <w:szCs w:val="20"/>
        </w:rPr>
        <w:t xml:space="preserve">using </w:t>
      </w:r>
      <w:r>
        <w:rPr>
          <w:rFonts w:ascii="Times New Roman" w:hAnsi="Times New Roman" w:hint="eastAsia"/>
          <w:sz w:val="20"/>
          <w:szCs w:val="20"/>
        </w:rPr>
        <w:t>C</w:t>
      </w:r>
      <w:r w:rsidRPr="00A95925">
        <w:rPr>
          <w:rFonts w:ascii="Times New Roman" w:hAnsi="Times New Roman"/>
          <w:sz w:val="20"/>
          <w:szCs w:val="20"/>
        </w:rPr>
        <w:t xml:space="preserve"> as reductant</w:t>
      </w:r>
    </w:p>
    <w:tbl>
      <w:tblPr>
        <w:tblW w:w="4921" w:type="pct"/>
        <w:tblLayout w:type="fixed"/>
        <w:tblLook w:val="04A0"/>
      </w:tblPr>
      <w:tblGrid>
        <w:gridCol w:w="1371"/>
        <w:gridCol w:w="992"/>
        <w:gridCol w:w="991"/>
        <w:gridCol w:w="1080"/>
        <w:gridCol w:w="629"/>
        <w:gridCol w:w="1167"/>
        <w:gridCol w:w="1169"/>
        <w:gridCol w:w="988"/>
      </w:tblGrid>
      <w:tr w:rsidR="00683046" w:rsidRPr="00B90414" w:rsidTr="0025124A">
        <w:trPr>
          <w:trHeight w:val="147"/>
        </w:trPr>
        <w:tc>
          <w:tcPr>
            <w:tcW w:w="81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Oxide</w:t>
            </w:r>
          </w:p>
        </w:tc>
        <w:tc>
          <w:tcPr>
            <w:tcW w:w="59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Stage 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(</w:t>
            </w:r>
            <w:r w:rsidRPr="001A566C">
              <w:rPr>
                <w:rFonts w:ascii="Times New Roman" w:hAnsi="Times New Roman"/>
              </w:rPr>
              <w:t>°C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9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Stage 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II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Stage 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463A00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7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  <w:t>α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96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Maximum reaction rate 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</w:rPr>
              <w:t>(</w:t>
            </w:r>
            <w:r w:rsidRPr="00A45B3E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A45B3E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20"/>
              </w:rPr>
              <w:t>min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  <w:vertAlign w:val="superscript"/>
              </w:rPr>
              <w:t>-1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69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Temp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at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maximum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rate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</w:rPr>
              <w:t>°C)</w:t>
            </w:r>
          </w:p>
        </w:tc>
        <w:tc>
          <w:tcPr>
            <w:tcW w:w="590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Average rate 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</w:rPr>
              <w:t>(</w:t>
            </w:r>
            <w:r w:rsidRPr="00A45B3E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20"/>
              </w:rPr>
              <w:t>%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A45B3E">
              <w:rPr>
                <w:rFonts w:ascii="Times New Roman" w:hAnsi="Times New Roman"/>
                <w:b/>
                <w:bCs/>
                <w:color w:val="000000"/>
                <w:kern w:val="0"/>
                <w:sz w:val="16"/>
                <w:szCs w:val="20"/>
              </w:rPr>
              <w:t>min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  <w:vertAlign w:val="superscript"/>
              </w:rPr>
              <w:t>-1</w:t>
            </w:r>
            <w:r w:rsidRPr="00A45B3E">
              <w:rPr>
                <w:rFonts w:ascii="Times New Roman" w:hAnsi="Times New Roman" w:hint="eastAsia"/>
                <w:b/>
                <w:bCs/>
                <w:color w:val="000000"/>
                <w:kern w:val="0"/>
                <w:sz w:val="16"/>
                <w:szCs w:val="20"/>
              </w:rPr>
              <w:t>)</w:t>
            </w:r>
          </w:p>
        </w:tc>
      </w:tr>
      <w:tr w:rsidR="00683046" w:rsidRPr="00B90414" w:rsidTr="0025124A">
        <w:trPr>
          <w:trHeight w:val="321"/>
        </w:trPr>
        <w:tc>
          <w:tcPr>
            <w:tcW w:w="817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591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771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591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220" w:lineRule="atLeast"/>
              <w:ind w:firstLineChars="0" w:firstLine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89.2</w:t>
            </w:r>
          </w:p>
        </w:tc>
        <w:tc>
          <w:tcPr>
            <w:tcW w:w="696" w:type="pct"/>
            <w:tcBorders>
              <w:top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75.7</w:t>
            </w:r>
          </w:p>
        </w:tc>
        <w:tc>
          <w:tcPr>
            <w:tcW w:w="697" w:type="pct"/>
            <w:tcBorders>
              <w:top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590" w:type="pct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kern w:val="0"/>
                <w:sz w:val="20"/>
                <w:szCs w:val="20"/>
              </w:rPr>
              <w:t>74.3</w:t>
            </w:r>
          </w:p>
        </w:tc>
      </w:tr>
      <w:tr w:rsidR="00683046" w:rsidRPr="00B90414" w:rsidTr="0025124A">
        <w:trPr>
          <w:trHeight w:val="321"/>
        </w:trPr>
        <w:tc>
          <w:tcPr>
            <w:tcW w:w="817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878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969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220" w:lineRule="atLeast"/>
              <w:ind w:firstLineChars="0" w:firstLine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96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47.2</w:t>
            </w:r>
          </w:p>
        </w:tc>
        <w:tc>
          <w:tcPr>
            <w:tcW w:w="697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3.2</w:t>
            </w:r>
          </w:p>
        </w:tc>
      </w:tr>
      <w:tr w:rsidR="00683046" w:rsidRPr="00B90414" w:rsidTr="0025124A">
        <w:trPr>
          <w:trHeight w:val="321"/>
        </w:trPr>
        <w:tc>
          <w:tcPr>
            <w:tcW w:w="817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757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895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938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220" w:lineRule="atLeast"/>
              <w:ind w:firstLineChars="0" w:firstLine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92.1</w:t>
            </w:r>
          </w:p>
        </w:tc>
        <w:tc>
          <w:tcPr>
            <w:tcW w:w="696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8.0</w:t>
            </w:r>
          </w:p>
        </w:tc>
        <w:tc>
          <w:tcPr>
            <w:tcW w:w="697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4.5</w:t>
            </w:r>
          </w:p>
        </w:tc>
      </w:tr>
      <w:tr w:rsidR="00683046" w:rsidRPr="00B90414" w:rsidTr="0025124A">
        <w:trPr>
          <w:trHeight w:val="321"/>
        </w:trPr>
        <w:tc>
          <w:tcPr>
            <w:tcW w:w="817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NiO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895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910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220" w:lineRule="atLeast"/>
              <w:ind w:firstLineChars="0" w:firstLine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99.2</w:t>
            </w:r>
          </w:p>
        </w:tc>
        <w:tc>
          <w:tcPr>
            <w:tcW w:w="696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57.9</w:t>
            </w:r>
          </w:p>
        </w:tc>
        <w:tc>
          <w:tcPr>
            <w:tcW w:w="697" w:type="pct"/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6.1</w:t>
            </w:r>
          </w:p>
        </w:tc>
      </w:tr>
      <w:tr w:rsidR="00683046" w:rsidRPr="00B90414" w:rsidTr="0025124A">
        <w:trPr>
          <w:trHeight w:val="321"/>
        </w:trPr>
        <w:tc>
          <w:tcPr>
            <w:tcW w:w="817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591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591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644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375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pStyle w:val="a5"/>
              <w:spacing w:line="220" w:lineRule="atLeast"/>
              <w:ind w:firstLineChars="0" w:firstLine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96" w:type="pct"/>
            <w:tcBorders>
              <w:bottom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30.0</w:t>
            </w:r>
          </w:p>
        </w:tc>
        <w:tc>
          <w:tcPr>
            <w:tcW w:w="697" w:type="pct"/>
            <w:tcBorders>
              <w:bottom w:val="single" w:sz="8" w:space="0" w:color="000000"/>
            </w:tcBorders>
            <w:shd w:val="clear" w:color="auto" w:fill="auto"/>
          </w:tcPr>
          <w:p w:rsidR="00683046" w:rsidRPr="00B90414" w:rsidRDefault="00683046" w:rsidP="0025124A">
            <w:pPr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590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kern w:val="0"/>
                <w:sz w:val="20"/>
                <w:szCs w:val="20"/>
              </w:rPr>
              <w:t>3.0</w:t>
            </w:r>
          </w:p>
        </w:tc>
      </w:tr>
    </w:tbl>
    <w:p w:rsidR="00683046" w:rsidRPr="00A95925" w:rsidRDefault="00683046" w:rsidP="00683046">
      <w:pPr>
        <w:contextualSpacing/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Ansi="Times New Roman"/>
          <w:sz w:val="20"/>
          <w:szCs w:val="20"/>
        </w:rPr>
        <w:t xml:space="preserve">Table </w:t>
      </w:r>
      <w:r w:rsidRPr="00A95925">
        <w:rPr>
          <w:rFonts w:ascii="Times New Roman" w:hAnsi="Times New Roman" w:hint="eastAsia"/>
          <w:sz w:val="20"/>
          <w:szCs w:val="20"/>
        </w:rPr>
        <w:t>7</w:t>
      </w:r>
      <w:r w:rsidRPr="00A95925">
        <w:rPr>
          <w:rFonts w:ascii="Times New Roman" w:hAnsi="Times New Roman"/>
          <w:sz w:val="20"/>
          <w:szCs w:val="20"/>
        </w:rPr>
        <w:t xml:space="preserve"> Reduction products </w:t>
      </w:r>
      <w:r>
        <w:rPr>
          <w:rFonts w:ascii="Times New Roman" w:hAnsi="Times New Roman"/>
          <w:sz w:val="20"/>
          <w:szCs w:val="20"/>
        </w:rPr>
        <w:t>for</w:t>
      </w:r>
      <w:r w:rsidRPr="00A95925">
        <w:rPr>
          <w:rFonts w:ascii="Times New Roman" w:hAnsi="Times New Roman"/>
          <w:sz w:val="20"/>
          <w:szCs w:val="20"/>
        </w:rPr>
        <w:t xml:space="preserve"> NiFe</w:t>
      </w:r>
      <w:r w:rsidRPr="00A95925">
        <w:rPr>
          <w:rFonts w:ascii="Times New Roman" w:hAnsi="Times New Roman"/>
          <w:sz w:val="20"/>
          <w:szCs w:val="20"/>
          <w:vertAlign w:val="subscript"/>
        </w:rPr>
        <w:t>2</w:t>
      </w:r>
      <w:r w:rsidRPr="00A95925">
        <w:rPr>
          <w:rFonts w:ascii="Times New Roman" w:hAnsi="Times New Roman"/>
          <w:sz w:val="20"/>
          <w:szCs w:val="20"/>
        </w:rPr>
        <w:t>O</w:t>
      </w:r>
      <w:r w:rsidRPr="00A95925">
        <w:rPr>
          <w:rFonts w:ascii="Times New Roman" w:hAnsi="Times New Roman"/>
          <w:sz w:val="20"/>
          <w:szCs w:val="20"/>
          <w:vertAlign w:val="subscript"/>
        </w:rPr>
        <w:t>4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283"/>
        <w:gridCol w:w="2007"/>
        <w:gridCol w:w="1120"/>
        <w:gridCol w:w="1283"/>
        <w:gridCol w:w="1705"/>
        <w:gridCol w:w="1124"/>
      </w:tblGrid>
      <w:tr w:rsidR="00683046" w:rsidRPr="00B90414" w:rsidTr="0025124A">
        <w:tc>
          <w:tcPr>
            <w:tcW w:w="4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reduction</w:t>
            </w:r>
          </w:p>
        </w:tc>
        <w:tc>
          <w:tcPr>
            <w:tcW w:w="4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C reduction</w:t>
            </w:r>
          </w:p>
        </w:tc>
      </w:tr>
      <w:tr w:rsidR="00683046" w:rsidRPr="00B90414" w:rsidTr="0025124A">
        <w:tc>
          <w:tcPr>
            <w:tcW w:w="12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Reduction temperature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(</w:t>
            </w:r>
            <w:r w:rsidRPr="001A566C">
              <w:rPr>
                <w:rFonts w:ascii="Times New Roman" w:hAnsi="Times New Roman"/>
              </w:rPr>
              <w:t>°C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Reduction products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Reduction degree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Reduction temperature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(</w:t>
            </w:r>
            <w:r w:rsidRPr="001A566C">
              <w:rPr>
                <w:rFonts w:ascii="Times New Roman" w:hAnsi="Times New Roman"/>
              </w:rPr>
              <w:t>°C</w:t>
            </w:r>
            <w:r w:rsidRPr="001A566C"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Reduction products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Reduction degree</w:t>
            </w: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</w:tr>
      <w:tr w:rsidR="00683046" w:rsidRPr="00B90414" w:rsidTr="0025124A">
        <w:tc>
          <w:tcPr>
            <w:tcW w:w="1283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18.6</w:t>
            </w:r>
          </w:p>
        </w:tc>
      </w:tr>
      <w:tr w:rsidR="00683046" w:rsidRPr="00B90414" w:rsidTr="0025124A">
        <w:tc>
          <w:tcPr>
            <w:tcW w:w="1283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0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(Fe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Ni)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1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7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(Fe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FeNi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FeO</w:t>
            </w:r>
          </w:p>
        </w:tc>
        <w:tc>
          <w:tcPr>
            <w:tcW w:w="1124" w:type="dxa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48.8</w:t>
            </w:r>
          </w:p>
        </w:tc>
      </w:tr>
      <w:tr w:rsidR="00683046" w:rsidRPr="00B90414" w:rsidTr="0025124A">
        <w:tc>
          <w:tcPr>
            <w:tcW w:w="128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0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, (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),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0.64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0.36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63.3</w:t>
            </w:r>
          </w:p>
        </w:tc>
        <w:tc>
          <w:tcPr>
            <w:tcW w:w="1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E72341" w:rsidRDefault="00683046" w:rsidP="0025124A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 w:rsidRPr="00E72341"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7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(Fe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FeNi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5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2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92.1</w:t>
            </w:r>
          </w:p>
        </w:tc>
      </w:tr>
      <w:tr w:rsidR="00683046" w:rsidRPr="00B90414" w:rsidTr="0025124A">
        <w:tc>
          <w:tcPr>
            <w:tcW w:w="1283" w:type="dxa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20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>
              <w:rPr>
                <w:rFonts w:ascii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0.64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0.36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</w:p>
        </w:tc>
        <w:tc>
          <w:tcPr>
            <w:tcW w:w="11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1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83046" w:rsidRPr="00B90414" w:rsidTr="0025124A">
        <w:tc>
          <w:tcPr>
            <w:tcW w:w="12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0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0.64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Ni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</w:rPr>
              <w:t>0.36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Fe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96.8</w:t>
            </w:r>
          </w:p>
        </w:tc>
        <w:tc>
          <w:tcPr>
            <w:tcW w:w="1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ind w:firstLine="36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83046" w:rsidRPr="00A95925" w:rsidRDefault="00683046" w:rsidP="00683046">
      <w:pPr>
        <w:spacing w:line="360" w:lineRule="auto"/>
        <w:ind w:firstLineChars="200" w:firstLine="400"/>
        <w:contextualSpacing/>
        <w:jc w:val="center"/>
        <w:rPr>
          <w:rFonts w:ascii="Times New Roman" w:hAnsi="Times New Roman"/>
          <w:sz w:val="20"/>
          <w:szCs w:val="20"/>
        </w:rPr>
      </w:pPr>
      <w:r w:rsidRPr="00A95925">
        <w:rPr>
          <w:rFonts w:ascii="Times New Roman" w:hAnsi="Times New Roman" w:hint="eastAsia"/>
          <w:sz w:val="20"/>
          <w:szCs w:val="20"/>
        </w:rPr>
        <w:t>Table 8 Reaction parameters and mechanism</w:t>
      </w:r>
      <w:r>
        <w:rPr>
          <w:rFonts w:ascii="Times New Roman" w:hAnsi="Times New Roman"/>
          <w:sz w:val="20"/>
          <w:szCs w:val="20"/>
        </w:rPr>
        <w:t>s</w:t>
      </w:r>
      <w:r w:rsidRPr="00A95925">
        <w:rPr>
          <w:rFonts w:ascii="Times New Roman" w:hAnsi="Times New Roman" w:hint="eastAsia"/>
          <w:sz w:val="20"/>
          <w:szCs w:val="20"/>
        </w:rPr>
        <w:t xml:space="preserve"> of oxide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5925">
        <w:rPr>
          <w:rFonts w:ascii="Times New Roman" w:hAnsi="Times New Roman" w:hint="eastAsia"/>
          <w:sz w:val="20"/>
          <w:szCs w:val="20"/>
        </w:rPr>
        <w:t>reduction with H</w:t>
      </w:r>
      <w:r w:rsidRPr="00A95925">
        <w:rPr>
          <w:rFonts w:ascii="Times New Roman" w:hAnsi="Times New Roman" w:hint="eastAsia"/>
          <w:sz w:val="20"/>
          <w:szCs w:val="20"/>
          <w:vertAlign w:val="subscript"/>
        </w:rPr>
        <w:t>2</w:t>
      </w:r>
    </w:p>
    <w:tbl>
      <w:tblPr>
        <w:tblW w:w="8522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815"/>
        <w:gridCol w:w="1270"/>
        <w:gridCol w:w="1715"/>
        <w:gridCol w:w="1826"/>
        <w:gridCol w:w="1896"/>
      </w:tblGrid>
      <w:tr w:rsidR="00683046" w:rsidRPr="00B90414" w:rsidTr="0025124A"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Process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Temperature range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</w:t>
            </w:r>
            <w:r w:rsidRPr="00271C5F">
              <w:rPr>
                <w:rFonts w:ascii="Times New Roman" w:hAnsi="Times New Roman"/>
                <w:b/>
              </w:rPr>
              <w:t>°C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Activation energy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kJ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Published activation energy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kJ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∙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min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Mechanism</w:t>
            </w:r>
          </w:p>
        </w:tc>
      </w:tr>
      <w:tr w:rsidR="00683046" w:rsidRPr="00B90414" w:rsidTr="0025124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NiO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87.8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90.8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[4]</w: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phase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boundary reaction.</w:t>
            </w:r>
          </w:p>
        </w:tc>
      </w:tr>
      <w:tr w:rsidR="00683046" w:rsidRPr="00B90414" w:rsidTr="0025124A">
        <w:tc>
          <w:tcPr>
            <w:tcW w:w="1815" w:type="dxa"/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</w:p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430</w:t>
            </w:r>
          </w:p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kern w:val="0"/>
                <w:sz w:val="20"/>
                <w:szCs w:val="20"/>
              </w:rPr>
              <w:t>185.1</w:t>
            </w:r>
          </w:p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53.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107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[13]</w:t>
            </w:r>
          </w:p>
          <w:p w:rsidR="00683046" w:rsidRPr="00B90414" w:rsidRDefault="00683046" w:rsidP="0025124A">
            <w:pPr>
              <w:spacing w:line="220" w:lineRule="atLeast"/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54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eastAsia="微软雅黑" w:hAnsi="Times New Roman" w:hint="eastAsia"/>
                <w:color w:val="000000"/>
                <w:kern w:val="0"/>
                <w:sz w:val="20"/>
                <w:szCs w:val="20"/>
              </w:rPr>
              <w:t>[14]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83046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phase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boundary reaction </w:t>
            </w:r>
          </w:p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宋体" w:hint="eastAsia"/>
                <w:color w:val="000000"/>
                <w:kern w:val="0"/>
                <w:sz w:val="20"/>
                <w:szCs w:val="20"/>
              </w:rPr>
              <w:t>4D formation and growth of nuclei</w:t>
            </w:r>
          </w:p>
        </w:tc>
      </w:tr>
      <w:tr w:rsidR="00683046" w:rsidRPr="00B90414" w:rsidTr="0025124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4</w:t>
            </w:r>
            <w:r w:rsidRPr="008B2A9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Fe/Ni</w:t>
            </w:r>
          </w:p>
        </w:tc>
        <w:tc>
          <w:tcPr>
            <w:tcW w:w="1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69.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宋体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宋体" w:hint="eastAsia"/>
                <w:color w:val="000000"/>
                <w:kern w:val="0"/>
                <w:sz w:val="20"/>
                <w:szCs w:val="20"/>
              </w:rPr>
              <w:t>62.6</w:t>
            </w:r>
            <w:r>
              <w:rPr>
                <w:rFonts w:ascii="Times New Roman" w:eastAsia="微软雅黑" w:hAnsi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eastAsia="微软雅黑" w:hAnsi="宋体" w:hint="eastAsia"/>
                <w:color w:val="000000"/>
                <w:kern w:val="0"/>
                <w:sz w:val="20"/>
                <w:szCs w:val="20"/>
              </w:rPr>
              <w:t>[11]</w: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eastAsia="微软雅黑" w:hAnsi="宋体" w:hint="eastAsia"/>
                <w:color w:val="000000"/>
                <w:kern w:val="0"/>
                <w:sz w:val="20"/>
                <w:szCs w:val="20"/>
              </w:rPr>
              <w:t>autocatalytic reaction</w:t>
            </w:r>
          </w:p>
        </w:tc>
      </w:tr>
      <w:tr w:rsidR="00683046" w:rsidRPr="00B90414" w:rsidTr="0025124A">
        <w:tc>
          <w:tcPr>
            <w:tcW w:w="18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NiO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→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9041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Fe/Ni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415</w:t>
            </w:r>
          </w:p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–</w:t>
            </w: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71.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eastAsia="微软雅黑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683046" w:rsidRPr="00B90414" w:rsidRDefault="00683046" w:rsidP="0025124A">
            <w:pPr>
              <w:spacing w:line="220" w:lineRule="atLeast"/>
              <w:ind w:leftChars="-6" w:left="-1" w:hangingChars="6" w:hanging="12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phase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 w:rsidRPr="00B90414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boundary reaction and </w:t>
            </w:r>
            <w:r w:rsidRPr="00B90414">
              <w:rPr>
                <w:rFonts w:ascii="Times New Roman" w:eastAsia="微软雅黑" w:hAnsi="宋体" w:hint="eastAsia"/>
                <w:color w:val="000000"/>
                <w:kern w:val="0"/>
                <w:sz w:val="20"/>
                <w:szCs w:val="20"/>
              </w:rPr>
              <w:t>autocatalytic reaction</w:t>
            </w:r>
          </w:p>
        </w:tc>
      </w:tr>
    </w:tbl>
    <w:p w:rsidR="00000000" w:rsidRDefault="0068304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46" w:rsidRDefault="00683046" w:rsidP="00683046">
      <w:r>
        <w:separator/>
      </w:r>
    </w:p>
  </w:endnote>
  <w:endnote w:type="continuationSeparator" w:id="1">
    <w:p w:rsidR="00683046" w:rsidRDefault="00683046" w:rsidP="0068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46" w:rsidRDefault="00683046" w:rsidP="00683046">
      <w:r>
        <w:separator/>
      </w:r>
    </w:p>
  </w:footnote>
  <w:footnote w:type="continuationSeparator" w:id="1">
    <w:p w:rsidR="00683046" w:rsidRDefault="00683046" w:rsidP="0068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046"/>
    <w:rsid w:val="0068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046"/>
    <w:rPr>
      <w:sz w:val="18"/>
      <w:szCs w:val="18"/>
    </w:rPr>
  </w:style>
  <w:style w:type="paragraph" w:styleId="a5">
    <w:name w:val="List Paragraph"/>
    <w:basedOn w:val="a"/>
    <w:uiPriority w:val="34"/>
    <w:qFormat/>
    <w:rsid w:val="0068304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683046"/>
    <w:pPr>
      <w:widowControl/>
      <w:tabs>
        <w:tab w:val="decimal" w:pos="360"/>
      </w:tabs>
      <w:spacing w:after="200" w:line="276" w:lineRule="auto"/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2012-02-08T01:16:00Z</dcterms:created>
  <dcterms:modified xsi:type="dcterms:W3CDTF">2012-02-08T01:16:00Z</dcterms:modified>
</cp:coreProperties>
</file>