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56" w:rsidRPr="00242521" w:rsidRDefault="00996356" w:rsidP="00996356">
      <w:pPr>
        <w:ind w:firstLine="720"/>
        <w:jc w:val="right"/>
        <w:rPr>
          <w:lang w:val="en-US"/>
        </w:rPr>
      </w:pPr>
      <w:r w:rsidRPr="00242521">
        <w:rPr>
          <w:lang w:val="en-US"/>
        </w:rPr>
        <w:t>Table 1</w:t>
      </w:r>
    </w:p>
    <w:p w:rsidR="00996356" w:rsidRPr="00242521" w:rsidRDefault="00996356" w:rsidP="00996356">
      <w:pPr>
        <w:rPr>
          <w:lang w:val="en-US"/>
        </w:rPr>
      </w:pPr>
    </w:p>
    <w:p w:rsidR="00996356" w:rsidRPr="00242521" w:rsidRDefault="00996356" w:rsidP="00996356">
      <w:pPr>
        <w:jc w:val="center"/>
        <w:rPr>
          <w:lang w:val="en-US"/>
        </w:rPr>
      </w:pPr>
      <w:r w:rsidRPr="00242521">
        <w:rPr>
          <w:lang w:val="en-US"/>
        </w:rPr>
        <w:t>Chemical content and thermal treatment regimes for binary alloys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"/>
        <w:gridCol w:w="941"/>
        <w:gridCol w:w="925"/>
        <w:gridCol w:w="925"/>
        <w:gridCol w:w="925"/>
        <w:gridCol w:w="925"/>
        <w:gridCol w:w="925"/>
        <w:gridCol w:w="888"/>
        <w:gridCol w:w="925"/>
        <w:gridCol w:w="917"/>
      </w:tblGrid>
      <w:tr w:rsidR="00996356" w:rsidRPr="00A0070E" w:rsidTr="00537127">
        <w:tc>
          <w:tcPr>
            <w:tcW w:w="947" w:type="dxa"/>
            <w:vMerge w:val="restart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Alloy</w:t>
            </w:r>
          </w:p>
        </w:tc>
        <w:tc>
          <w:tcPr>
            <w:tcW w:w="8296" w:type="dxa"/>
            <w:gridSpan w:val="9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Content of elements, atomic per cent</w:t>
            </w:r>
          </w:p>
        </w:tc>
      </w:tr>
      <w:tr w:rsidR="00996356" w:rsidRPr="00242521" w:rsidTr="00537127">
        <w:tc>
          <w:tcPr>
            <w:tcW w:w="947" w:type="dxa"/>
            <w:vMerge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</w:p>
        </w:tc>
        <w:tc>
          <w:tcPr>
            <w:tcW w:w="941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Fe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Cr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Cu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Mn</w:t>
            </w:r>
            <w:proofErr w:type="spellEnd"/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Mo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Ni</w:t>
            </w:r>
          </w:p>
        </w:tc>
        <w:tc>
          <w:tcPr>
            <w:tcW w:w="888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V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W</w:t>
            </w:r>
          </w:p>
        </w:tc>
        <w:tc>
          <w:tcPr>
            <w:tcW w:w="917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vertAlign w:val="superscript"/>
                <w:lang w:val="en-US"/>
              </w:rPr>
            </w:pPr>
            <w:r w:rsidRPr="00242521">
              <w:rPr>
                <w:lang w:val="en-US"/>
              </w:rPr>
              <w:t>T</w:t>
            </w:r>
            <w:r w:rsidRPr="00242521">
              <w:rPr>
                <w:vertAlign w:val="superscript"/>
                <w:lang w:val="en-US"/>
              </w:rPr>
              <w:t>0</w:t>
            </w:r>
            <w:r w:rsidRPr="00242521">
              <w:rPr>
                <w:lang w:val="en-US"/>
              </w:rPr>
              <w:t>C</w:t>
            </w:r>
          </w:p>
        </w:tc>
      </w:tr>
      <w:tr w:rsidR="00996356" w:rsidRPr="00242521" w:rsidTr="00537127">
        <w:tc>
          <w:tcPr>
            <w:tcW w:w="947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FeW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Basic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0.17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0.22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0.14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0.12</w:t>
            </w:r>
          </w:p>
        </w:tc>
        <w:tc>
          <w:tcPr>
            <w:tcW w:w="888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0.83</w:t>
            </w:r>
          </w:p>
        </w:tc>
        <w:tc>
          <w:tcPr>
            <w:tcW w:w="917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750</w:t>
            </w:r>
          </w:p>
        </w:tc>
      </w:tr>
      <w:tr w:rsidR="00996356" w:rsidRPr="00242521" w:rsidTr="00537127">
        <w:tc>
          <w:tcPr>
            <w:tcW w:w="947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FeMo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Basic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0.16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0.21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0.12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0.82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0.10</w:t>
            </w:r>
          </w:p>
        </w:tc>
        <w:tc>
          <w:tcPr>
            <w:tcW w:w="888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0.02</w:t>
            </w:r>
          </w:p>
        </w:tc>
        <w:tc>
          <w:tcPr>
            <w:tcW w:w="917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750</w:t>
            </w:r>
          </w:p>
        </w:tc>
      </w:tr>
      <w:tr w:rsidR="00996356" w:rsidRPr="00242521" w:rsidTr="00537127">
        <w:tc>
          <w:tcPr>
            <w:tcW w:w="947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</w:t>
            </w:r>
            <w:proofErr w:type="spellEnd"/>
          </w:p>
        </w:tc>
        <w:tc>
          <w:tcPr>
            <w:tcW w:w="941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Basic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8.67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0.20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0.23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0.10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0.09</w:t>
            </w:r>
          </w:p>
        </w:tc>
        <w:tc>
          <w:tcPr>
            <w:tcW w:w="888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925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0.02</w:t>
            </w:r>
          </w:p>
        </w:tc>
        <w:tc>
          <w:tcPr>
            <w:tcW w:w="917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750</w:t>
            </w:r>
          </w:p>
        </w:tc>
      </w:tr>
      <w:tr w:rsidR="00996356" w:rsidRPr="00A0070E" w:rsidTr="00537127">
        <w:tc>
          <w:tcPr>
            <w:tcW w:w="9243" w:type="dxa"/>
            <w:gridSpan w:val="10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All samples were treated by cold deformation and annealed during 30 hours</w:t>
            </w:r>
          </w:p>
        </w:tc>
      </w:tr>
    </w:tbl>
    <w:p w:rsidR="003D2563" w:rsidRDefault="003D2563">
      <w:pPr>
        <w:rPr>
          <w:lang w:val="en-US"/>
        </w:rPr>
      </w:pPr>
    </w:p>
    <w:p w:rsidR="00996356" w:rsidRDefault="00996356">
      <w:pPr>
        <w:rPr>
          <w:lang w:val="en-US"/>
        </w:rPr>
      </w:pPr>
    </w:p>
    <w:p w:rsidR="00996356" w:rsidRDefault="00996356">
      <w:pPr>
        <w:rPr>
          <w:lang w:val="en-US"/>
        </w:rPr>
      </w:pPr>
    </w:p>
    <w:p w:rsidR="00996356" w:rsidRDefault="00996356">
      <w:pPr>
        <w:rPr>
          <w:lang w:val="en-US"/>
        </w:rPr>
      </w:pPr>
    </w:p>
    <w:p w:rsidR="00996356" w:rsidRDefault="00996356">
      <w:pPr>
        <w:rPr>
          <w:lang w:val="en-US"/>
        </w:rPr>
      </w:pPr>
    </w:p>
    <w:p w:rsidR="00996356" w:rsidRDefault="00996356">
      <w:pPr>
        <w:rPr>
          <w:lang w:val="en-US"/>
        </w:rPr>
      </w:pPr>
    </w:p>
    <w:p w:rsidR="00996356" w:rsidRPr="00242521" w:rsidRDefault="00996356" w:rsidP="00996356">
      <w:pPr>
        <w:ind w:firstLine="720"/>
        <w:jc w:val="right"/>
        <w:rPr>
          <w:lang w:val="en-US"/>
        </w:rPr>
      </w:pPr>
      <w:r w:rsidRPr="00242521">
        <w:rPr>
          <w:lang w:val="en-US"/>
        </w:rPr>
        <w:t>Table 2</w:t>
      </w:r>
    </w:p>
    <w:p w:rsidR="00996356" w:rsidRPr="00242521" w:rsidRDefault="00996356" w:rsidP="00996356">
      <w:pPr>
        <w:ind w:firstLine="720"/>
        <w:jc w:val="center"/>
        <w:rPr>
          <w:lang w:val="en-US"/>
        </w:rPr>
      </w:pPr>
      <w:r w:rsidRPr="00242521">
        <w:rPr>
          <w:lang w:val="en-US"/>
        </w:rPr>
        <w:t>Chemical content of ternary alloys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0"/>
        <w:gridCol w:w="1032"/>
        <w:gridCol w:w="1021"/>
        <w:gridCol w:w="1021"/>
        <w:gridCol w:w="1021"/>
        <w:gridCol w:w="1022"/>
        <w:gridCol w:w="1022"/>
        <w:gridCol w:w="1022"/>
        <w:gridCol w:w="1022"/>
      </w:tblGrid>
      <w:tr w:rsidR="00996356" w:rsidRPr="00242521" w:rsidTr="00537127"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Alloy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Fe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Cr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Cu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Mn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Mo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Ni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 xml:space="preserve">V 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 xml:space="preserve">W </w:t>
            </w:r>
          </w:p>
        </w:tc>
      </w:tr>
      <w:tr w:rsidR="00996356" w:rsidRPr="00242521" w:rsidTr="00537127"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FeCrMo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Basic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8.50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0.20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0.19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0.88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0.12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0.02</w:t>
            </w:r>
          </w:p>
        </w:tc>
      </w:tr>
      <w:tr w:rsidR="00996356" w:rsidRPr="00242521" w:rsidTr="00537127"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FeCrV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 xml:space="preserve">  Basic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8.40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0.12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0.60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4.51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</w:tr>
      <w:tr w:rsidR="00996356" w:rsidRPr="00242521" w:rsidTr="00537127">
        <w:trPr>
          <w:trHeight w:val="70"/>
        </w:trPr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FeCrW</w:t>
            </w:r>
            <w:proofErr w:type="spellEnd"/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  <w:rPr>
                <w:lang w:val="en-US"/>
              </w:rPr>
            </w:pPr>
            <w:r w:rsidRPr="00242521">
              <w:rPr>
                <w:lang w:val="en-US"/>
              </w:rPr>
              <w:t>Basic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8.72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0.21</w:t>
            </w:r>
          </w:p>
        </w:tc>
        <w:tc>
          <w:tcPr>
            <w:tcW w:w="1063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0.21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0.10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</w:t>
            </w:r>
          </w:p>
        </w:tc>
        <w:tc>
          <w:tcPr>
            <w:tcW w:w="1064" w:type="dxa"/>
            <w:shd w:val="clear" w:color="auto" w:fill="auto"/>
          </w:tcPr>
          <w:p w:rsidR="00996356" w:rsidRPr="00242521" w:rsidRDefault="00996356" w:rsidP="00537127">
            <w:pPr>
              <w:jc w:val="center"/>
            </w:pPr>
            <w:r w:rsidRPr="00242521">
              <w:t>0.87</w:t>
            </w:r>
          </w:p>
        </w:tc>
      </w:tr>
    </w:tbl>
    <w:p w:rsidR="00996356" w:rsidRDefault="00996356"/>
    <w:p w:rsidR="00996356" w:rsidRDefault="00996356"/>
    <w:p w:rsidR="00996356" w:rsidRDefault="00996356"/>
    <w:p w:rsidR="00996356" w:rsidRDefault="00996356"/>
    <w:p w:rsidR="00996356" w:rsidRPr="00242521" w:rsidRDefault="00996356" w:rsidP="00996356">
      <w:pPr>
        <w:ind w:firstLine="720"/>
        <w:jc w:val="right"/>
      </w:pPr>
      <w:r w:rsidRPr="00242521">
        <w:rPr>
          <w:lang w:val="en-US"/>
        </w:rPr>
        <w:t xml:space="preserve">Table </w:t>
      </w:r>
      <w:r w:rsidRPr="00242521">
        <w:t>3</w:t>
      </w:r>
    </w:p>
    <w:p w:rsidR="00996356" w:rsidRPr="00242521" w:rsidRDefault="00996356" w:rsidP="00996356">
      <w:pPr>
        <w:ind w:firstLine="720"/>
        <w:jc w:val="center"/>
        <w:rPr>
          <w:lang w:val="en-US"/>
        </w:rPr>
      </w:pPr>
      <w:r w:rsidRPr="00242521">
        <w:rPr>
          <w:lang w:val="en-US"/>
        </w:rPr>
        <w:t>Results of experiments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1012"/>
        <w:gridCol w:w="831"/>
        <w:gridCol w:w="1109"/>
        <w:gridCol w:w="1200"/>
        <w:gridCol w:w="1264"/>
        <w:gridCol w:w="2229"/>
      </w:tblGrid>
      <w:tr w:rsidR="00996356" w:rsidRPr="00242521" w:rsidTr="00537127"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Sample under investigation</w:t>
            </w:r>
          </w:p>
        </w:tc>
        <w:tc>
          <w:tcPr>
            <w:tcW w:w="1040" w:type="dxa"/>
            <w:shd w:val="clear" w:color="auto" w:fill="auto"/>
          </w:tcPr>
          <w:p w:rsidR="00996356" w:rsidRPr="00242521" w:rsidRDefault="00996356" w:rsidP="00A0070E">
            <w:pPr>
              <w:jc w:val="both"/>
              <w:rPr>
                <w:lang w:val="en-US"/>
              </w:rPr>
            </w:pPr>
            <w:r w:rsidRPr="00242521">
              <w:t>τ</w:t>
            </w:r>
            <w:r w:rsidRPr="00242521">
              <w:rPr>
                <w:vertAlign w:val="subscript"/>
              </w:rPr>
              <w:t>1</w:t>
            </w:r>
            <w:r w:rsidR="00A0070E">
              <w:rPr>
                <w:lang w:val="en-US"/>
              </w:rPr>
              <w:t>/</w:t>
            </w:r>
            <w:proofErr w:type="spellStart"/>
            <w:r w:rsidRPr="00242521">
              <w:rPr>
                <w:lang w:val="en-US"/>
              </w:rPr>
              <w:t>ps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96356" w:rsidRPr="00242521" w:rsidRDefault="00996356" w:rsidP="00A0070E">
            <w:pPr>
              <w:jc w:val="both"/>
              <w:rPr>
                <w:i/>
              </w:rPr>
            </w:pPr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1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r w:rsidRPr="00242521">
              <w:t>%</w:t>
            </w:r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t>τ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  <w:lang w:val="en-US"/>
              </w:rPr>
              <w:t xml:space="preserve"> </w:t>
            </w:r>
            <w:proofErr w:type="spellStart"/>
            <w:r w:rsidRPr="00242521">
              <w:rPr>
                <w:lang w:val="en-US"/>
              </w:rPr>
              <w:t>ps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r w:rsidRPr="00242521">
              <w:t>%</w:t>
            </w:r>
          </w:p>
          <w:p w:rsidR="00996356" w:rsidRPr="00242521" w:rsidRDefault="00996356" w:rsidP="00537127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χ</w:t>
            </w:r>
            <w:r w:rsidRPr="00242521">
              <w:rPr>
                <w:vertAlign w:val="superscript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Third component</w:t>
            </w:r>
          </w:p>
        </w:tc>
      </w:tr>
      <w:tr w:rsidR="00996356" w:rsidRPr="00242521" w:rsidTr="00537127"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123±2</w:t>
            </w:r>
          </w:p>
        </w:tc>
        <w:tc>
          <w:tcPr>
            <w:tcW w:w="85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76±2</w:t>
            </w:r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280±30</w:t>
            </w:r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24±5</w:t>
            </w:r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1.1±0.1</w:t>
            </w:r>
          </w:p>
        </w:tc>
        <w:tc>
          <w:tcPr>
            <w:tcW w:w="237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Absent</w:t>
            </w:r>
          </w:p>
        </w:tc>
      </w:tr>
      <w:tr w:rsidR="00996356" w:rsidRPr="00242521" w:rsidTr="00537127"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FeMo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122±2</w:t>
            </w:r>
          </w:p>
        </w:tc>
        <w:tc>
          <w:tcPr>
            <w:tcW w:w="85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72±2</w:t>
            </w:r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260±20</w:t>
            </w:r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27±6</w:t>
            </w:r>
          </w:p>
          <w:p w:rsidR="00996356" w:rsidRPr="00242521" w:rsidRDefault="00996356" w:rsidP="00537127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0.9±0.1</w:t>
            </w:r>
          </w:p>
        </w:tc>
        <w:tc>
          <w:tcPr>
            <w:tcW w:w="237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Absent</w:t>
            </w:r>
          </w:p>
        </w:tc>
      </w:tr>
      <w:tr w:rsidR="00996356" w:rsidRPr="00242521" w:rsidTr="00537127"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FeW</w:t>
            </w:r>
            <w:proofErr w:type="spellEnd"/>
          </w:p>
        </w:tc>
        <w:tc>
          <w:tcPr>
            <w:tcW w:w="104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118±2</w:t>
            </w:r>
          </w:p>
        </w:tc>
        <w:tc>
          <w:tcPr>
            <w:tcW w:w="85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70±2</w:t>
            </w:r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250±20</w:t>
            </w:r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30±4</w:t>
            </w:r>
          </w:p>
        </w:tc>
        <w:tc>
          <w:tcPr>
            <w:tcW w:w="1276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1.06±0.10</w:t>
            </w:r>
          </w:p>
        </w:tc>
        <w:tc>
          <w:tcPr>
            <w:tcW w:w="237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Absent</w:t>
            </w:r>
          </w:p>
        </w:tc>
      </w:tr>
    </w:tbl>
    <w:p w:rsidR="00996356" w:rsidRPr="00242521" w:rsidRDefault="00996356" w:rsidP="00996356">
      <w:pPr>
        <w:jc w:val="both"/>
        <w:rPr>
          <w:lang w:val="en-US"/>
        </w:rPr>
      </w:pPr>
      <w:r w:rsidRPr="00242521">
        <w:rPr>
          <w:lang w:val="en-US"/>
        </w:rPr>
        <w:t xml:space="preserve"> </w:t>
      </w:r>
    </w:p>
    <w:p w:rsidR="00996356" w:rsidRDefault="00996356" w:rsidP="00996356">
      <w:pPr>
        <w:ind w:firstLine="720"/>
        <w:rPr>
          <w:lang w:val="en-US"/>
        </w:rPr>
      </w:pPr>
    </w:p>
    <w:p w:rsidR="00996356" w:rsidRDefault="00996356" w:rsidP="00996356">
      <w:pPr>
        <w:ind w:firstLine="720"/>
        <w:rPr>
          <w:lang w:val="en-US"/>
        </w:rPr>
      </w:pPr>
    </w:p>
    <w:p w:rsidR="00996356" w:rsidRDefault="00996356" w:rsidP="00996356">
      <w:pPr>
        <w:rPr>
          <w:lang w:val="en-US"/>
        </w:rPr>
      </w:pPr>
    </w:p>
    <w:p w:rsidR="00996356" w:rsidRPr="00996356" w:rsidRDefault="00996356" w:rsidP="00996356">
      <w:pPr>
        <w:ind w:firstLine="720"/>
        <w:jc w:val="right"/>
        <w:rPr>
          <w:lang w:val="en-US"/>
        </w:rPr>
      </w:pPr>
      <w:r w:rsidRPr="00242521">
        <w:rPr>
          <w:lang w:val="en-US"/>
        </w:rPr>
        <w:t>Table</w:t>
      </w:r>
      <w:r w:rsidRPr="00996356">
        <w:rPr>
          <w:lang w:val="en-US"/>
        </w:rPr>
        <w:t xml:space="preserve"> 4</w:t>
      </w:r>
    </w:p>
    <w:p w:rsidR="00996356" w:rsidRPr="00242521" w:rsidRDefault="00996356" w:rsidP="00996356">
      <w:pPr>
        <w:ind w:firstLine="720"/>
        <w:jc w:val="center"/>
        <w:rPr>
          <w:lang w:val="en-US"/>
        </w:rPr>
      </w:pPr>
      <w:r w:rsidRPr="00242521">
        <w:rPr>
          <w:lang w:val="en-US"/>
        </w:rPr>
        <w:t xml:space="preserve">Results of fitting with fixed parameters.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8"/>
        <w:gridCol w:w="825"/>
        <w:gridCol w:w="1245"/>
        <w:gridCol w:w="701"/>
        <w:gridCol w:w="1124"/>
        <w:gridCol w:w="825"/>
        <w:gridCol w:w="1593"/>
        <w:gridCol w:w="1612"/>
      </w:tblGrid>
      <w:tr w:rsidR="00996356" w:rsidRPr="00242521" w:rsidTr="00537127">
        <w:tc>
          <w:tcPr>
            <w:tcW w:w="1367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 xml:space="preserve"> Material of the sample</w:t>
            </w:r>
          </w:p>
        </w:tc>
        <w:tc>
          <w:tcPr>
            <w:tcW w:w="868" w:type="dxa"/>
            <w:shd w:val="clear" w:color="auto" w:fill="auto"/>
          </w:tcPr>
          <w:p w:rsidR="00996356" w:rsidRPr="00242521" w:rsidRDefault="00996356" w:rsidP="00A0070E">
            <w:pPr>
              <w:rPr>
                <w:lang w:val="en-US"/>
              </w:rPr>
            </w:pPr>
            <w:r w:rsidRPr="00242521">
              <w:t>τ</w:t>
            </w:r>
            <w:r w:rsidRPr="00242521">
              <w:rPr>
                <w:vertAlign w:val="subscript"/>
              </w:rPr>
              <w:t>1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proofErr w:type="spellStart"/>
            <w:r w:rsidRPr="00242521">
              <w:rPr>
                <w:lang w:val="en-US"/>
              </w:rPr>
              <w:t>ps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996356" w:rsidRPr="00242521" w:rsidRDefault="00996356" w:rsidP="00A0070E">
            <w:r w:rsidRPr="00242521">
              <w:rPr>
                <w:i/>
                <w:lang w:val="en-US"/>
              </w:rPr>
              <w:t>I</w:t>
            </w:r>
            <w:r w:rsidR="00A0070E">
              <w:rPr>
                <w:vertAlign w:val="subscript"/>
                <w:lang w:val="en-US"/>
              </w:rPr>
              <w:t>1</w:t>
            </w:r>
            <w:r w:rsidR="00A0070E">
              <w:rPr>
                <w:lang w:val="en-US"/>
              </w:rPr>
              <w:t>/</w:t>
            </w:r>
            <w:r w:rsidRPr="00242521">
              <w:t xml:space="preserve"> %</w:t>
            </w:r>
          </w:p>
        </w:tc>
        <w:tc>
          <w:tcPr>
            <w:tcW w:w="709" w:type="dxa"/>
            <w:shd w:val="clear" w:color="auto" w:fill="auto"/>
          </w:tcPr>
          <w:p w:rsidR="00996356" w:rsidRPr="00242521" w:rsidRDefault="00996356" w:rsidP="00A0070E">
            <w:pPr>
              <w:rPr>
                <w:lang w:val="en-US"/>
              </w:rPr>
            </w:pPr>
            <w:r w:rsidRPr="00242521">
              <w:rPr>
                <w:lang w:val="en-US"/>
              </w:rPr>
              <w:t>τ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vertAlign w:val="subscript"/>
                <w:lang w:val="en-US"/>
              </w:rPr>
              <w:t>/</w:t>
            </w:r>
            <w:proofErr w:type="spellStart"/>
            <w:r w:rsidRPr="00242521">
              <w:rPr>
                <w:lang w:val="en-US"/>
              </w:rPr>
              <w:t>ps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A0070E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r w:rsidRPr="00242521">
              <w:t>%</w:t>
            </w:r>
          </w:p>
        </w:tc>
        <w:tc>
          <w:tcPr>
            <w:tcW w:w="851" w:type="dxa"/>
            <w:shd w:val="clear" w:color="auto" w:fill="auto"/>
          </w:tcPr>
          <w:p w:rsidR="00996356" w:rsidRPr="00242521" w:rsidRDefault="00996356" w:rsidP="00A0070E">
            <w:pPr>
              <w:rPr>
                <w:lang w:val="en-US"/>
              </w:rPr>
            </w:pPr>
            <w:r w:rsidRPr="00242521">
              <w:rPr>
                <w:lang w:val="en-US"/>
              </w:rPr>
              <w:t>τ</w:t>
            </w:r>
            <w:r w:rsidRPr="00242521">
              <w:rPr>
                <w:vertAlign w:val="subscript"/>
                <w:lang w:val="en-US"/>
              </w:rPr>
              <w:t>3</w:t>
            </w:r>
            <w:r w:rsidR="00A0070E">
              <w:rPr>
                <w:lang w:val="en-US"/>
              </w:rPr>
              <w:t>/</w:t>
            </w:r>
            <w:proofErr w:type="spellStart"/>
            <w:r w:rsidRPr="00242521">
              <w:rPr>
                <w:lang w:val="en-US"/>
              </w:rPr>
              <w:t>ps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:rsidR="00996356" w:rsidRPr="00242521" w:rsidRDefault="00996356" w:rsidP="00537127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3</w:t>
            </w:r>
            <w:r w:rsidR="00A0070E" w:rsidRPr="00A0070E">
              <w:rPr>
                <w:lang w:val="en-US"/>
              </w:rPr>
              <w:t>/</w:t>
            </w:r>
            <w:r w:rsidRPr="00242521">
              <w:t xml:space="preserve"> %</w:t>
            </w:r>
          </w:p>
          <w:p w:rsidR="00996356" w:rsidRPr="00242521" w:rsidRDefault="00996356" w:rsidP="00537127"/>
        </w:tc>
        <w:tc>
          <w:tcPr>
            <w:tcW w:w="1684" w:type="dxa"/>
            <w:shd w:val="clear" w:color="auto" w:fill="auto"/>
          </w:tcPr>
          <w:p w:rsidR="00996356" w:rsidRPr="00242521" w:rsidRDefault="00996356" w:rsidP="00537127">
            <w:r w:rsidRPr="00242521">
              <w:t>χ</w:t>
            </w:r>
            <w:r w:rsidRPr="00242521">
              <w:rPr>
                <w:vertAlign w:val="superscript"/>
              </w:rPr>
              <w:t>2</w:t>
            </w:r>
          </w:p>
        </w:tc>
      </w:tr>
      <w:tr w:rsidR="00996356" w:rsidRPr="00242521" w:rsidTr="00537127">
        <w:tc>
          <w:tcPr>
            <w:tcW w:w="1367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115</w:t>
            </w:r>
          </w:p>
        </w:tc>
        <w:tc>
          <w:tcPr>
            <w:tcW w:w="1275" w:type="dxa"/>
            <w:shd w:val="clear" w:color="auto" w:fill="auto"/>
          </w:tcPr>
          <w:p w:rsidR="00996356" w:rsidRPr="00242521" w:rsidRDefault="00996356" w:rsidP="00537127">
            <w:r w:rsidRPr="00242521">
              <w:t>61.8±0.3</w:t>
            </w:r>
          </w:p>
        </w:tc>
        <w:tc>
          <w:tcPr>
            <w:tcW w:w="70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190</w:t>
            </w:r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537127">
            <w:r w:rsidRPr="00242521">
              <w:t>27.2±0.5</w:t>
            </w:r>
          </w:p>
        </w:tc>
        <w:tc>
          <w:tcPr>
            <w:tcW w:w="851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350</w:t>
            </w:r>
          </w:p>
        </w:tc>
        <w:tc>
          <w:tcPr>
            <w:tcW w:w="1683" w:type="dxa"/>
            <w:shd w:val="clear" w:color="auto" w:fill="auto"/>
          </w:tcPr>
          <w:p w:rsidR="00996356" w:rsidRPr="00242521" w:rsidRDefault="00996356" w:rsidP="00537127">
            <w:r w:rsidRPr="00242521">
              <w:t>10.4±0.2</w:t>
            </w:r>
          </w:p>
        </w:tc>
        <w:tc>
          <w:tcPr>
            <w:tcW w:w="1684" w:type="dxa"/>
            <w:shd w:val="clear" w:color="auto" w:fill="auto"/>
          </w:tcPr>
          <w:p w:rsidR="00996356" w:rsidRPr="00242521" w:rsidRDefault="00996356" w:rsidP="00537127">
            <w:r w:rsidRPr="00242521">
              <w:t>1.08±0.04</w:t>
            </w:r>
          </w:p>
        </w:tc>
      </w:tr>
      <w:tr w:rsidR="00996356" w:rsidRPr="00242521" w:rsidTr="00537127">
        <w:trPr>
          <w:trHeight w:val="317"/>
        </w:trPr>
        <w:tc>
          <w:tcPr>
            <w:tcW w:w="1367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FeMo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115</w:t>
            </w:r>
          </w:p>
        </w:tc>
        <w:tc>
          <w:tcPr>
            <w:tcW w:w="1275" w:type="dxa"/>
            <w:shd w:val="clear" w:color="auto" w:fill="auto"/>
          </w:tcPr>
          <w:p w:rsidR="00996356" w:rsidRPr="00242521" w:rsidRDefault="00996356" w:rsidP="00537127">
            <w:r w:rsidRPr="00242521">
              <w:t>60.0±0.3</w:t>
            </w:r>
          </w:p>
        </w:tc>
        <w:tc>
          <w:tcPr>
            <w:tcW w:w="70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190</w:t>
            </w:r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537127">
            <w:r w:rsidRPr="00242521">
              <w:t>30.0±0.8</w:t>
            </w:r>
          </w:p>
        </w:tc>
        <w:tc>
          <w:tcPr>
            <w:tcW w:w="851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350</w:t>
            </w:r>
          </w:p>
        </w:tc>
        <w:tc>
          <w:tcPr>
            <w:tcW w:w="1683" w:type="dxa"/>
            <w:shd w:val="clear" w:color="auto" w:fill="auto"/>
          </w:tcPr>
          <w:p w:rsidR="00996356" w:rsidRPr="00242521" w:rsidRDefault="00996356" w:rsidP="00537127">
            <w:r w:rsidRPr="00242521">
              <w:t>10.1±0.2</w:t>
            </w:r>
          </w:p>
          <w:p w:rsidR="00996356" w:rsidRPr="00242521" w:rsidRDefault="00996356" w:rsidP="00537127"/>
        </w:tc>
        <w:tc>
          <w:tcPr>
            <w:tcW w:w="1684" w:type="dxa"/>
            <w:shd w:val="clear" w:color="auto" w:fill="auto"/>
          </w:tcPr>
          <w:p w:rsidR="00996356" w:rsidRPr="00242521" w:rsidRDefault="00996356" w:rsidP="00537127">
            <w:r w:rsidRPr="00242521">
              <w:t>0.99±0.04</w:t>
            </w:r>
          </w:p>
        </w:tc>
      </w:tr>
      <w:tr w:rsidR="00996356" w:rsidRPr="00242521" w:rsidTr="00537127">
        <w:tc>
          <w:tcPr>
            <w:tcW w:w="1367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FeW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115</w:t>
            </w:r>
          </w:p>
        </w:tc>
        <w:tc>
          <w:tcPr>
            <w:tcW w:w="1275" w:type="dxa"/>
            <w:shd w:val="clear" w:color="auto" w:fill="auto"/>
          </w:tcPr>
          <w:p w:rsidR="00996356" w:rsidRPr="00242521" w:rsidRDefault="00996356" w:rsidP="00537127">
            <w:r w:rsidRPr="00242521">
              <w:t>62.1±0.3</w:t>
            </w:r>
          </w:p>
        </w:tc>
        <w:tc>
          <w:tcPr>
            <w:tcW w:w="70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190</w:t>
            </w:r>
          </w:p>
        </w:tc>
        <w:tc>
          <w:tcPr>
            <w:tcW w:w="1134" w:type="dxa"/>
            <w:shd w:val="clear" w:color="auto" w:fill="auto"/>
          </w:tcPr>
          <w:p w:rsidR="00996356" w:rsidRPr="00242521" w:rsidRDefault="00996356" w:rsidP="00537127">
            <w:r w:rsidRPr="00242521">
              <w:t>26.7±0.8</w:t>
            </w:r>
          </w:p>
        </w:tc>
        <w:tc>
          <w:tcPr>
            <w:tcW w:w="851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350</w:t>
            </w:r>
          </w:p>
        </w:tc>
        <w:tc>
          <w:tcPr>
            <w:tcW w:w="1683" w:type="dxa"/>
            <w:shd w:val="clear" w:color="auto" w:fill="auto"/>
          </w:tcPr>
          <w:p w:rsidR="00996356" w:rsidRPr="00242521" w:rsidRDefault="00996356" w:rsidP="00537127">
            <w:r w:rsidRPr="00242521">
              <w:t>11.1±0.2</w:t>
            </w:r>
          </w:p>
        </w:tc>
        <w:tc>
          <w:tcPr>
            <w:tcW w:w="1684" w:type="dxa"/>
            <w:shd w:val="clear" w:color="auto" w:fill="auto"/>
          </w:tcPr>
          <w:p w:rsidR="00996356" w:rsidRPr="00242521" w:rsidRDefault="00996356" w:rsidP="00537127">
            <w:r w:rsidRPr="00242521">
              <w:t>1.05±0.04</w:t>
            </w:r>
          </w:p>
        </w:tc>
      </w:tr>
    </w:tbl>
    <w:p w:rsidR="00996356" w:rsidRPr="00242521" w:rsidRDefault="00996356" w:rsidP="00996356">
      <w:pPr>
        <w:ind w:firstLine="720"/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Pr="00242521" w:rsidRDefault="00996356" w:rsidP="00996356">
      <w:pPr>
        <w:ind w:firstLine="720"/>
        <w:jc w:val="right"/>
        <w:rPr>
          <w:lang w:val="en-US"/>
        </w:rPr>
      </w:pPr>
      <w:r w:rsidRPr="00242521">
        <w:rPr>
          <w:lang w:val="en-US"/>
        </w:rPr>
        <w:t>Table</w:t>
      </w:r>
      <w:r w:rsidRPr="00996356">
        <w:rPr>
          <w:lang w:val="en-US"/>
        </w:rPr>
        <w:t xml:space="preserve"> 5</w:t>
      </w:r>
    </w:p>
    <w:p w:rsidR="00996356" w:rsidRPr="00242521" w:rsidRDefault="00996356" w:rsidP="00996356">
      <w:pPr>
        <w:ind w:firstLine="720"/>
        <w:jc w:val="center"/>
        <w:rPr>
          <w:b/>
          <w:lang w:val="en-US"/>
        </w:rPr>
      </w:pPr>
      <w:r w:rsidRPr="00242521">
        <w:rPr>
          <w:lang w:val="en-US"/>
        </w:rPr>
        <w:t>Results of ternary alloys investigation experiments (without fixing the decay exponents</w:t>
      </w:r>
      <w:r w:rsidRPr="00242521">
        <w:rPr>
          <w:b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423"/>
        <w:gridCol w:w="1075"/>
        <w:gridCol w:w="905"/>
        <w:gridCol w:w="1315"/>
        <w:gridCol w:w="1231"/>
        <w:gridCol w:w="1652"/>
      </w:tblGrid>
      <w:tr w:rsidR="00996356" w:rsidRPr="00242521" w:rsidTr="00537127">
        <w:trPr>
          <w:trHeight w:val="361"/>
        </w:trPr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 xml:space="preserve"> Material of the sample</w:t>
            </w:r>
          </w:p>
        </w:tc>
        <w:tc>
          <w:tcPr>
            <w:tcW w:w="1423" w:type="dxa"/>
            <w:shd w:val="clear" w:color="auto" w:fill="auto"/>
          </w:tcPr>
          <w:p w:rsidR="00996356" w:rsidRPr="00242521" w:rsidRDefault="00996356" w:rsidP="00A0070E">
            <w:r w:rsidRPr="00242521">
              <w:t>τ</w:t>
            </w:r>
            <w:r w:rsidRPr="00242521">
              <w:rPr>
                <w:vertAlign w:val="subscript"/>
              </w:rPr>
              <w:t>1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proofErr w:type="spellStart"/>
            <w:r w:rsidRPr="00242521">
              <w:t>ps</w:t>
            </w:r>
            <w:proofErr w:type="spellEnd"/>
          </w:p>
        </w:tc>
        <w:tc>
          <w:tcPr>
            <w:tcW w:w="1075" w:type="dxa"/>
            <w:shd w:val="clear" w:color="auto" w:fill="auto"/>
          </w:tcPr>
          <w:p w:rsidR="00996356" w:rsidRPr="00242521" w:rsidRDefault="00996356" w:rsidP="00A0070E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1</w:t>
            </w:r>
            <w:r w:rsidR="00A0070E">
              <w:rPr>
                <w:lang w:val="en-US"/>
              </w:rPr>
              <w:t>/</w:t>
            </w:r>
            <w:r w:rsidRPr="00242521">
              <w:t xml:space="preserve"> %</w:t>
            </w:r>
          </w:p>
        </w:tc>
        <w:tc>
          <w:tcPr>
            <w:tcW w:w="905" w:type="dxa"/>
            <w:shd w:val="clear" w:color="auto" w:fill="auto"/>
          </w:tcPr>
          <w:p w:rsidR="00996356" w:rsidRPr="00242521" w:rsidRDefault="00996356" w:rsidP="00A0070E">
            <w:pPr>
              <w:rPr>
                <w:vertAlign w:val="subscript"/>
              </w:rPr>
            </w:pPr>
            <w:r w:rsidRPr="00242521">
              <w:rPr>
                <w:lang w:val="en-US"/>
              </w:rPr>
              <w:t>τ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proofErr w:type="spellStart"/>
            <w:r w:rsidRPr="00242521">
              <w:t>ps</w:t>
            </w:r>
            <w:proofErr w:type="spellEnd"/>
          </w:p>
        </w:tc>
        <w:tc>
          <w:tcPr>
            <w:tcW w:w="1315" w:type="dxa"/>
            <w:shd w:val="clear" w:color="auto" w:fill="auto"/>
          </w:tcPr>
          <w:p w:rsidR="00996356" w:rsidRPr="00242521" w:rsidRDefault="00996356" w:rsidP="00A0070E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r w:rsidRPr="00242521">
              <w:t>%</w:t>
            </w:r>
          </w:p>
        </w:tc>
        <w:tc>
          <w:tcPr>
            <w:tcW w:w="1231" w:type="dxa"/>
            <w:shd w:val="clear" w:color="auto" w:fill="auto"/>
          </w:tcPr>
          <w:p w:rsidR="00996356" w:rsidRPr="00242521" w:rsidRDefault="00996356" w:rsidP="00A0070E">
            <w:pPr>
              <w:rPr>
                <w:vertAlign w:val="subscript"/>
              </w:rPr>
            </w:pPr>
            <w:r w:rsidRPr="00242521">
              <w:rPr>
                <w:lang w:val="en-US"/>
              </w:rPr>
              <w:t>τ</w:t>
            </w:r>
            <w:r w:rsidRPr="00242521">
              <w:rPr>
                <w:vertAlign w:val="subscript"/>
                <w:lang w:val="en-US"/>
              </w:rPr>
              <w:t>3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proofErr w:type="spellStart"/>
            <w:r w:rsidRPr="00242521">
              <w:t>ps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996356" w:rsidRPr="00242521" w:rsidRDefault="00996356" w:rsidP="00537127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3</w:t>
            </w:r>
            <w:r w:rsidR="00A0070E">
              <w:rPr>
                <w:lang w:val="en-US"/>
              </w:rPr>
              <w:t>/</w:t>
            </w:r>
            <w:r w:rsidRPr="00242521">
              <w:t xml:space="preserve"> %</w:t>
            </w:r>
          </w:p>
          <w:p w:rsidR="00996356" w:rsidRPr="00242521" w:rsidRDefault="00996356" w:rsidP="00537127"/>
        </w:tc>
      </w:tr>
      <w:tr w:rsidR="00996356" w:rsidRPr="00242521" w:rsidTr="00537127">
        <w:trPr>
          <w:trHeight w:val="389"/>
        </w:trPr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FeCrMo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129±1</w:t>
            </w:r>
          </w:p>
        </w:tc>
        <w:tc>
          <w:tcPr>
            <w:tcW w:w="107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82.5±0.6</w:t>
            </w:r>
          </w:p>
        </w:tc>
        <w:tc>
          <w:tcPr>
            <w:tcW w:w="90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316±6</w:t>
            </w:r>
          </w:p>
        </w:tc>
        <w:tc>
          <w:tcPr>
            <w:tcW w:w="131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t>1</w:t>
            </w:r>
            <w:r w:rsidRPr="00242521">
              <w:rPr>
                <w:lang w:val="en-US"/>
              </w:rPr>
              <w:t>8</w:t>
            </w:r>
            <w:r w:rsidRPr="00242521">
              <w:t>.</w:t>
            </w:r>
            <w:r w:rsidRPr="00242521">
              <w:rPr>
                <w:lang w:val="en-US"/>
              </w:rPr>
              <w:t>0</w:t>
            </w:r>
            <w:r w:rsidRPr="00242521">
              <w:t>±</w:t>
            </w:r>
            <w:r w:rsidRPr="00242521">
              <w:rPr>
                <w:lang w:val="en-US"/>
              </w:rPr>
              <w:t>0.6</w:t>
            </w:r>
          </w:p>
        </w:tc>
        <w:tc>
          <w:tcPr>
            <w:tcW w:w="1231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1.08±0.05</w:t>
            </w:r>
          </w:p>
        </w:tc>
        <w:tc>
          <w:tcPr>
            <w:tcW w:w="1652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Absent</w:t>
            </w:r>
          </w:p>
        </w:tc>
      </w:tr>
      <w:tr w:rsidR="00996356" w:rsidRPr="00242521" w:rsidTr="00537127"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proofErr w:type="spellStart"/>
            <w:r w:rsidRPr="00242521">
              <w:rPr>
                <w:lang w:val="en-US"/>
              </w:rPr>
              <w:t>FeCrV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128±1</w:t>
            </w:r>
          </w:p>
        </w:tc>
        <w:tc>
          <w:tcPr>
            <w:tcW w:w="1075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81.7±0.4</w:t>
            </w:r>
          </w:p>
        </w:tc>
        <w:tc>
          <w:tcPr>
            <w:tcW w:w="905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314±4</w:t>
            </w:r>
          </w:p>
        </w:tc>
        <w:tc>
          <w:tcPr>
            <w:tcW w:w="1315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rPr>
                <w:lang w:val="en-US"/>
              </w:rPr>
              <w:t>18</w:t>
            </w:r>
            <w:r w:rsidRPr="00242521">
              <w:t>.</w:t>
            </w:r>
            <w:r w:rsidRPr="00242521">
              <w:rPr>
                <w:lang w:val="en-US"/>
              </w:rPr>
              <w:t>3</w:t>
            </w:r>
            <w:r w:rsidRPr="00242521">
              <w:t>±</w:t>
            </w:r>
            <w:r w:rsidRPr="00242521">
              <w:rPr>
                <w:lang w:val="en-US"/>
              </w:rPr>
              <w:t>0</w:t>
            </w:r>
            <w:r w:rsidRPr="00242521">
              <w:rPr>
                <w:color w:val="FF0000"/>
                <w:lang w:val="en-US"/>
              </w:rPr>
              <w:t>.</w:t>
            </w:r>
            <w:r w:rsidRPr="00242521">
              <w:t>6</w:t>
            </w:r>
          </w:p>
          <w:p w:rsidR="00996356" w:rsidRPr="00242521" w:rsidRDefault="00996356" w:rsidP="00537127">
            <w:pPr>
              <w:jc w:val="both"/>
            </w:pPr>
          </w:p>
        </w:tc>
        <w:tc>
          <w:tcPr>
            <w:tcW w:w="1231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1.10±0.05</w:t>
            </w:r>
          </w:p>
        </w:tc>
        <w:tc>
          <w:tcPr>
            <w:tcW w:w="1652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rPr>
                <w:lang w:val="en-US"/>
              </w:rPr>
              <w:t>Absent</w:t>
            </w:r>
          </w:p>
        </w:tc>
      </w:tr>
      <w:tr w:rsidR="00996356" w:rsidRPr="00242521" w:rsidTr="00537127">
        <w:tc>
          <w:tcPr>
            <w:tcW w:w="1620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proofErr w:type="spellStart"/>
            <w:r w:rsidRPr="00242521">
              <w:rPr>
                <w:lang w:val="en-US"/>
              </w:rPr>
              <w:t>FeCrW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129±1</w:t>
            </w:r>
          </w:p>
        </w:tc>
        <w:tc>
          <w:tcPr>
            <w:tcW w:w="1075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81.8±0</w:t>
            </w:r>
            <w:r w:rsidRPr="00242521">
              <w:rPr>
                <w:b/>
                <w:color w:val="FF0000"/>
                <w:lang w:val="en-US"/>
              </w:rPr>
              <w:t>.</w:t>
            </w:r>
            <w:r w:rsidRPr="00242521">
              <w:t>6</w:t>
            </w:r>
          </w:p>
        </w:tc>
        <w:tc>
          <w:tcPr>
            <w:tcW w:w="905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317±4</w:t>
            </w:r>
          </w:p>
        </w:tc>
        <w:tc>
          <w:tcPr>
            <w:tcW w:w="1315" w:type="dxa"/>
            <w:shd w:val="clear" w:color="auto" w:fill="auto"/>
          </w:tcPr>
          <w:p w:rsidR="00996356" w:rsidRPr="00242521" w:rsidRDefault="00996356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18</w:t>
            </w:r>
            <w:r w:rsidRPr="00242521">
              <w:t>.</w:t>
            </w:r>
            <w:r w:rsidRPr="00242521">
              <w:rPr>
                <w:lang w:val="en-US"/>
              </w:rPr>
              <w:t>2</w:t>
            </w:r>
            <w:r w:rsidRPr="00242521">
              <w:t>±</w:t>
            </w:r>
            <w:r w:rsidRPr="00242521">
              <w:rPr>
                <w:lang w:val="en-US"/>
              </w:rPr>
              <w:t>0.6</w:t>
            </w:r>
          </w:p>
        </w:tc>
        <w:tc>
          <w:tcPr>
            <w:tcW w:w="1231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t>1.03±0.04</w:t>
            </w:r>
          </w:p>
        </w:tc>
        <w:tc>
          <w:tcPr>
            <w:tcW w:w="1652" w:type="dxa"/>
            <w:shd w:val="clear" w:color="auto" w:fill="auto"/>
          </w:tcPr>
          <w:p w:rsidR="00996356" w:rsidRPr="00242521" w:rsidRDefault="00996356" w:rsidP="00537127">
            <w:pPr>
              <w:jc w:val="both"/>
            </w:pPr>
            <w:r w:rsidRPr="00242521">
              <w:rPr>
                <w:lang w:val="en-US"/>
              </w:rPr>
              <w:t>Absent</w:t>
            </w:r>
          </w:p>
        </w:tc>
      </w:tr>
    </w:tbl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Default="00996356" w:rsidP="00996356">
      <w:pPr>
        <w:ind w:firstLine="720"/>
        <w:jc w:val="both"/>
        <w:rPr>
          <w:lang w:val="en-US"/>
        </w:rPr>
      </w:pPr>
    </w:p>
    <w:p w:rsidR="00996356" w:rsidRPr="00242521" w:rsidRDefault="00996356" w:rsidP="00996356">
      <w:pPr>
        <w:ind w:firstLine="720"/>
        <w:jc w:val="right"/>
        <w:rPr>
          <w:lang w:val="en-US"/>
        </w:rPr>
      </w:pPr>
      <w:r w:rsidRPr="00242521">
        <w:rPr>
          <w:lang w:val="en-US"/>
        </w:rPr>
        <w:t>Table 6</w:t>
      </w:r>
    </w:p>
    <w:p w:rsidR="00996356" w:rsidRPr="00242521" w:rsidRDefault="00996356" w:rsidP="00996356">
      <w:pPr>
        <w:ind w:firstLine="720"/>
        <w:jc w:val="center"/>
        <w:rPr>
          <w:lang w:val="en-US"/>
        </w:rPr>
      </w:pPr>
      <w:r w:rsidRPr="00242521">
        <w:rPr>
          <w:lang w:val="en-US"/>
        </w:rPr>
        <w:t>Results of ternary alloys investigation experiments (with fixing the decay exponents)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803"/>
        <w:gridCol w:w="1162"/>
        <w:gridCol w:w="759"/>
        <w:gridCol w:w="1039"/>
        <w:gridCol w:w="790"/>
        <w:gridCol w:w="1546"/>
        <w:gridCol w:w="1627"/>
      </w:tblGrid>
      <w:tr w:rsidR="00996356" w:rsidRPr="00242521" w:rsidTr="00A0070E">
        <w:tc>
          <w:tcPr>
            <w:tcW w:w="1291" w:type="dxa"/>
            <w:shd w:val="clear" w:color="auto" w:fill="auto"/>
          </w:tcPr>
          <w:p w:rsidR="00996356" w:rsidRPr="00242521" w:rsidRDefault="00996356" w:rsidP="00537127">
            <w:r w:rsidRPr="00242521">
              <w:rPr>
                <w:lang w:val="en-US"/>
              </w:rPr>
              <w:t>Material of the sample</w:t>
            </w:r>
          </w:p>
        </w:tc>
        <w:tc>
          <w:tcPr>
            <w:tcW w:w="803" w:type="dxa"/>
            <w:shd w:val="clear" w:color="auto" w:fill="auto"/>
          </w:tcPr>
          <w:p w:rsidR="00996356" w:rsidRPr="00242521" w:rsidRDefault="00996356" w:rsidP="00A0070E">
            <w:r w:rsidRPr="00242521">
              <w:t>τ</w:t>
            </w:r>
            <w:r w:rsidRPr="00242521">
              <w:rPr>
                <w:vertAlign w:val="subscript"/>
              </w:rPr>
              <w:t>1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proofErr w:type="spellStart"/>
            <w:r w:rsidRPr="00242521">
              <w:t>ps</w:t>
            </w:r>
            <w:proofErr w:type="spellEnd"/>
          </w:p>
        </w:tc>
        <w:tc>
          <w:tcPr>
            <w:tcW w:w="1162" w:type="dxa"/>
            <w:shd w:val="clear" w:color="auto" w:fill="auto"/>
          </w:tcPr>
          <w:p w:rsidR="00996356" w:rsidRPr="00242521" w:rsidRDefault="00996356" w:rsidP="00A0070E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1</w:t>
            </w:r>
            <w:r w:rsidR="00A0070E">
              <w:rPr>
                <w:lang w:val="en-US"/>
              </w:rPr>
              <w:t>/</w:t>
            </w:r>
            <w:r w:rsidRPr="00242521">
              <w:t xml:space="preserve"> %</w:t>
            </w:r>
          </w:p>
        </w:tc>
        <w:tc>
          <w:tcPr>
            <w:tcW w:w="759" w:type="dxa"/>
            <w:shd w:val="clear" w:color="auto" w:fill="auto"/>
          </w:tcPr>
          <w:p w:rsidR="00996356" w:rsidRPr="00242521" w:rsidRDefault="00996356" w:rsidP="00A0070E">
            <w:pPr>
              <w:rPr>
                <w:vertAlign w:val="subscript"/>
              </w:rPr>
            </w:pPr>
            <w:r w:rsidRPr="00242521">
              <w:rPr>
                <w:lang w:val="en-US"/>
              </w:rPr>
              <w:t>τ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proofErr w:type="spellStart"/>
            <w:r w:rsidRPr="00242521">
              <w:t>ps</w:t>
            </w:r>
            <w:proofErr w:type="spellEnd"/>
          </w:p>
        </w:tc>
        <w:tc>
          <w:tcPr>
            <w:tcW w:w="1039" w:type="dxa"/>
            <w:shd w:val="clear" w:color="auto" w:fill="auto"/>
          </w:tcPr>
          <w:p w:rsidR="00996356" w:rsidRPr="00242521" w:rsidRDefault="00996356" w:rsidP="00A0070E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</w:rPr>
              <w:t xml:space="preserve"> </w:t>
            </w:r>
            <w:r w:rsidRPr="00242521">
              <w:t>%</w:t>
            </w:r>
          </w:p>
        </w:tc>
        <w:tc>
          <w:tcPr>
            <w:tcW w:w="790" w:type="dxa"/>
            <w:shd w:val="clear" w:color="auto" w:fill="auto"/>
          </w:tcPr>
          <w:p w:rsidR="00996356" w:rsidRPr="00242521" w:rsidRDefault="00996356" w:rsidP="00A0070E">
            <w:pPr>
              <w:rPr>
                <w:vertAlign w:val="subscript"/>
              </w:rPr>
            </w:pPr>
            <w:r w:rsidRPr="00242521">
              <w:rPr>
                <w:lang w:val="en-US"/>
              </w:rPr>
              <w:t>τ</w:t>
            </w:r>
            <w:r w:rsidRPr="00242521">
              <w:rPr>
                <w:vertAlign w:val="subscript"/>
                <w:lang w:val="en-US"/>
              </w:rPr>
              <w:t>3</w:t>
            </w:r>
            <w:r w:rsidR="00A0070E">
              <w:rPr>
                <w:lang w:val="en-US"/>
              </w:rPr>
              <w:t>/</w:t>
            </w:r>
            <w:proofErr w:type="spellStart"/>
            <w:r w:rsidRPr="00242521">
              <w:t>ps</w:t>
            </w:r>
            <w:proofErr w:type="spellEnd"/>
          </w:p>
        </w:tc>
        <w:tc>
          <w:tcPr>
            <w:tcW w:w="1546" w:type="dxa"/>
            <w:shd w:val="clear" w:color="auto" w:fill="auto"/>
          </w:tcPr>
          <w:p w:rsidR="00996356" w:rsidRPr="00242521" w:rsidRDefault="00996356" w:rsidP="00537127">
            <w:r w:rsidRPr="00242521">
              <w:rPr>
                <w:i/>
                <w:lang w:val="en-US"/>
              </w:rPr>
              <w:t>I</w:t>
            </w:r>
            <w:r w:rsidRPr="00242521">
              <w:rPr>
                <w:vertAlign w:val="subscript"/>
                <w:lang w:val="en-US"/>
              </w:rPr>
              <w:t>3</w:t>
            </w:r>
            <w:r w:rsidR="00A0070E">
              <w:rPr>
                <w:lang w:val="en-US"/>
              </w:rPr>
              <w:t>/</w:t>
            </w:r>
            <w:r w:rsidRPr="00242521">
              <w:t xml:space="preserve"> %</w:t>
            </w:r>
          </w:p>
          <w:p w:rsidR="00996356" w:rsidRPr="00242521" w:rsidRDefault="00996356" w:rsidP="00537127"/>
        </w:tc>
        <w:tc>
          <w:tcPr>
            <w:tcW w:w="1627" w:type="dxa"/>
            <w:shd w:val="clear" w:color="auto" w:fill="auto"/>
          </w:tcPr>
          <w:p w:rsidR="00996356" w:rsidRPr="00242521" w:rsidRDefault="00996356" w:rsidP="00537127">
            <w:r w:rsidRPr="00242521">
              <w:t>χ</w:t>
            </w:r>
            <w:r w:rsidRPr="00242521">
              <w:rPr>
                <w:vertAlign w:val="superscript"/>
              </w:rPr>
              <w:t>2</w:t>
            </w:r>
          </w:p>
        </w:tc>
      </w:tr>
      <w:tr w:rsidR="00996356" w:rsidRPr="00242521" w:rsidTr="00A0070E">
        <w:tc>
          <w:tcPr>
            <w:tcW w:w="1291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FeCrMo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115</w:t>
            </w:r>
          </w:p>
        </w:tc>
        <w:tc>
          <w:tcPr>
            <w:tcW w:w="1162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t>6</w:t>
            </w:r>
            <w:r w:rsidRPr="00242521">
              <w:rPr>
                <w:lang w:val="en-US"/>
              </w:rPr>
              <w:t>0</w:t>
            </w:r>
            <w:r w:rsidRPr="00242521">
              <w:t>.</w:t>
            </w:r>
            <w:r w:rsidRPr="00242521">
              <w:rPr>
                <w:lang w:val="en-US"/>
              </w:rPr>
              <w:t>4</w:t>
            </w:r>
            <w:r w:rsidRPr="00242521">
              <w:t>.±0.</w:t>
            </w:r>
            <w:r w:rsidRPr="00242521">
              <w:rPr>
                <w:lang w:val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190</w:t>
            </w:r>
          </w:p>
        </w:tc>
        <w:tc>
          <w:tcPr>
            <w:tcW w:w="103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30</w:t>
            </w:r>
            <w:r w:rsidRPr="00242521">
              <w:t>±</w:t>
            </w:r>
            <w:r w:rsidRPr="00242521">
              <w:rPr>
                <w:lang w:val="en-US"/>
              </w:rPr>
              <w:t>1</w:t>
            </w:r>
          </w:p>
        </w:tc>
        <w:tc>
          <w:tcPr>
            <w:tcW w:w="790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350</w:t>
            </w:r>
          </w:p>
        </w:tc>
        <w:tc>
          <w:tcPr>
            <w:tcW w:w="1546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9</w:t>
            </w:r>
            <w:r w:rsidRPr="00242521">
              <w:t>.</w:t>
            </w:r>
            <w:r w:rsidRPr="00242521">
              <w:rPr>
                <w:lang w:val="en-US"/>
              </w:rPr>
              <w:t>5</w:t>
            </w:r>
            <w:r w:rsidRPr="00242521">
              <w:t>±0.</w:t>
            </w:r>
            <w:r w:rsidRPr="00242521">
              <w:rPr>
                <w:lang w:val="en-US"/>
              </w:rPr>
              <w:t>4</w:t>
            </w:r>
          </w:p>
        </w:tc>
        <w:tc>
          <w:tcPr>
            <w:tcW w:w="1627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t>1.0</w:t>
            </w:r>
            <w:r w:rsidRPr="00242521">
              <w:rPr>
                <w:lang w:val="en-US"/>
              </w:rPr>
              <w:t>7</w:t>
            </w:r>
            <w:r w:rsidRPr="00242521">
              <w:t>±0.0</w:t>
            </w:r>
            <w:r w:rsidRPr="00242521">
              <w:rPr>
                <w:lang w:val="en-US"/>
              </w:rPr>
              <w:t>9</w:t>
            </w:r>
          </w:p>
        </w:tc>
      </w:tr>
      <w:tr w:rsidR="00996356" w:rsidRPr="00242521" w:rsidTr="00A0070E">
        <w:trPr>
          <w:trHeight w:val="317"/>
        </w:trPr>
        <w:tc>
          <w:tcPr>
            <w:tcW w:w="1291" w:type="dxa"/>
            <w:shd w:val="clear" w:color="auto" w:fill="auto"/>
          </w:tcPr>
          <w:p w:rsidR="00996356" w:rsidRPr="00242521" w:rsidRDefault="00996356" w:rsidP="0056266B">
            <w:pPr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FeCrV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115</w:t>
            </w:r>
          </w:p>
        </w:tc>
        <w:tc>
          <w:tcPr>
            <w:tcW w:w="1162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t>6</w:t>
            </w:r>
            <w:r w:rsidRPr="00242521">
              <w:rPr>
                <w:lang w:val="en-US"/>
              </w:rPr>
              <w:t>1</w:t>
            </w:r>
            <w:r w:rsidRPr="00242521">
              <w:t>.</w:t>
            </w:r>
            <w:r w:rsidRPr="00242521">
              <w:rPr>
                <w:lang w:val="en-US"/>
              </w:rPr>
              <w:t>1</w:t>
            </w:r>
            <w:r w:rsidRPr="00242521">
              <w:t>±0.</w:t>
            </w:r>
            <w:r w:rsidRPr="00242521">
              <w:rPr>
                <w:lang w:val="en-US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190</w:t>
            </w:r>
          </w:p>
        </w:tc>
        <w:tc>
          <w:tcPr>
            <w:tcW w:w="103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28</w:t>
            </w:r>
            <w:r w:rsidRPr="00242521">
              <w:t>±</w:t>
            </w:r>
            <w:r w:rsidRPr="00242521">
              <w:rPr>
                <w:lang w:val="en-US"/>
              </w:rPr>
              <w:t>1</w:t>
            </w:r>
          </w:p>
        </w:tc>
        <w:tc>
          <w:tcPr>
            <w:tcW w:w="790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350</w:t>
            </w:r>
          </w:p>
        </w:tc>
        <w:tc>
          <w:tcPr>
            <w:tcW w:w="1546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t>10.</w:t>
            </w:r>
            <w:r w:rsidRPr="00242521">
              <w:rPr>
                <w:lang w:val="en-US"/>
              </w:rPr>
              <w:t>4</w:t>
            </w:r>
            <w:r w:rsidRPr="00242521">
              <w:t>±0.</w:t>
            </w:r>
            <w:r w:rsidRPr="00242521">
              <w:rPr>
                <w:lang w:val="en-US"/>
              </w:rPr>
              <w:t>5</w:t>
            </w:r>
          </w:p>
          <w:p w:rsidR="00996356" w:rsidRPr="00242521" w:rsidRDefault="00996356" w:rsidP="00537127"/>
        </w:tc>
        <w:tc>
          <w:tcPr>
            <w:tcW w:w="1627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</w:t>
            </w:r>
            <w:r w:rsidRPr="00242521">
              <w:t>.</w:t>
            </w:r>
            <w:r w:rsidRPr="00242521">
              <w:rPr>
                <w:lang w:val="en-US"/>
              </w:rPr>
              <w:t>12</w:t>
            </w:r>
            <w:r w:rsidRPr="00242521">
              <w:t>±0.0</w:t>
            </w:r>
            <w:r w:rsidRPr="00242521">
              <w:rPr>
                <w:lang w:val="en-US"/>
              </w:rPr>
              <w:t>9</w:t>
            </w:r>
          </w:p>
        </w:tc>
      </w:tr>
      <w:tr w:rsidR="00996356" w:rsidRPr="00242521" w:rsidTr="00A0070E">
        <w:tc>
          <w:tcPr>
            <w:tcW w:w="1291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FeCrW</w:t>
            </w:r>
            <w:proofErr w:type="spellEnd"/>
          </w:p>
        </w:tc>
        <w:tc>
          <w:tcPr>
            <w:tcW w:w="803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115</w:t>
            </w:r>
          </w:p>
        </w:tc>
        <w:tc>
          <w:tcPr>
            <w:tcW w:w="1162" w:type="dxa"/>
            <w:shd w:val="clear" w:color="auto" w:fill="auto"/>
          </w:tcPr>
          <w:p w:rsidR="00996356" w:rsidRPr="00242521" w:rsidRDefault="00996356" w:rsidP="0056266B">
            <w:pPr>
              <w:rPr>
                <w:lang w:val="en-US"/>
              </w:rPr>
            </w:pPr>
            <w:r w:rsidRPr="00242521">
              <w:rPr>
                <w:lang w:val="en-US"/>
              </w:rPr>
              <w:t>60</w:t>
            </w:r>
            <w:r w:rsidRPr="00242521">
              <w:t>.</w:t>
            </w:r>
            <w:r w:rsidRPr="00242521">
              <w:rPr>
                <w:lang w:val="en-US"/>
              </w:rPr>
              <w:t>3±04</w:t>
            </w:r>
          </w:p>
        </w:tc>
        <w:tc>
          <w:tcPr>
            <w:tcW w:w="75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190</w:t>
            </w:r>
          </w:p>
        </w:tc>
        <w:tc>
          <w:tcPr>
            <w:tcW w:w="1039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30</w:t>
            </w:r>
            <w:r w:rsidRPr="00242521">
              <w:t>±</w:t>
            </w:r>
            <w:r w:rsidRPr="00242521">
              <w:rPr>
                <w:lang w:val="en-US"/>
              </w:rPr>
              <w:t>1</w:t>
            </w:r>
          </w:p>
        </w:tc>
        <w:tc>
          <w:tcPr>
            <w:tcW w:w="790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350</w:t>
            </w:r>
          </w:p>
        </w:tc>
        <w:tc>
          <w:tcPr>
            <w:tcW w:w="1546" w:type="dxa"/>
            <w:shd w:val="clear" w:color="auto" w:fill="auto"/>
          </w:tcPr>
          <w:p w:rsidR="00996356" w:rsidRPr="00242521" w:rsidRDefault="00996356" w:rsidP="00537127">
            <w:pPr>
              <w:rPr>
                <w:lang w:val="en-US"/>
              </w:rPr>
            </w:pPr>
            <w:r w:rsidRPr="00242521">
              <w:rPr>
                <w:lang w:val="en-US"/>
              </w:rPr>
              <w:t>9</w:t>
            </w:r>
            <w:r w:rsidRPr="00242521">
              <w:t>.</w:t>
            </w:r>
            <w:r w:rsidRPr="00242521">
              <w:rPr>
                <w:lang w:val="en-US"/>
              </w:rPr>
              <w:t>7</w:t>
            </w:r>
            <w:r w:rsidRPr="00242521">
              <w:t>±0.</w:t>
            </w:r>
            <w:r w:rsidRPr="00242521">
              <w:rPr>
                <w:lang w:val="en-US"/>
              </w:rPr>
              <w:t>4</w:t>
            </w:r>
          </w:p>
        </w:tc>
        <w:tc>
          <w:tcPr>
            <w:tcW w:w="1627" w:type="dxa"/>
            <w:shd w:val="clear" w:color="auto" w:fill="auto"/>
          </w:tcPr>
          <w:p w:rsidR="00996356" w:rsidRPr="00242521" w:rsidRDefault="00996356" w:rsidP="00537127">
            <w:r w:rsidRPr="00242521">
              <w:t>1.002±0.098</w:t>
            </w:r>
          </w:p>
        </w:tc>
      </w:tr>
    </w:tbl>
    <w:p w:rsidR="008B1C07" w:rsidRDefault="008B1C07" w:rsidP="00996356">
      <w:pPr>
        <w:ind w:firstLine="720"/>
        <w:jc w:val="both"/>
        <w:rPr>
          <w:lang w:val="en-US"/>
        </w:rPr>
      </w:pPr>
    </w:p>
    <w:p w:rsidR="008B1C07" w:rsidRPr="00242521" w:rsidRDefault="008B1C07" w:rsidP="008B1C07">
      <w:pPr>
        <w:ind w:left="-142" w:firstLine="851"/>
        <w:jc w:val="right"/>
        <w:rPr>
          <w:lang w:val="en-US"/>
        </w:rPr>
      </w:pPr>
      <w:r w:rsidRPr="00242521">
        <w:rPr>
          <w:lang w:val="en-US"/>
        </w:rPr>
        <w:t>Table 7</w:t>
      </w:r>
    </w:p>
    <w:p w:rsidR="008B1C07" w:rsidRPr="00242521" w:rsidRDefault="008B1C07" w:rsidP="008B1C07">
      <w:pPr>
        <w:ind w:left="-142" w:firstLine="851"/>
        <w:jc w:val="center"/>
        <w:rPr>
          <w:lang w:val="en-US"/>
        </w:rPr>
      </w:pPr>
      <w:r w:rsidRPr="00242521">
        <w:rPr>
          <w:lang w:val="en-US"/>
        </w:rPr>
        <w:t>Results of calculations. Relative error is 1%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831"/>
        <w:gridCol w:w="1831"/>
        <w:gridCol w:w="1852"/>
        <w:gridCol w:w="1873"/>
      </w:tblGrid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Material of the sample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A0070E">
            <w:pPr>
              <w:jc w:val="both"/>
              <w:rPr>
                <w:lang w:val="en-US"/>
              </w:rPr>
            </w:pPr>
            <w:r w:rsidRPr="00242521">
              <w:t>μ</w:t>
            </w:r>
            <w:r w:rsidRPr="00242521">
              <w:rPr>
                <w:vertAlign w:val="subscript"/>
                <w:lang w:val="en-US"/>
              </w:rPr>
              <w:t>12</w:t>
            </w:r>
            <w:r w:rsidR="00A0070E">
              <w:rPr>
                <w:lang w:val="en-US"/>
              </w:rPr>
              <w:t>/</w:t>
            </w:r>
            <w:r w:rsidRPr="00242521">
              <w:rPr>
                <w:lang w:val="en-US"/>
              </w:rPr>
              <w:t xml:space="preserve"> 10</w:t>
            </w:r>
            <w:r w:rsidRPr="00242521">
              <w:rPr>
                <w:vertAlign w:val="superscript"/>
                <w:lang w:val="en-US"/>
              </w:rPr>
              <w:t>8</w:t>
            </w:r>
            <w:r w:rsidRPr="00242521">
              <w:rPr>
                <w:lang w:val="en-US"/>
              </w:rPr>
              <w:t xml:space="preserve"> </w:t>
            </w:r>
            <w:r w:rsidRPr="00242521">
              <w:t>с</w:t>
            </w:r>
            <w:r w:rsidRPr="00242521">
              <w:rPr>
                <w:vertAlign w:val="superscript"/>
                <w:lang w:val="en-US"/>
              </w:rPr>
              <w:t>-1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A0070E">
            <w:pPr>
              <w:jc w:val="both"/>
              <w:rPr>
                <w:lang w:val="en-US"/>
              </w:rPr>
            </w:pPr>
            <w:r w:rsidRPr="00242521">
              <w:t>μ</w:t>
            </w:r>
            <w:r w:rsidRPr="00242521">
              <w:rPr>
                <w:vertAlign w:val="subscript"/>
                <w:lang w:val="en-US"/>
              </w:rPr>
              <w:t>13</w:t>
            </w:r>
            <w:r w:rsidR="00A0070E">
              <w:rPr>
                <w:lang w:val="en-US"/>
              </w:rPr>
              <w:t>/</w:t>
            </w:r>
            <w:r w:rsidRPr="00242521">
              <w:rPr>
                <w:lang w:val="en-US"/>
              </w:rPr>
              <w:t xml:space="preserve"> 10</w:t>
            </w:r>
            <w:r w:rsidRPr="00242521">
              <w:rPr>
                <w:vertAlign w:val="superscript"/>
                <w:lang w:val="en-US"/>
              </w:rPr>
              <w:t>8</w:t>
            </w:r>
            <w:r w:rsidRPr="00242521">
              <w:rPr>
                <w:lang w:val="en-US"/>
              </w:rPr>
              <w:t xml:space="preserve">  </w:t>
            </w:r>
            <w:r w:rsidRPr="00242521">
              <w:t>с</w:t>
            </w:r>
            <w:r w:rsidRPr="00242521">
              <w:rPr>
                <w:vertAlign w:val="superscript"/>
                <w:lang w:val="en-US"/>
              </w:rPr>
              <w:t>-1</w:t>
            </w:r>
            <w:r w:rsidRPr="00242521">
              <w:rPr>
                <w:vertAlign w:val="subscript"/>
                <w:lang w:val="en-US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A0070E">
            <w:pPr>
              <w:jc w:val="both"/>
              <w:rPr>
                <w:lang w:val="en-US"/>
              </w:rPr>
            </w:pPr>
            <w:r w:rsidRPr="00242521">
              <w:t>С</w:t>
            </w:r>
            <w:r w:rsidRPr="00242521">
              <w:rPr>
                <w:vertAlign w:val="subscript"/>
                <w:lang w:val="en-US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rPr>
                <w:vertAlign w:val="subscript"/>
                <w:lang w:val="en-US"/>
              </w:rPr>
              <w:t xml:space="preserve"> </w:t>
            </w:r>
            <w:r w:rsidRPr="00242521">
              <w:rPr>
                <w:lang w:val="en-US"/>
              </w:rPr>
              <w:t>10</w:t>
            </w:r>
            <w:r w:rsidRPr="00242521">
              <w:rPr>
                <w:vertAlign w:val="superscript"/>
                <w:lang w:val="en-US"/>
              </w:rPr>
              <w:t>15</w:t>
            </w:r>
            <w:r w:rsidRPr="00242521">
              <w:t>с</w:t>
            </w:r>
            <w:r w:rsidRPr="00242521">
              <w:rPr>
                <w:lang w:val="en-US"/>
              </w:rPr>
              <w:t>m</w:t>
            </w:r>
            <w:r w:rsidRPr="00242521">
              <w:rPr>
                <w:vertAlign w:val="superscript"/>
                <w:lang w:val="en-US"/>
              </w:rPr>
              <w:t>-3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A0070E">
            <w:pPr>
              <w:jc w:val="both"/>
            </w:pPr>
            <w:r w:rsidRPr="00242521">
              <w:t>С</w:t>
            </w:r>
            <w:r w:rsidRPr="00242521">
              <w:rPr>
                <w:vertAlign w:val="subscript"/>
                <w:lang w:val="en-US"/>
              </w:rPr>
              <w:t>3</w:t>
            </w:r>
            <w:r w:rsidR="00A0070E">
              <w:rPr>
                <w:lang w:val="en-US"/>
              </w:rPr>
              <w:t>/</w:t>
            </w:r>
            <w:r w:rsidRPr="00242521">
              <w:rPr>
                <w:lang w:val="en-US"/>
              </w:rPr>
              <w:t>10</w:t>
            </w:r>
            <w:r w:rsidRPr="00242521">
              <w:rPr>
                <w:vertAlign w:val="superscript"/>
              </w:rPr>
              <w:t>15</w:t>
            </w:r>
            <w:r w:rsidRPr="00242521">
              <w:t>с</w:t>
            </w:r>
            <w:r w:rsidRPr="00242521">
              <w:rPr>
                <w:lang w:val="en-US"/>
              </w:rPr>
              <w:t>m</w:t>
            </w:r>
            <w:r w:rsidRPr="00242521">
              <w:rPr>
                <w:vertAlign w:val="superscript"/>
              </w:rPr>
              <w:t>-3</w:t>
            </w:r>
          </w:p>
        </w:tc>
      </w:tr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r w:rsidRPr="00242521">
              <w:t>9,33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6.07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2.58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1.53</w:t>
            </w:r>
          </w:p>
        </w:tc>
      </w:tr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FeMo</w:t>
            </w:r>
            <w:proofErr w:type="spellEnd"/>
            <w:r w:rsidRPr="00242521">
              <w:rPr>
                <w:lang w:val="en-US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rPr>
                <w:lang w:val="en-US"/>
              </w:rPr>
              <w:t>10</w:t>
            </w:r>
            <w:r w:rsidRPr="00242521">
              <w:t>.3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5.89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rPr>
                <w:lang w:val="en-US"/>
              </w:rPr>
              <w:t>2</w:t>
            </w:r>
            <w:r w:rsidRPr="00242521">
              <w:t>.85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rPr>
                <w:lang w:val="en-US"/>
              </w:rPr>
              <w:t>1</w:t>
            </w:r>
            <w:r w:rsidRPr="00242521">
              <w:t>.48</w:t>
            </w:r>
          </w:p>
        </w:tc>
      </w:tr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FeW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rPr>
                <w:lang w:val="en-US"/>
              </w:rPr>
              <w:t>9.</w:t>
            </w:r>
            <w:r w:rsidRPr="00242521">
              <w:t>16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6</w:t>
            </w:r>
            <w:r w:rsidRPr="00242521">
              <w:t>.</w:t>
            </w:r>
            <w:r w:rsidRPr="00242521">
              <w:rPr>
                <w:lang w:val="en-US"/>
              </w:rPr>
              <w:t>49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rPr>
                <w:lang w:val="en-US"/>
              </w:rPr>
              <w:t>2</w:t>
            </w:r>
            <w:r w:rsidRPr="00242521">
              <w:t>.54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rPr>
                <w:lang w:val="en-US"/>
              </w:rPr>
              <w:t>1</w:t>
            </w:r>
            <w:r w:rsidRPr="00242521">
              <w:t>.64</w:t>
            </w:r>
          </w:p>
        </w:tc>
      </w:tr>
    </w:tbl>
    <w:p w:rsidR="008B1C07" w:rsidRDefault="008B1C07" w:rsidP="008B1C07">
      <w:pPr>
        <w:rPr>
          <w:lang w:val="en-US"/>
        </w:rPr>
      </w:pPr>
    </w:p>
    <w:p w:rsidR="008B1C07" w:rsidRDefault="008B1C07" w:rsidP="008B1C07">
      <w:pPr>
        <w:rPr>
          <w:lang w:val="en-US"/>
        </w:rPr>
      </w:pPr>
    </w:p>
    <w:p w:rsidR="008B1C07" w:rsidRPr="00242521" w:rsidRDefault="008B1C07" w:rsidP="008B1C07">
      <w:pPr>
        <w:ind w:left="-142" w:firstLine="851"/>
        <w:jc w:val="right"/>
        <w:rPr>
          <w:lang w:val="en-US"/>
        </w:rPr>
      </w:pPr>
      <w:r w:rsidRPr="00242521">
        <w:rPr>
          <w:lang w:val="en-US"/>
        </w:rPr>
        <w:t>Table 8</w:t>
      </w:r>
    </w:p>
    <w:p w:rsidR="008B1C07" w:rsidRPr="00242521" w:rsidRDefault="008B1C07" w:rsidP="008B1C07">
      <w:pPr>
        <w:ind w:left="-142" w:firstLine="851"/>
        <w:jc w:val="center"/>
        <w:rPr>
          <w:lang w:val="en-US"/>
        </w:rPr>
      </w:pPr>
      <w:r w:rsidRPr="00242521">
        <w:rPr>
          <w:lang w:val="en-US"/>
        </w:rPr>
        <w:t>The calculated results for ternary alloys. The relative error of the measurements is 4%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831"/>
        <w:gridCol w:w="1831"/>
        <w:gridCol w:w="1872"/>
        <w:gridCol w:w="1853"/>
      </w:tblGrid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Material of the sample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A0070E">
            <w:pPr>
              <w:jc w:val="both"/>
            </w:pPr>
            <w:r w:rsidRPr="00242521">
              <w:t>μ</w:t>
            </w:r>
            <w:r w:rsidRPr="00242521">
              <w:rPr>
                <w:vertAlign w:val="subscript"/>
              </w:rPr>
              <w:t>12</w:t>
            </w:r>
            <w:r w:rsidR="00A0070E">
              <w:rPr>
                <w:lang w:val="en-US"/>
              </w:rPr>
              <w:t>/</w:t>
            </w:r>
            <w:r w:rsidRPr="00242521">
              <w:t xml:space="preserve"> 10</w:t>
            </w:r>
            <w:r w:rsidRPr="00242521">
              <w:rPr>
                <w:vertAlign w:val="superscript"/>
              </w:rPr>
              <w:t>8</w:t>
            </w:r>
            <w:r w:rsidRPr="00242521">
              <w:t xml:space="preserve"> с</w:t>
            </w:r>
            <w:r w:rsidRPr="00242521">
              <w:rPr>
                <w:vertAlign w:val="superscript"/>
              </w:rPr>
              <w:t>-1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A0070E">
            <w:pPr>
              <w:jc w:val="both"/>
            </w:pPr>
            <w:r w:rsidRPr="00242521">
              <w:t>μ</w:t>
            </w:r>
            <w:r w:rsidRPr="00242521">
              <w:rPr>
                <w:vertAlign w:val="subscript"/>
              </w:rPr>
              <w:t>13</w:t>
            </w:r>
            <w:r w:rsidR="00A0070E">
              <w:rPr>
                <w:lang w:val="en-US"/>
              </w:rPr>
              <w:t>/</w:t>
            </w:r>
            <w:r w:rsidRPr="00242521">
              <w:t xml:space="preserve"> 10</w:t>
            </w:r>
            <w:r w:rsidRPr="00242521">
              <w:rPr>
                <w:vertAlign w:val="superscript"/>
              </w:rPr>
              <w:t>8</w:t>
            </w:r>
            <w:r w:rsidRPr="00242521">
              <w:t xml:space="preserve">  с</w:t>
            </w:r>
            <w:r w:rsidRPr="00242521">
              <w:rPr>
                <w:vertAlign w:val="superscript"/>
              </w:rPr>
              <w:t>-1</w:t>
            </w:r>
            <w:r w:rsidRPr="00242521">
              <w:rPr>
                <w:vertAlign w:val="subscript"/>
              </w:rPr>
              <w:t>.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A0070E">
            <w:pPr>
              <w:jc w:val="both"/>
            </w:pPr>
            <w:r w:rsidRPr="00242521">
              <w:t>С</w:t>
            </w:r>
            <w:r w:rsidRPr="00242521">
              <w:rPr>
                <w:vertAlign w:val="subscript"/>
              </w:rPr>
              <w:t>2</w:t>
            </w:r>
            <w:r w:rsidR="00A0070E">
              <w:rPr>
                <w:lang w:val="en-US"/>
              </w:rPr>
              <w:t>/</w:t>
            </w:r>
            <w:r w:rsidRPr="00242521">
              <w:t>10</w:t>
            </w:r>
            <w:r w:rsidRPr="00242521">
              <w:rPr>
                <w:vertAlign w:val="superscript"/>
              </w:rPr>
              <w:t>15</w:t>
            </w:r>
            <w:r w:rsidRPr="00242521">
              <w:t>с</w:t>
            </w:r>
            <w:r w:rsidRPr="00242521">
              <w:rPr>
                <w:lang w:val="en-US"/>
              </w:rPr>
              <w:t>m</w:t>
            </w:r>
            <w:r w:rsidRPr="00242521">
              <w:rPr>
                <w:vertAlign w:val="superscript"/>
              </w:rPr>
              <w:t>-3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231908">
            <w:pPr>
              <w:jc w:val="both"/>
            </w:pPr>
            <w:r w:rsidRPr="00242521">
              <w:t>С</w:t>
            </w:r>
            <w:r w:rsidRPr="00242521">
              <w:rPr>
                <w:vertAlign w:val="subscript"/>
              </w:rPr>
              <w:t>3</w:t>
            </w:r>
            <w:r w:rsidR="00231908">
              <w:rPr>
                <w:lang w:val="en-US"/>
              </w:rPr>
              <w:t>/</w:t>
            </w:r>
            <w:bookmarkStart w:id="0" w:name="_GoBack"/>
            <w:bookmarkEnd w:id="0"/>
            <w:r w:rsidRPr="00242521">
              <w:rPr>
                <w:vertAlign w:val="subscript"/>
              </w:rPr>
              <w:t xml:space="preserve"> </w:t>
            </w:r>
            <w:r w:rsidRPr="00242521">
              <w:t>10</w:t>
            </w:r>
            <w:r w:rsidRPr="00242521">
              <w:rPr>
                <w:vertAlign w:val="superscript"/>
              </w:rPr>
              <w:t>1</w:t>
            </w:r>
            <w:r w:rsidRPr="00242521">
              <w:rPr>
                <w:vertAlign w:val="superscript"/>
                <w:lang w:val="en-US"/>
              </w:rPr>
              <w:t>4</w:t>
            </w:r>
            <w:r w:rsidRPr="00242521">
              <w:t>с</w:t>
            </w:r>
            <w:r w:rsidRPr="00242521">
              <w:rPr>
                <w:lang w:val="en-US"/>
              </w:rPr>
              <w:t>m</w:t>
            </w:r>
            <w:r w:rsidRPr="00242521">
              <w:rPr>
                <w:vertAlign w:val="superscript"/>
              </w:rPr>
              <w:t>-3</w:t>
            </w:r>
          </w:p>
        </w:tc>
      </w:tr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FeCrMo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10.3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5.55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2.85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1.40</w:t>
            </w:r>
          </w:p>
        </w:tc>
      </w:tr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FeCrV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9.6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6.07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2.66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1.53</w:t>
            </w:r>
          </w:p>
        </w:tc>
      </w:tr>
      <w:tr w:rsidR="008B1C07" w:rsidRPr="00242521" w:rsidTr="00537127"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proofErr w:type="spellStart"/>
            <w:r w:rsidRPr="00242521">
              <w:rPr>
                <w:lang w:val="en-US"/>
              </w:rPr>
              <w:t>FeCrW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  <w:rPr>
                <w:lang w:val="en-US"/>
              </w:rPr>
            </w:pPr>
            <w:r w:rsidRPr="00242521">
              <w:rPr>
                <w:lang w:val="en-US"/>
              </w:rPr>
              <w:t>10.3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5.56</w:t>
            </w:r>
          </w:p>
        </w:tc>
        <w:tc>
          <w:tcPr>
            <w:tcW w:w="1914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2.85</w:t>
            </w:r>
          </w:p>
        </w:tc>
        <w:tc>
          <w:tcPr>
            <w:tcW w:w="1915" w:type="dxa"/>
            <w:shd w:val="clear" w:color="auto" w:fill="auto"/>
          </w:tcPr>
          <w:p w:rsidR="008B1C07" w:rsidRPr="00242521" w:rsidRDefault="008B1C07" w:rsidP="00537127">
            <w:pPr>
              <w:jc w:val="both"/>
            </w:pPr>
            <w:r w:rsidRPr="00242521">
              <w:t>1.41</w:t>
            </w:r>
          </w:p>
        </w:tc>
      </w:tr>
    </w:tbl>
    <w:p w:rsidR="008B1C07" w:rsidRDefault="008B1C07" w:rsidP="008B1C07">
      <w:pPr>
        <w:rPr>
          <w:lang w:val="en-US"/>
        </w:rPr>
      </w:pPr>
    </w:p>
    <w:p w:rsidR="008B1C07" w:rsidRDefault="008B1C07" w:rsidP="008B1C07">
      <w:pPr>
        <w:rPr>
          <w:lang w:val="en-US"/>
        </w:rPr>
      </w:pPr>
    </w:p>
    <w:p w:rsidR="00996356" w:rsidRPr="008B1C07" w:rsidRDefault="00996356" w:rsidP="008B1C07">
      <w:pPr>
        <w:rPr>
          <w:lang w:val="en-US"/>
        </w:rPr>
        <w:sectPr w:rsidR="00996356" w:rsidRPr="008B1C07" w:rsidSect="00996356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996356" w:rsidRPr="00242521" w:rsidRDefault="00996356" w:rsidP="00996356">
      <w:pPr>
        <w:ind w:firstLine="720"/>
        <w:rPr>
          <w:lang w:val="en-US"/>
        </w:rPr>
        <w:sectPr w:rsidR="00996356" w:rsidRPr="00242521" w:rsidSect="00996356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996356" w:rsidRPr="00996356" w:rsidRDefault="00996356">
      <w:pPr>
        <w:rPr>
          <w:lang w:val="en-US"/>
        </w:rPr>
      </w:pPr>
    </w:p>
    <w:sectPr w:rsidR="00996356" w:rsidRPr="00996356" w:rsidSect="0066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characterSpacingControl w:val="doNotCompress"/>
  <w:compat/>
  <w:rsids>
    <w:rsidRoot w:val="007A50CB"/>
    <w:rsid w:val="00231908"/>
    <w:rsid w:val="003D2563"/>
    <w:rsid w:val="0056266B"/>
    <w:rsid w:val="00664E47"/>
    <w:rsid w:val="007A50CB"/>
    <w:rsid w:val="008B1C07"/>
    <w:rsid w:val="00945F44"/>
    <w:rsid w:val="00996356"/>
    <w:rsid w:val="00A0070E"/>
    <w:rsid w:val="00C13D55"/>
    <w:rsid w:val="00FF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3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D1D3-6D51-41C4-B48E-FD780355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ALU</cp:lastModifiedBy>
  <cp:revision>2</cp:revision>
  <dcterms:created xsi:type="dcterms:W3CDTF">2016-04-26T17:06:00Z</dcterms:created>
  <dcterms:modified xsi:type="dcterms:W3CDTF">2016-04-26T17:06:00Z</dcterms:modified>
</cp:coreProperties>
</file>