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CA8" w:rsidRPr="00587F09" w:rsidRDefault="00BF3CA8" w:rsidP="00996B25">
      <w:pPr>
        <w:widowControl w:val="0"/>
        <w:jc w:val="center"/>
        <w:rPr>
          <w:sz w:val="18"/>
          <w:szCs w:val="18"/>
        </w:rPr>
      </w:pPr>
    </w:p>
    <w:p w:rsidR="000607D6" w:rsidRPr="00587F09" w:rsidRDefault="000607D6" w:rsidP="00996B25">
      <w:pPr>
        <w:widowControl w:val="0"/>
        <w:jc w:val="center"/>
        <w:rPr>
          <w:sz w:val="18"/>
          <w:szCs w:val="18"/>
        </w:rPr>
      </w:pPr>
    </w:p>
    <w:p w:rsidR="00BF3CA8" w:rsidRPr="00587F09" w:rsidRDefault="00BF3CA8" w:rsidP="00996B25">
      <w:pPr>
        <w:widowControl w:val="0"/>
        <w:jc w:val="center"/>
        <w:rPr>
          <w:sz w:val="18"/>
          <w:szCs w:val="18"/>
        </w:rPr>
      </w:pPr>
    </w:p>
    <w:p w:rsidR="007D03B2" w:rsidRPr="007D03B2" w:rsidRDefault="007D03B2" w:rsidP="007D03B2">
      <w:pPr>
        <w:autoSpaceDE w:val="0"/>
        <w:autoSpaceDN w:val="0"/>
        <w:adjustRightInd w:val="0"/>
        <w:jc w:val="center"/>
        <w:rPr>
          <w:bCs/>
          <w:sz w:val="22"/>
          <w:szCs w:val="22"/>
        </w:rPr>
      </w:pPr>
      <w:r w:rsidRPr="007D03B2">
        <w:rPr>
          <w:bCs/>
          <w:sz w:val="22"/>
          <w:szCs w:val="22"/>
        </w:rPr>
        <w:t xml:space="preserve">INFLUENCE OF INTEGRATED SOIL FERTILITY MANAGEMENT ON THE VEGETATIVE GROWTH PARAMETERS OF </w:t>
      </w:r>
      <w:r w:rsidRPr="007D03B2">
        <w:rPr>
          <w:bCs/>
          <w:i/>
          <w:sz w:val="22"/>
          <w:szCs w:val="22"/>
        </w:rPr>
        <w:t>ZEA MAYS</w:t>
      </w:r>
      <w:r w:rsidRPr="007D03B2">
        <w:rPr>
          <w:bCs/>
          <w:sz w:val="22"/>
          <w:szCs w:val="22"/>
        </w:rPr>
        <w:t xml:space="preserve"> IN THE GUINEA SAVANNA ECO-ZONE OF GHANA</w:t>
      </w:r>
    </w:p>
    <w:p w:rsidR="007D03B2" w:rsidRPr="00587F09" w:rsidRDefault="007D03B2" w:rsidP="007D03B2">
      <w:pPr>
        <w:autoSpaceDE w:val="0"/>
        <w:autoSpaceDN w:val="0"/>
        <w:adjustRightInd w:val="0"/>
        <w:jc w:val="center"/>
        <w:rPr>
          <w:bCs/>
          <w:sz w:val="16"/>
          <w:szCs w:val="16"/>
        </w:rPr>
      </w:pPr>
    </w:p>
    <w:p w:rsidR="007D03B2" w:rsidRPr="007D03B2" w:rsidRDefault="007D03B2" w:rsidP="007D03B2">
      <w:pPr>
        <w:autoSpaceDE w:val="0"/>
        <w:autoSpaceDN w:val="0"/>
        <w:adjustRightInd w:val="0"/>
        <w:jc w:val="center"/>
        <w:rPr>
          <w:b/>
          <w:bCs/>
          <w:sz w:val="22"/>
          <w:szCs w:val="22"/>
        </w:rPr>
      </w:pPr>
      <w:proofErr w:type="spellStart"/>
      <w:r w:rsidRPr="007D03B2">
        <w:rPr>
          <w:b/>
          <w:bCs/>
          <w:sz w:val="22"/>
          <w:szCs w:val="22"/>
        </w:rPr>
        <w:t>Abukari</w:t>
      </w:r>
      <w:proofErr w:type="spellEnd"/>
      <w:r w:rsidRPr="007D03B2">
        <w:rPr>
          <w:b/>
          <w:bCs/>
          <w:sz w:val="22"/>
          <w:szCs w:val="22"/>
        </w:rPr>
        <w:t xml:space="preserve"> Ammal</w:t>
      </w:r>
      <w:r w:rsidRPr="007D03B2">
        <w:rPr>
          <w:b/>
          <w:bCs/>
          <w:sz w:val="22"/>
          <w:szCs w:val="22"/>
          <w:vertAlign w:val="superscript"/>
        </w:rPr>
        <w:t>1</w:t>
      </w:r>
      <w:r w:rsidRPr="007D03B2">
        <w:rPr>
          <w:rStyle w:val="FootnoteReference"/>
          <w:rFonts w:eastAsia="Calibri"/>
          <w:b/>
          <w:bCs/>
          <w:sz w:val="22"/>
          <w:szCs w:val="22"/>
        </w:rPr>
        <w:footnoteReference w:id="1"/>
      </w:r>
      <w:r w:rsidRPr="007D03B2">
        <w:rPr>
          <w:rFonts w:eastAsia="Calibri"/>
          <w:b/>
          <w:bCs/>
          <w:sz w:val="22"/>
          <w:szCs w:val="22"/>
        </w:rPr>
        <w:t>,</w:t>
      </w:r>
      <w:r w:rsidRPr="007D03B2">
        <w:rPr>
          <w:b/>
          <w:bCs/>
          <w:sz w:val="22"/>
          <w:szCs w:val="22"/>
        </w:rPr>
        <w:t xml:space="preserve"> </w:t>
      </w:r>
      <w:proofErr w:type="spellStart"/>
      <w:r w:rsidRPr="007D03B2">
        <w:rPr>
          <w:b/>
          <w:sz w:val="22"/>
          <w:szCs w:val="22"/>
        </w:rPr>
        <w:t>Akwasi</w:t>
      </w:r>
      <w:proofErr w:type="spellEnd"/>
      <w:r w:rsidRPr="007D03B2">
        <w:rPr>
          <w:b/>
          <w:sz w:val="22"/>
          <w:szCs w:val="22"/>
        </w:rPr>
        <w:t xml:space="preserve"> </w:t>
      </w:r>
      <w:proofErr w:type="spellStart"/>
      <w:r w:rsidRPr="007D03B2">
        <w:rPr>
          <w:b/>
          <w:sz w:val="22"/>
          <w:szCs w:val="22"/>
        </w:rPr>
        <w:t>Adutwum</w:t>
      </w:r>
      <w:proofErr w:type="spellEnd"/>
      <w:r w:rsidRPr="007D03B2">
        <w:rPr>
          <w:b/>
          <w:sz w:val="22"/>
          <w:szCs w:val="22"/>
        </w:rPr>
        <w:t xml:space="preserve"> Abunyewa</w:t>
      </w:r>
      <w:r w:rsidRPr="007D03B2">
        <w:rPr>
          <w:b/>
          <w:sz w:val="22"/>
          <w:szCs w:val="22"/>
          <w:vertAlign w:val="superscript"/>
        </w:rPr>
        <w:t>2</w:t>
      </w:r>
      <w:r w:rsidRPr="007D03B2">
        <w:rPr>
          <w:b/>
          <w:sz w:val="22"/>
          <w:szCs w:val="22"/>
        </w:rPr>
        <w:t xml:space="preserve"> and Edward Yeboah</w:t>
      </w:r>
      <w:r w:rsidRPr="007D03B2">
        <w:rPr>
          <w:b/>
          <w:sz w:val="22"/>
          <w:szCs w:val="22"/>
          <w:vertAlign w:val="superscript"/>
        </w:rPr>
        <w:t>3</w:t>
      </w:r>
    </w:p>
    <w:p w:rsidR="007D03B2" w:rsidRPr="00587F09" w:rsidRDefault="007D03B2" w:rsidP="007D03B2">
      <w:pPr>
        <w:autoSpaceDE w:val="0"/>
        <w:autoSpaceDN w:val="0"/>
        <w:adjustRightInd w:val="0"/>
        <w:jc w:val="center"/>
        <w:rPr>
          <w:bCs/>
          <w:sz w:val="16"/>
          <w:szCs w:val="16"/>
        </w:rPr>
      </w:pPr>
    </w:p>
    <w:p w:rsidR="007D03B2" w:rsidRPr="007D03B2" w:rsidRDefault="007D03B2" w:rsidP="007D03B2">
      <w:pPr>
        <w:tabs>
          <w:tab w:val="left" w:pos="7710"/>
        </w:tabs>
        <w:jc w:val="center"/>
        <w:rPr>
          <w:sz w:val="22"/>
          <w:szCs w:val="22"/>
        </w:rPr>
      </w:pPr>
      <w:r w:rsidRPr="007D03B2">
        <w:rPr>
          <w:bCs/>
          <w:sz w:val="22"/>
          <w:szCs w:val="22"/>
          <w:vertAlign w:val="superscript"/>
        </w:rPr>
        <w:t>1</w:t>
      </w:r>
      <w:r w:rsidRPr="007D03B2">
        <w:rPr>
          <w:sz w:val="22"/>
          <w:szCs w:val="22"/>
        </w:rPr>
        <w:t>Department of Forestry and Forest Resources Management, Faculty of Natural Resources and Environment, University for Development Studies, Tamale, Ghana</w:t>
      </w:r>
    </w:p>
    <w:p w:rsidR="007D03B2" w:rsidRPr="007D03B2" w:rsidRDefault="007D03B2" w:rsidP="007D03B2">
      <w:pPr>
        <w:tabs>
          <w:tab w:val="left" w:pos="7710"/>
        </w:tabs>
        <w:jc w:val="center"/>
        <w:rPr>
          <w:iCs/>
          <w:sz w:val="22"/>
          <w:szCs w:val="22"/>
        </w:rPr>
      </w:pPr>
      <w:r w:rsidRPr="007D03B2">
        <w:rPr>
          <w:bCs/>
          <w:sz w:val="22"/>
          <w:szCs w:val="22"/>
          <w:vertAlign w:val="superscript"/>
        </w:rPr>
        <w:t>2</w:t>
      </w:r>
      <w:r w:rsidRPr="007D03B2">
        <w:rPr>
          <w:bCs/>
          <w:sz w:val="22"/>
          <w:szCs w:val="22"/>
        </w:rPr>
        <w:t xml:space="preserve">Department of Agroforestry, </w:t>
      </w:r>
      <w:r w:rsidRPr="007D03B2">
        <w:rPr>
          <w:iCs/>
          <w:sz w:val="22"/>
          <w:szCs w:val="22"/>
        </w:rPr>
        <w:t>College of Agriculture and Natural Resources, Kwame Nkrumah University of Science and Technology, Kumasi, Ghana</w:t>
      </w:r>
    </w:p>
    <w:p w:rsidR="007D03B2" w:rsidRPr="007D03B2" w:rsidRDefault="007D03B2" w:rsidP="007D03B2">
      <w:pPr>
        <w:tabs>
          <w:tab w:val="left" w:pos="7710"/>
        </w:tabs>
        <w:jc w:val="center"/>
        <w:rPr>
          <w:iCs/>
          <w:sz w:val="22"/>
          <w:szCs w:val="22"/>
        </w:rPr>
      </w:pPr>
      <w:r w:rsidRPr="007D03B2">
        <w:rPr>
          <w:bCs/>
          <w:sz w:val="22"/>
          <w:szCs w:val="22"/>
          <w:vertAlign w:val="superscript"/>
        </w:rPr>
        <w:t>3</w:t>
      </w:r>
      <w:r w:rsidRPr="007D03B2">
        <w:rPr>
          <w:iCs/>
          <w:sz w:val="22"/>
          <w:szCs w:val="22"/>
        </w:rPr>
        <w:t xml:space="preserve">Council for Scientific and Industrial Research – Soil Research Institute </w:t>
      </w:r>
      <w:proofErr w:type="spellStart"/>
      <w:r w:rsidRPr="007D03B2">
        <w:rPr>
          <w:iCs/>
          <w:sz w:val="22"/>
          <w:szCs w:val="22"/>
        </w:rPr>
        <w:t>Kwadaso</w:t>
      </w:r>
      <w:proofErr w:type="spellEnd"/>
      <w:r w:rsidRPr="007D03B2">
        <w:rPr>
          <w:iCs/>
          <w:sz w:val="22"/>
          <w:szCs w:val="22"/>
        </w:rPr>
        <w:t>, Kumasi, Ghana</w:t>
      </w:r>
    </w:p>
    <w:p w:rsidR="00996B25" w:rsidRPr="00587F09" w:rsidRDefault="00996B25" w:rsidP="00996B25">
      <w:pPr>
        <w:jc w:val="center"/>
        <w:rPr>
          <w:rFonts w:eastAsia="Calibri"/>
          <w:sz w:val="16"/>
          <w:szCs w:val="16"/>
        </w:rPr>
      </w:pPr>
    </w:p>
    <w:p w:rsidR="007D03B2" w:rsidRPr="00587F09" w:rsidRDefault="001B3334" w:rsidP="00237803">
      <w:pPr>
        <w:autoSpaceDE w:val="0"/>
        <w:autoSpaceDN w:val="0"/>
        <w:adjustRightInd w:val="0"/>
        <w:ind w:firstLine="426"/>
        <w:jc w:val="both"/>
        <w:rPr>
          <w:bCs/>
          <w:spacing w:val="-2"/>
          <w:sz w:val="22"/>
          <w:szCs w:val="22"/>
        </w:rPr>
      </w:pPr>
      <w:r w:rsidRPr="00587F09">
        <w:rPr>
          <w:b/>
          <w:bCs/>
          <w:spacing w:val="-2"/>
          <w:sz w:val="22"/>
          <w:szCs w:val="22"/>
        </w:rPr>
        <w:t>Abstract:</w:t>
      </w:r>
      <w:r w:rsidRPr="00587F09">
        <w:rPr>
          <w:spacing w:val="-2"/>
          <w:sz w:val="22"/>
          <w:szCs w:val="22"/>
        </w:rPr>
        <w:t xml:space="preserve"> </w:t>
      </w:r>
      <w:r w:rsidR="007D03B2" w:rsidRPr="00587F09">
        <w:rPr>
          <w:iCs/>
          <w:spacing w:val="-2"/>
          <w:sz w:val="22"/>
          <w:szCs w:val="22"/>
        </w:rPr>
        <w:t xml:space="preserve">All over the world, attention has been drawn to the use of eco-friendly biochar application to improve crop productivity. In Ghana, there are available potential feedstocks left unused and can be used for the production of biochar. Therefore, this study investigated the effect of different rates of rice husk biochar and different rates of inorganic nitrogen (N) on the growth of </w:t>
      </w:r>
      <w:proofErr w:type="spellStart"/>
      <w:r w:rsidR="007D03B2" w:rsidRPr="00587F09">
        <w:rPr>
          <w:i/>
          <w:spacing w:val="-2"/>
          <w:sz w:val="22"/>
          <w:szCs w:val="22"/>
        </w:rPr>
        <w:t>Zea</w:t>
      </w:r>
      <w:proofErr w:type="spellEnd"/>
      <w:r w:rsidR="007D03B2" w:rsidRPr="00587F09">
        <w:rPr>
          <w:i/>
          <w:spacing w:val="-2"/>
          <w:sz w:val="22"/>
          <w:szCs w:val="22"/>
        </w:rPr>
        <w:t xml:space="preserve"> mays</w:t>
      </w:r>
      <w:r w:rsidR="007D03B2" w:rsidRPr="00587F09">
        <w:rPr>
          <w:iCs/>
          <w:spacing w:val="-2"/>
          <w:sz w:val="22"/>
          <w:szCs w:val="22"/>
        </w:rPr>
        <w:t xml:space="preserve"> in </w:t>
      </w:r>
      <w:proofErr w:type="spellStart"/>
      <w:r w:rsidR="007D03B2" w:rsidRPr="00587F09">
        <w:rPr>
          <w:iCs/>
          <w:spacing w:val="-2"/>
          <w:sz w:val="22"/>
          <w:szCs w:val="22"/>
        </w:rPr>
        <w:t>Nyankpala</w:t>
      </w:r>
      <w:proofErr w:type="spellEnd"/>
      <w:r w:rsidR="007D03B2" w:rsidRPr="00587F09">
        <w:rPr>
          <w:iCs/>
          <w:spacing w:val="-2"/>
          <w:sz w:val="22"/>
          <w:szCs w:val="22"/>
        </w:rPr>
        <w:t>, Northern Ghana. Field experiments were conducted in the cropping period of 2012. The treatments involved 4 different rates of inorganic nitrogen fertilizer (0 kg Nha</w:t>
      </w:r>
      <w:r w:rsidR="007D03B2" w:rsidRPr="00587F09">
        <w:rPr>
          <w:iCs/>
          <w:spacing w:val="-2"/>
          <w:sz w:val="22"/>
          <w:szCs w:val="22"/>
          <w:vertAlign w:val="superscript"/>
        </w:rPr>
        <w:t>-1</w:t>
      </w:r>
      <w:r w:rsidR="007D03B2" w:rsidRPr="00587F09">
        <w:rPr>
          <w:iCs/>
          <w:spacing w:val="-2"/>
          <w:sz w:val="22"/>
          <w:szCs w:val="22"/>
        </w:rPr>
        <w:t>, 30 kg Nha</w:t>
      </w:r>
      <w:r w:rsidR="007D03B2" w:rsidRPr="00587F09">
        <w:rPr>
          <w:iCs/>
          <w:spacing w:val="-2"/>
          <w:sz w:val="22"/>
          <w:szCs w:val="22"/>
          <w:vertAlign w:val="superscript"/>
        </w:rPr>
        <w:t>-1</w:t>
      </w:r>
      <w:r w:rsidR="007D03B2" w:rsidRPr="00587F09">
        <w:rPr>
          <w:iCs/>
          <w:spacing w:val="-2"/>
          <w:sz w:val="22"/>
          <w:szCs w:val="22"/>
        </w:rPr>
        <w:t>, 60 kg Nha</w:t>
      </w:r>
      <w:r w:rsidR="007D03B2" w:rsidRPr="00587F09">
        <w:rPr>
          <w:iCs/>
          <w:spacing w:val="-2"/>
          <w:sz w:val="22"/>
          <w:szCs w:val="22"/>
          <w:vertAlign w:val="superscript"/>
        </w:rPr>
        <w:t>-1</w:t>
      </w:r>
      <w:r w:rsidR="007D03B2" w:rsidRPr="00587F09">
        <w:rPr>
          <w:iCs/>
          <w:spacing w:val="-2"/>
          <w:sz w:val="22"/>
          <w:szCs w:val="22"/>
        </w:rPr>
        <w:t xml:space="preserve"> and 90 kg Nha</w:t>
      </w:r>
      <w:r w:rsidR="007D03B2" w:rsidRPr="00587F09">
        <w:rPr>
          <w:iCs/>
          <w:spacing w:val="-2"/>
          <w:sz w:val="22"/>
          <w:szCs w:val="22"/>
          <w:vertAlign w:val="superscript"/>
        </w:rPr>
        <w:t>-1</w:t>
      </w:r>
      <w:r w:rsidR="007D03B2" w:rsidRPr="00587F09">
        <w:rPr>
          <w:iCs/>
          <w:spacing w:val="-2"/>
          <w:sz w:val="22"/>
          <w:szCs w:val="22"/>
        </w:rPr>
        <w:t>) and 3 different rates of rice husk biochar (0 ton ha</w:t>
      </w:r>
      <w:r w:rsidR="007D03B2" w:rsidRPr="00587F09">
        <w:rPr>
          <w:iCs/>
          <w:spacing w:val="-2"/>
          <w:sz w:val="22"/>
          <w:szCs w:val="22"/>
          <w:vertAlign w:val="superscript"/>
        </w:rPr>
        <w:t>-1</w:t>
      </w:r>
      <w:r w:rsidR="007D03B2" w:rsidRPr="00587F09">
        <w:rPr>
          <w:iCs/>
          <w:spacing w:val="-2"/>
          <w:sz w:val="22"/>
          <w:szCs w:val="22"/>
        </w:rPr>
        <w:t>, 2 ton ha</w:t>
      </w:r>
      <w:r w:rsidR="007D03B2" w:rsidRPr="00587F09">
        <w:rPr>
          <w:iCs/>
          <w:spacing w:val="-2"/>
          <w:sz w:val="22"/>
          <w:szCs w:val="22"/>
          <w:vertAlign w:val="superscript"/>
        </w:rPr>
        <w:t>-1</w:t>
      </w:r>
      <w:r w:rsidR="007D03B2" w:rsidRPr="00587F09">
        <w:rPr>
          <w:iCs/>
          <w:spacing w:val="-2"/>
          <w:sz w:val="22"/>
          <w:szCs w:val="22"/>
        </w:rPr>
        <w:t xml:space="preserve"> and 4 ton ha</w:t>
      </w:r>
      <w:r w:rsidR="007D03B2" w:rsidRPr="00587F09">
        <w:rPr>
          <w:iCs/>
          <w:spacing w:val="-2"/>
          <w:sz w:val="22"/>
          <w:szCs w:val="22"/>
          <w:vertAlign w:val="superscript"/>
        </w:rPr>
        <w:t>-1</w:t>
      </w:r>
      <w:r w:rsidR="007D03B2" w:rsidRPr="00587F09">
        <w:rPr>
          <w:iCs/>
          <w:spacing w:val="-2"/>
          <w:sz w:val="22"/>
          <w:szCs w:val="22"/>
        </w:rPr>
        <w:t xml:space="preserve">). The treatments were allocated in a split-plot design with three replications. The vegetative parameters assessed were the number of leaves, plant height and plant girth. Treatments showed a significant (p&lt;0.05) influence on all the traits considered. The combined effects of inorganic nitrogen fertilizer and rice husk biochar significantly influenced the vegetative growth parameters of </w:t>
      </w:r>
      <w:proofErr w:type="spellStart"/>
      <w:r w:rsidR="007D03B2" w:rsidRPr="00587F09">
        <w:rPr>
          <w:i/>
          <w:iCs/>
          <w:spacing w:val="-2"/>
          <w:sz w:val="22"/>
          <w:szCs w:val="22"/>
        </w:rPr>
        <w:t>Zea</w:t>
      </w:r>
      <w:proofErr w:type="spellEnd"/>
      <w:r w:rsidR="007D03B2" w:rsidRPr="00587F09">
        <w:rPr>
          <w:i/>
          <w:iCs/>
          <w:spacing w:val="-2"/>
          <w:sz w:val="22"/>
          <w:szCs w:val="22"/>
        </w:rPr>
        <w:t xml:space="preserve"> mays </w:t>
      </w:r>
      <w:r w:rsidR="007D03B2" w:rsidRPr="00587F09">
        <w:rPr>
          <w:iCs/>
          <w:spacing w:val="-2"/>
          <w:sz w:val="22"/>
          <w:szCs w:val="22"/>
        </w:rPr>
        <w:t>with the maximum values recorded at 4ton ha</w:t>
      </w:r>
      <w:r w:rsidR="007D03B2" w:rsidRPr="00587F09">
        <w:rPr>
          <w:iCs/>
          <w:spacing w:val="-2"/>
          <w:sz w:val="22"/>
          <w:szCs w:val="22"/>
          <w:vertAlign w:val="superscript"/>
        </w:rPr>
        <w:t>-1</w:t>
      </w:r>
      <w:r w:rsidR="007D03B2" w:rsidRPr="00587F09">
        <w:rPr>
          <w:iCs/>
          <w:spacing w:val="-2"/>
          <w:sz w:val="22"/>
          <w:szCs w:val="22"/>
        </w:rPr>
        <w:t>rice husk biochar. Yet, this observation corresponds with 2 ton ha</w:t>
      </w:r>
      <w:r w:rsidR="007D03B2" w:rsidRPr="00587F09">
        <w:rPr>
          <w:iCs/>
          <w:spacing w:val="-2"/>
          <w:sz w:val="22"/>
          <w:szCs w:val="22"/>
          <w:vertAlign w:val="superscript"/>
        </w:rPr>
        <w:t>-1</w:t>
      </w:r>
      <w:r w:rsidR="007D03B2" w:rsidRPr="00587F09">
        <w:rPr>
          <w:iCs/>
          <w:spacing w:val="-2"/>
          <w:sz w:val="22"/>
          <w:szCs w:val="22"/>
        </w:rPr>
        <w:t xml:space="preserve"> rice husk biochar which recorded optimum growth parameters compared to the control. Within the limit of this work, it was concluded that growth parameters of </w:t>
      </w:r>
      <w:proofErr w:type="spellStart"/>
      <w:r w:rsidR="007D03B2" w:rsidRPr="00587F09">
        <w:rPr>
          <w:i/>
          <w:spacing w:val="-2"/>
          <w:sz w:val="22"/>
          <w:szCs w:val="22"/>
        </w:rPr>
        <w:t>Zea</w:t>
      </w:r>
      <w:proofErr w:type="spellEnd"/>
      <w:r w:rsidR="007D03B2" w:rsidRPr="00587F09">
        <w:rPr>
          <w:i/>
          <w:spacing w:val="-2"/>
          <w:sz w:val="22"/>
          <w:szCs w:val="22"/>
        </w:rPr>
        <w:t xml:space="preserve"> mays</w:t>
      </w:r>
      <w:r w:rsidR="007D03B2" w:rsidRPr="00587F09">
        <w:rPr>
          <w:iCs/>
          <w:spacing w:val="-2"/>
          <w:sz w:val="22"/>
          <w:szCs w:val="22"/>
        </w:rPr>
        <w:t xml:space="preserve"> in the Guinea Savannah Eco-Zone of Ghana could significantly be improved by applying 4 ton ha</w:t>
      </w:r>
      <w:r w:rsidR="007D03B2" w:rsidRPr="00587F09">
        <w:rPr>
          <w:iCs/>
          <w:spacing w:val="-2"/>
          <w:sz w:val="22"/>
          <w:szCs w:val="22"/>
          <w:vertAlign w:val="superscript"/>
        </w:rPr>
        <w:t>-1</w:t>
      </w:r>
      <w:r w:rsidR="007D03B2" w:rsidRPr="00587F09">
        <w:rPr>
          <w:iCs/>
          <w:spacing w:val="-2"/>
          <w:sz w:val="22"/>
          <w:szCs w:val="22"/>
        </w:rPr>
        <w:t xml:space="preserve"> rice husk biochar.</w:t>
      </w:r>
      <w:r w:rsidR="007D03B2" w:rsidRPr="00587F09">
        <w:rPr>
          <w:spacing w:val="-2"/>
          <w:sz w:val="22"/>
          <w:szCs w:val="22"/>
        </w:rPr>
        <w:t xml:space="preserve"> Integrated soil fertility management (ISFM), a prudent combination of inorganic fertilizers and residues from various sources to sustain the environment is currently a necessity. </w:t>
      </w:r>
      <w:r w:rsidR="007D03B2" w:rsidRPr="00587F09">
        <w:rPr>
          <w:bCs/>
          <w:spacing w:val="-2"/>
          <w:sz w:val="22"/>
          <w:szCs w:val="22"/>
        </w:rPr>
        <w:t xml:space="preserve">The experiment revealed that the application of rice husk biochar can improve the growth parameters of </w:t>
      </w:r>
      <w:proofErr w:type="spellStart"/>
      <w:r w:rsidR="007D03B2" w:rsidRPr="00587F09">
        <w:rPr>
          <w:bCs/>
          <w:i/>
          <w:iCs/>
          <w:spacing w:val="-2"/>
          <w:sz w:val="22"/>
          <w:szCs w:val="22"/>
        </w:rPr>
        <w:t>Zea</w:t>
      </w:r>
      <w:proofErr w:type="spellEnd"/>
      <w:r w:rsidR="007D03B2" w:rsidRPr="00587F09">
        <w:rPr>
          <w:bCs/>
          <w:i/>
          <w:iCs/>
          <w:spacing w:val="-2"/>
          <w:sz w:val="22"/>
          <w:szCs w:val="22"/>
        </w:rPr>
        <w:t xml:space="preserve"> mays</w:t>
      </w:r>
      <w:r w:rsidR="007D03B2" w:rsidRPr="00587F09">
        <w:rPr>
          <w:bCs/>
          <w:spacing w:val="-2"/>
          <w:sz w:val="22"/>
          <w:szCs w:val="22"/>
        </w:rPr>
        <w:t>. Yet, further experiments need to be done using higher rates of rice husk biochar to ensure the appropriate rate of biochar application.</w:t>
      </w:r>
    </w:p>
    <w:p w:rsidR="001B3334" w:rsidRDefault="007D03B2" w:rsidP="00237803">
      <w:pPr>
        <w:ind w:firstLine="426"/>
        <w:jc w:val="both"/>
        <w:rPr>
          <w:spacing w:val="-2"/>
          <w:sz w:val="22"/>
          <w:szCs w:val="22"/>
        </w:rPr>
      </w:pPr>
      <w:r w:rsidRPr="00587F09">
        <w:rPr>
          <w:b/>
          <w:bCs/>
          <w:spacing w:val="-2"/>
          <w:sz w:val="22"/>
          <w:szCs w:val="22"/>
        </w:rPr>
        <w:lastRenderedPageBreak/>
        <w:t xml:space="preserve">Key words: </w:t>
      </w:r>
      <w:r w:rsidRPr="00587F09">
        <w:rPr>
          <w:spacing w:val="-2"/>
          <w:sz w:val="22"/>
          <w:szCs w:val="22"/>
        </w:rPr>
        <w:t>rice husk biochar, maize, inorganic fertilizer, integrated soil fertility management, savanna, vegetative growth</w:t>
      </w:r>
      <w:r w:rsidR="004E50FF" w:rsidRPr="00587F09">
        <w:rPr>
          <w:spacing w:val="-2"/>
          <w:sz w:val="22"/>
          <w:szCs w:val="22"/>
        </w:rPr>
        <w:t>.</w:t>
      </w:r>
    </w:p>
    <w:p w:rsidR="00AF41A8" w:rsidRPr="00587F09" w:rsidRDefault="00AF41A8" w:rsidP="00237803">
      <w:pPr>
        <w:ind w:firstLine="426"/>
        <w:jc w:val="both"/>
        <w:rPr>
          <w:spacing w:val="-2"/>
          <w:sz w:val="22"/>
          <w:szCs w:val="22"/>
        </w:rPr>
      </w:pPr>
    </w:p>
    <w:p w:rsidR="00D64201" w:rsidRPr="003E04A8" w:rsidRDefault="00D64201" w:rsidP="003E04A8">
      <w:pPr>
        <w:jc w:val="center"/>
        <w:rPr>
          <w:b/>
          <w:spacing w:val="2"/>
          <w:sz w:val="22"/>
          <w:szCs w:val="22"/>
        </w:rPr>
      </w:pPr>
      <w:r w:rsidRPr="003E04A8">
        <w:rPr>
          <w:b/>
          <w:spacing w:val="2"/>
          <w:sz w:val="22"/>
          <w:szCs w:val="22"/>
        </w:rPr>
        <w:t>Introduction</w:t>
      </w:r>
    </w:p>
    <w:p w:rsidR="00D64201" w:rsidRPr="00F55171" w:rsidRDefault="00D64201" w:rsidP="004700D9">
      <w:pPr>
        <w:jc w:val="center"/>
        <w:rPr>
          <w:spacing w:val="2"/>
          <w:sz w:val="22"/>
          <w:szCs w:val="22"/>
        </w:rPr>
      </w:pPr>
    </w:p>
    <w:p w:rsidR="007D03B2" w:rsidRPr="00587F09" w:rsidRDefault="007D03B2" w:rsidP="00237803">
      <w:pPr>
        <w:pStyle w:val="Default"/>
        <w:ind w:firstLine="426"/>
        <w:jc w:val="both"/>
        <w:rPr>
          <w:rFonts w:ascii="Times New Roman" w:hAnsi="Times New Roman" w:cs="Times New Roman"/>
          <w:sz w:val="22"/>
          <w:szCs w:val="22"/>
        </w:rPr>
      </w:pPr>
      <w:proofErr w:type="spellStart"/>
      <w:r w:rsidRPr="00587F09">
        <w:rPr>
          <w:rFonts w:ascii="Times New Roman" w:hAnsi="Times New Roman" w:cs="Times New Roman"/>
          <w:i/>
          <w:iCs/>
          <w:sz w:val="22"/>
          <w:szCs w:val="22"/>
        </w:rPr>
        <w:t>Zea</w:t>
      </w:r>
      <w:proofErr w:type="spellEnd"/>
      <w:r w:rsidRPr="00587F09">
        <w:rPr>
          <w:rFonts w:ascii="Times New Roman" w:hAnsi="Times New Roman" w:cs="Times New Roman"/>
          <w:i/>
          <w:iCs/>
          <w:sz w:val="22"/>
          <w:szCs w:val="22"/>
        </w:rPr>
        <w:t xml:space="preserve"> mays</w:t>
      </w:r>
      <w:r w:rsidRPr="00587F09">
        <w:rPr>
          <w:rFonts w:ascii="Times New Roman" w:hAnsi="Times New Roman" w:cs="Times New Roman"/>
          <w:iCs/>
          <w:sz w:val="22"/>
          <w:szCs w:val="22"/>
        </w:rPr>
        <w:t xml:space="preserve"> is the crop with the highest yields per hectare and the second largest commodity crop after cocoa in Ghana. </w:t>
      </w:r>
      <w:r w:rsidRPr="00587F09">
        <w:rPr>
          <w:rFonts w:ascii="Times New Roman" w:hAnsi="Times New Roman" w:cs="Times New Roman"/>
          <w:sz w:val="22"/>
          <w:szCs w:val="22"/>
        </w:rPr>
        <w:t>The crop is high yielding and has diversified uses. About 70% of the total maize was produced by small-scale farmers. Average maize yields fluctuate between 1.2 metric ton ha</w:t>
      </w:r>
      <w:r w:rsidRPr="00587F09">
        <w:rPr>
          <w:rFonts w:ascii="Times New Roman" w:hAnsi="Times New Roman" w:cs="Times New Roman"/>
          <w:sz w:val="22"/>
          <w:szCs w:val="22"/>
          <w:vertAlign w:val="superscript"/>
        </w:rPr>
        <w:t>-1</w:t>
      </w:r>
      <w:r w:rsidRPr="00587F09">
        <w:rPr>
          <w:rFonts w:ascii="Times New Roman" w:hAnsi="Times New Roman" w:cs="Times New Roman"/>
          <w:sz w:val="22"/>
          <w:szCs w:val="22"/>
        </w:rPr>
        <w:t xml:space="preserve"> and 1.9 metric ton ha</w:t>
      </w:r>
      <w:r w:rsidRPr="00587F09">
        <w:rPr>
          <w:rFonts w:ascii="Times New Roman" w:hAnsi="Times New Roman" w:cs="Times New Roman"/>
          <w:sz w:val="22"/>
          <w:szCs w:val="22"/>
          <w:vertAlign w:val="superscript"/>
        </w:rPr>
        <w:t>-1</w:t>
      </w:r>
      <w:r w:rsidRPr="00587F09">
        <w:rPr>
          <w:rFonts w:ascii="Times New Roman" w:hAnsi="Times New Roman" w:cs="Times New Roman"/>
          <w:sz w:val="22"/>
          <w:szCs w:val="22"/>
        </w:rPr>
        <w:t>, whereas on-station and on-farm trials suggest that yields averaging between 4 and 6 metric ton ha</w:t>
      </w:r>
      <w:r w:rsidRPr="00587F09">
        <w:rPr>
          <w:rFonts w:ascii="Times New Roman" w:hAnsi="Times New Roman" w:cs="Times New Roman"/>
          <w:sz w:val="22"/>
          <w:szCs w:val="22"/>
          <w:vertAlign w:val="superscript"/>
        </w:rPr>
        <w:t>-1</w:t>
      </w:r>
      <w:r w:rsidRPr="00587F09">
        <w:rPr>
          <w:rFonts w:ascii="Times New Roman" w:hAnsi="Times New Roman" w:cs="Times New Roman"/>
          <w:sz w:val="22"/>
          <w:szCs w:val="22"/>
        </w:rPr>
        <w:t xml:space="preserve"> of maize are attainable in the country. The maize supply in Ghana has been increasing steadily over the past few years with an average supply at 1.4 million metric ton over the period 2005–2010 (</w:t>
      </w:r>
      <w:proofErr w:type="spellStart"/>
      <w:r w:rsidRPr="00587F09">
        <w:rPr>
          <w:rFonts w:ascii="Times New Roman" w:hAnsi="Times New Roman" w:cs="Times New Roman"/>
          <w:sz w:val="22"/>
          <w:szCs w:val="22"/>
        </w:rPr>
        <w:t>Ragasa</w:t>
      </w:r>
      <w:proofErr w:type="spellEnd"/>
      <w:r w:rsidRPr="00587F09">
        <w:rPr>
          <w:rFonts w:ascii="Times New Roman" w:hAnsi="Times New Roman" w:cs="Times New Roman"/>
          <w:sz w:val="22"/>
          <w:szCs w:val="22"/>
        </w:rPr>
        <w:t xml:space="preserve"> et al., 2014). However, human consumption is rising and competing with the poultry industry and to a lesser extent with the livestock industry. Consequently, the production of maize needs to be increased by adopting integrated soil fertility management practices. Lately, a rising consent has emerged on the need for the application of integrated soil fertility management practices to reverse the negative nutrient balances in cropping systems in agriculture in sub-Saharan Africa (SSA) </w:t>
      </w:r>
      <w:r w:rsidRPr="00587F09">
        <w:rPr>
          <w:rFonts w:ascii="Times New Roman" w:hAnsi="Times New Roman" w:cs="Times New Roman"/>
          <w:iCs/>
          <w:sz w:val="22"/>
          <w:szCs w:val="22"/>
        </w:rPr>
        <w:t>(</w:t>
      </w:r>
      <w:proofErr w:type="spellStart"/>
      <w:r w:rsidRPr="00587F09">
        <w:rPr>
          <w:rFonts w:ascii="Times New Roman" w:hAnsi="Times New Roman" w:cs="Times New Roman"/>
          <w:iCs/>
          <w:sz w:val="22"/>
          <w:szCs w:val="22"/>
        </w:rPr>
        <w:t>Vanlauwe</w:t>
      </w:r>
      <w:proofErr w:type="spellEnd"/>
      <w:r w:rsidRPr="00587F09">
        <w:rPr>
          <w:rFonts w:ascii="Times New Roman" w:hAnsi="Times New Roman" w:cs="Times New Roman"/>
          <w:iCs/>
          <w:sz w:val="22"/>
          <w:szCs w:val="22"/>
        </w:rPr>
        <w:t xml:space="preserve"> et al., 2015).</w:t>
      </w:r>
      <w:r w:rsidRPr="00587F09">
        <w:rPr>
          <w:rFonts w:ascii="Times New Roman" w:hAnsi="Times New Roman" w:cs="Times New Roman"/>
          <w:sz w:val="22"/>
          <w:szCs w:val="22"/>
        </w:rPr>
        <w:t xml:space="preserve"> This know-how can progress soil health, keep land alive and sustain its productive capacity. Biochar is a </w:t>
      </w:r>
      <w:proofErr w:type="spellStart"/>
      <w:r w:rsidRPr="00587F09">
        <w:rPr>
          <w:rFonts w:ascii="Times New Roman" w:hAnsi="Times New Roman" w:cs="Times New Roman"/>
          <w:sz w:val="22"/>
          <w:szCs w:val="22"/>
        </w:rPr>
        <w:t>pyrolyzed</w:t>
      </w:r>
      <w:proofErr w:type="spellEnd"/>
      <w:r w:rsidRPr="00587F09">
        <w:rPr>
          <w:rFonts w:ascii="Times New Roman" w:hAnsi="Times New Roman" w:cs="Times New Roman"/>
          <w:sz w:val="22"/>
          <w:szCs w:val="22"/>
        </w:rPr>
        <w:t xml:space="preserve"> by-product of biomass produced at high temperatures (&gt;400°C) with little or no available oxygen. According to international biochar initiatives (IBIs), it is persistently </w:t>
      </w:r>
      <w:proofErr w:type="spellStart"/>
      <w:r w:rsidRPr="00587F09">
        <w:rPr>
          <w:rFonts w:ascii="Times New Roman" w:hAnsi="Times New Roman" w:cs="Times New Roman"/>
          <w:sz w:val="22"/>
          <w:szCs w:val="22"/>
        </w:rPr>
        <w:t>utilised</w:t>
      </w:r>
      <w:proofErr w:type="spellEnd"/>
      <w:r w:rsidRPr="00587F09">
        <w:rPr>
          <w:rFonts w:ascii="Times New Roman" w:hAnsi="Times New Roman" w:cs="Times New Roman"/>
          <w:sz w:val="22"/>
          <w:szCs w:val="22"/>
        </w:rPr>
        <w:t xml:space="preserve"> for its agricultural and environmental advantages. It is fine-grained, carbon-rich and porous material which basically consists of </w:t>
      </w:r>
      <w:proofErr w:type="spellStart"/>
      <w:r w:rsidRPr="00587F09">
        <w:rPr>
          <w:rFonts w:ascii="Times New Roman" w:hAnsi="Times New Roman" w:cs="Times New Roman"/>
          <w:sz w:val="22"/>
          <w:szCs w:val="22"/>
        </w:rPr>
        <w:t>nano</w:t>
      </w:r>
      <w:proofErr w:type="spellEnd"/>
      <w:r w:rsidRPr="00587F09">
        <w:rPr>
          <w:rFonts w:ascii="Times New Roman" w:hAnsi="Times New Roman" w:cs="Times New Roman"/>
          <w:sz w:val="22"/>
          <w:szCs w:val="22"/>
        </w:rPr>
        <w:t>-structured aromatic compounds systematically arranged like graphite (</w:t>
      </w:r>
      <w:proofErr w:type="spellStart"/>
      <w:r w:rsidRPr="00587F09">
        <w:rPr>
          <w:rFonts w:ascii="Times New Roman" w:hAnsi="Times New Roman" w:cs="Times New Roman"/>
          <w:sz w:val="22"/>
          <w:szCs w:val="22"/>
        </w:rPr>
        <w:t>Sohi</w:t>
      </w:r>
      <w:proofErr w:type="spellEnd"/>
      <w:r w:rsidRPr="00587F09">
        <w:rPr>
          <w:rFonts w:ascii="Times New Roman" w:hAnsi="Times New Roman" w:cs="Times New Roman"/>
          <w:sz w:val="22"/>
          <w:szCs w:val="22"/>
        </w:rPr>
        <w:t xml:space="preserve"> et al., 2010). Nearly any type of organic resources can be </w:t>
      </w:r>
      <w:proofErr w:type="spellStart"/>
      <w:r w:rsidRPr="00587F09">
        <w:rPr>
          <w:rFonts w:ascii="Times New Roman" w:hAnsi="Times New Roman" w:cs="Times New Roman"/>
          <w:sz w:val="22"/>
          <w:szCs w:val="22"/>
        </w:rPr>
        <w:t>pyrolyzed</w:t>
      </w:r>
      <w:proofErr w:type="spellEnd"/>
      <w:r w:rsidRPr="00587F09">
        <w:rPr>
          <w:rFonts w:ascii="Times New Roman" w:hAnsi="Times New Roman" w:cs="Times New Roman"/>
          <w:sz w:val="22"/>
          <w:szCs w:val="22"/>
        </w:rPr>
        <w:t xml:space="preserve"> into biochar including various types of forest residues (sawdust) (Xu et al., 2012), agricultural residues (corn cob, corn stalk, wheat straw, rice straw, stalk of pearl millet, cotton, mustard, soybean, and sugar beet tailing) (</w:t>
      </w:r>
      <w:proofErr w:type="spellStart"/>
      <w:r w:rsidRPr="00587F09">
        <w:rPr>
          <w:rFonts w:ascii="Times New Roman" w:hAnsi="Times New Roman" w:cs="Times New Roman"/>
          <w:sz w:val="22"/>
          <w:szCs w:val="22"/>
        </w:rPr>
        <w:t>Jindo</w:t>
      </w:r>
      <w:proofErr w:type="spellEnd"/>
      <w:r w:rsidRPr="00587F09">
        <w:rPr>
          <w:rFonts w:ascii="Times New Roman" w:hAnsi="Times New Roman" w:cs="Times New Roman"/>
          <w:sz w:val="22"/>
          <w:szCs w:val="22"/>
        </w:rPr>
        <w:t xml:space="preserve"> et al., 2014; Yu et al., 2014; </w:t>
      </w:r>
      <w:proofErr w:type="spellStart"/>
      <w:r w:rsidRPr="00587F09">
        <w:rPr>
          <w:rFonts w:ascii="Times New Roman" w:hAnsi="Times New Roman" w:cs="Times New Roman"/>
          <w:sz w:val="22"/>
          <w:szCs w:val="22"/>
        </w:rPr>
        <w:t>Prabha</w:t>
      </w:r>
      <w:proofErr w:type="spellEnd"/>
      <w:r w:rsidRPr="00587F09">
        <w:rPr>
          <w:rFonts w:ascii="Times New Roman" w:hAnsi="Times New Roman" w:cs="Times New Roman"/>
          <w:sz w:val="22"/>
          <w:szCs w:val="22"/>
        </w:rPr>
        <w:t xml:space="preserve"> et al., 2015), and agro-industrial waste (paper mill waste, Jatropha husk, coffee husk, coconut shell and cocoa pod husk) (</w:t>
      </w:r>
      <w:proofErr w:type="spellStart"/>
      <w:r w:rsidRPr="00587F09">
        <w:rPr>
          <w:rFonts w:ascii="Times New Roman" w:hAnsi="Times New Roman" w:cs="Times New Roman"/>
          <w:sz w:val="22"/>
          <w:szCs w:val="22"/>
        </w:rPr>
        <w:t>Dume</w:t>
      </w:r>
      <w:proofErr w:type="spellEnd"/>
      <w:r w:rsidRPr="00587F09">
        <w:rPr>
          <w:rFonts w:ascii="Times New Roman" w:hAnsi="Times New Roman" w:cs="Times New Roman"/>
          <w:sz w:val="22"/>
          <w:szCs w:val="22"/>
        </w:rPr>
        <w:t xml:space="preserve"> et al., 2015; </w:t>
      </w:r>
      <w:proofErr w:type="spellStart"/>
      <w:r w:rsidRPr="00587F09">
        <w:rPr>
          <w:rFonts w:ascii="Times New Roman" w:hAnsi="Times New Roman" w:cs="Times New Roman"/>
          <w:sz w:val="22"/>
          <w:szCs w:val="22"/>
        </w:rPr>
        <w:t>Prabha</w:t>
      </w:r>
      <w:proofErr w:type="spellEnd"/>
      <w:r w:rsidRPr="00587F09">
        <w:rPr>
          <w:rFonts w:ascii="Times New Roman" w:hAnsi="Times New Roman" w:cs="Times New Roman"/>
          <w:sz w:val="22"/>
          <w:szCs w:val="22"/>
        </w:rPr>
        <w:t xml:space="preserve"> et al., 2015; </w:t>
      </w:r>
      <w:proofErr w:type="spellStart"/>
      <w:r w:rsidRPr="00587F09">
        <w:rPr>
          <w:rFonts w:ascii="Times New Roman" w:hAnsi="Times New Roman" w:cs="Times New Roman"/>
          <w:sz w:val="22"/>
          <w:szCs w:val="22"/>
        </w:rPr>
        <w:t>Munongo</w:t>
      </w:r>
      <w:proofErr w:type="spellEnd"/>
      <w:r w:rsidRPr="00587F09">
        <w:rPr>
          <w:rFonts w:ascii="Times New Roman" w:hAnsi="Times New Roman" w:cs="Times New Roman"/>
          <w:sz w:val="22"/>
          <w:szCs w:val="22"/>
        </w:rPr>
        <w:t xml:space="preserve"> et al., 2017). The waning in soil productivity due to increased intensity with low fertilizer inputs has been </w:t>
      </w:r>
      <w:proofErr w:type="spellStart"/>
      <w:r w:rsidRPr="00587F09">
        <w:rPr>
          <w:rFonts w:ascii="Times New Roman" w:hAnsi="Times New Roman" w:cs="Times New Roman"/>
          <w:sz w:val="22"/>
          <w:szCs w:val="22"/>
        </w:rPr>
        <w:t>recognised</w:t>
      </w:r>
      <w:proofErr w:type="spellEnd"/>
      <w:r w:rsidRPr="00587F09">
        <w:rPr>
          <w:rFonts w:ascii="Times New Roman" w:hAnsi="Times New Roman" w:cs="Times New Roman"/>
          <w:sz w:val="22"/>
          <w:szCs w:val="22"/>
        </w:rPr>
        <w:t xml:space="preserve"> as one of the core causes of food insecurities in Ghana. </w:t>
      </w:r>
      <w:r w:rsidRPr="00587F09">
        <w:rPr>
          <w:rFonts w:ascii="Times New Roman" w:hAnsi="Times New Roman" w:cs="Times New Roman"/>
          <w:iCs/>
          <w:sz w:val="22"/>
          <w:szCs w:val="22"/>
        </w:rPr>
        <w:t xml:space="preserve">To attain </w:t>
      </w:r>
      <w:r w:rsidRPr="00587F09">
        <w:rPr>
          <w:rFonts w:ascii="Times New Roman" w:hAnsi="Times New Roman" w:cs="Times New Roman"/>
          <w:sz w:val="22"/>
          <w:szCs w:val="22"/>
        </w:rPr>
        <w:t xml:space="preserve">food sufficiency, there is an urgent need to manage hitches in soil infertility, advancing crop production in these soils that are essential for social and economic explanations. Applying inorganic fertilizers affords an alternative to overcome soil infertility. However, the sole application of inorganic fertilizers causes degradation of soil health and decreases its productive capacity. The application of organic sources reduces the reliance on expensive fertilizers that sustain and reduce nutrient losses and enhances biological N-fixation. When applied repetitively, soil organic matter accumulates, thus </w:t>
      </w:r>
      <w:r w:rsidRPr="00587F09">
        <w:rPr>
          <w:rFonts w:ascii="Times New Roman" w:hAnsi="Times New Roman" w:cs="Times New Roman"/>
          <w:sz w:val="22"/>
          <w:szCs w:val="22"/>
        </w:rPr>
        <w:lastRenderedPageBreak/>
        <w:t>providing a capital of nutrients released slowly, increasing soil buffering capacity (balance between cations and anions), as well as capacity to hold up water (</w:t>
      </w:r>
      <w:proofErr w:type="spellStart"/>
      <w:r w:rsidRPr="00587F09">
        <w:rPr>
          <w:rFonts w:ascii="Times New Roman" w:hAnsi="Times New Roman" w:cs="Times New Roman"/>
          <w:sz w:val="22"/>
          <w:szCs w:val="22"/>
        </w:rPr>
        <w:t>Sheahan</w:t>
      </w:r>
      <w:proofErr w:type="spellEnd"/>
      <w:r w:rsidRPr="00587F09">
        <w:rPr>
          <w:rFonts w:ascii="Times New Roman" w:hAnsi="Times New Roman" w:cs="Times New Roman"/>
          <w:sz w:val="22"/>
          <w:szCs w:val="22"/>
        </w:rPr>
        <w:t xml:space="preserve"> and Barrette, 2014). The accumulation of nutrients and buffering capacity are slow processes and their potential benefits are likely to become visible in a long-standing. The objective of the investigation was, however, to assess the effect of rice husk and inorganic nitrogen fertilizer on the maize growth parameters.</w:t>
      </w:r>
    </w:p>
    <w:p w:rsidR="007D03B2" w:rsidRPr="00515A06" w:rsidRDefault="007D03B2" w:rsidP="00587F09">
      <w:pPr>
        <w:pStyle w:val="Default"/>
        <w:jc w:val="center"/>
        <w:rPr>
          <w:rFonts w:ascii="Times New Roman" w:hAnsi="Times New Roman" w:cs="Times New Roman"/>
          <w:sz w:val="20"/>
          <w:szCs w:val="20"/>
        </w:rPr>
      </w:pPr>
    </w:p>
    <w:p w:rsidR="00D64201" w:rsidRPr="00E82E6F" w:rsidRDefault="00D64201" w:rsidP="001C4231">
      <w:pPr>
        <w:jc w:val="center"/>
        <w:rPr>
          <w:b/>
          <w:sz w:val="22"/>
          <w:szCs w:val="22"/>
        </w:rPr>
      </w:pPr>
      <w:r w:rsidRPr="00E82E6F">
        <w:rPr>
          <w:b/>
          <w:sz w:val="22"/>
          <w:szCs w:val="22"/>
        </w:rPr>
        <w:t>Materials and Methods</w:t>
      </w:r>
    </w:p>
    <w:p w:rsidR="00047945" w:rsidRPr="00515A06" w:rsidRDefault="00047945" w:rsidP="00F55171">
      <w:pPr>
        <w:jc w:val="center"/>
      </w:pPr>
    </w:p>
    <w:p w:rsidR="007D03B2" w:rsidRPr="00587F09" w:rsidRDefault="007D03B2" w:rsidP="00237803">
      <w:pPr>
        <w:autoSpaceDE w:val="0"/>
        <w:autoSpaceDN w:val="0"/>
        <w:adjustRightInd w:val="0"/>
        <w:ind w:firstLine="425"/>
        <w:jc w:val="both"/>
        <w:rPr>
          <w:sz w:val="22"/>
          <w:szCs w:val="22"/>
        </w:rPr>
      </w:pPr>
      <w:r w:rsidRPr="00587F09">
        <w:rPr>
          <w:sz w:val="22"/>
          <w:szCs w:val="22"/>
        </w:rPr>
        <w:t>Site description</w:t>
      </w:r>
    </w:p>
    <w:p w:rsidR="007D03B2" w:rsidRPr="00515A06" w:rsidRDefault="007D03B2" w:rsidP="00237803">
      <w:pPr>
        <w:autoSpaceDE w:val="0"/>
        <w:autoSpaceDN w:val="0"/>
        <w:adjustRightInd w:val="0"/>
        <w:ind w:firstLine="425"/>
        <w:jc w:val="both"/>
      </w:pPr>
    </w:p>
    <w:p w:rsidR="007D03B2" w:rsidRPr="00587F09" w:rsidRDefault="007D03B2" w:rsidP="00237803">
      <w:pPr>
        <w:autoSpaceDE w:val="0"/>
        <w:autoSpaceDN w:val="0"/>
        <w:adjustRightInd w:val="0"/>
        <w:ind w:firstLine="425"/>
        <w:jc w:val="both"/>
        <w:rPr>
          <w:sz w:val="22"/>
          <w:szCs w:val="22"/>
        </w:rPr>
      </w:pPr>
      <w:r w:rsidRPr="00587F09">
        <w:rPr>
          <w:sz w:val="22"/>
          <w:szCs w:val="22"/>
        </w:rPr>
        <w:t xml:space="preserve">The field experiment was established throughout the 2012 cropping season at the experimental fields of Savannah Agriculture Research Institute (SARI), </w:t>
      </w:r>
      <w:proofErr w:type="spellStart"/>
      <w:r w:rsidRPr="00587F09">
        <w:rPr>
          <w:sz w:val="22"/>
          <w:szCs w:val="22"/>
        </w:rPr>
        <w:t>Nyankpala</w:t>
      </w:r>
      <w:proofErr w:type="spellEnd"/>
      <w:r w:rsidRPr="00587F09">
        <w:rPr>
          <w:sz w:val="22"/>
          <w:szCs w:val="22"/>
        </w:rPr>
        <w:t xml:space="preserve"> in the Northern region of Ghana. The site is located between latitude 9</w:t>
      </w:r>
      <w:r w:rsidRPr="00587F09">
        <w:rPr>
          <w:sz w:val="22"/>
          <w:szCs w:val="22"/>
          <w:vertAlign w:val="superscript"/>
        </w:rPr>
        <w:t>o</w:t>
      </w:r>
      <w:r w:rsidRPr="00587F09">
        <w:rPr>
          <w:sz w:val="22"/>
          <w:szCs w:val="22"/>
        </w:rPr>
        <w:t xml:space="preserve"> 25′ N and longitude 00</w:t>
      </w:r>
      <w:r w:rsidRPr="00587F09">
        <w:rPr>
          <w:sz w:val="22"/>
          <w:szCs w:val="22"/>
          <w:vertAlign w:val="superscript"/>
        </w:rPr>
        <w:t xml:space="preserve">o </w:t>
      </w:r>
      <w:r w:rsidRPr="00587F09">
        <w:rPr>
          <w:sz w:val="22"/>
          <w:szCs w:val="22"/>
        </w:rPr>
        <w:t>58′ W. The area has a rain forest belt with an average rainfall of about 1100 mm and a mean temperature range of 33</w:t>
      </w:r>
      <w:r w:rsidRPr="00587F09">
        <w:rPr>
          <w:sz w:val="22"/>
          <w:szCs w:val="22"/>
          <w:vertAlign w:val="superscript"/>
        </w:rPr>
        <w:t>o</w:t>
      </w:r>
      <w:r w:rsidRPr="00587F09">
        <w:rPr>
          <w:sz w:val="22"/>
          <w:szCs w:val="22"/>
        </w:rPr>
        <w:t xml:space="preserve"> C to 39</w:t>
      </w:r>
      <w:r w:rsidRPr="00587F09">
        <w:rPr>
          <w:sz w:val="22"/>
          <w:szCs w:val="22"/>
          <w:vertAlign w:val="superscript"/>
        </w:rPr>
        <w:t>o</w:t>
      </w:r>
      <w:r w:rsidRPr="00587F09">
        <w:rPr>
          <w:sz w:val="22"/>
          <w:szCs w:val="22"/>
        </w:rPr>
        <w:t xml:space="preserve"> C (SARI, 2016). The soil of the experimental site was sandy loam and slightly acidic (Table 1).</w:t>
      </w:r>
    </w:p>
    <w:p w:rsidR="007A63DC" w:rsidRPr="00515A06" w:rsidRDefault="007A63DC" w:rsidP="007A63DC">
      <w:pPr>
        <w:autoSpaceDE w:val="0"/>
        <w:autoSpaceDN w:val="0"/>
        <w:adjustRightInd w:val="0"/>
        <w:jc w:val="both"/>
      </w:pPr>
    </w:p>
    <w:p w:rsidR="007A63DC" w:rsidRDefault="007A63DC" w:rsidP="007A63DC">
      <w:pPr>
        <w:autoSpaceDE w:val="0"/>
        <w:autoSpaceDN w:val="0"/>
        <w:adjustRightInd w:val="0"/>
        <w:jc w:val="both"/>
        <w:rPr>
          <w:sz w:val="22"/>
          <w:szCs w:val="22"/>
        </w:rPr>
      </w:pPr>
      <w:r w:rsidRPr="00587F09">
        <w:rPr>
          <w:sz w:val="22"/>
          <w:szCs w:val="22"/>
        </w:rPr>
        <w:t>Table 1. Initial chemical and physical properties of soil</w:t>
      </w:r>
      <w:r>
        <w:rPr>
          <w:sz w:val="22"/>
          <w:szCs w:val="22"/>
        </w:rPr>
        <w:t>.</w:t>
      </w:r>
    </w:p>
    <w:p w:rsidR="007A63DC" w:rsidRPr="00515A06" w:rsidRDefault="007A63DC" w:rsidP="007A63DC">
      <w:pPr>
        <w:autoSpaceDE w:val="0"/>
        <w:autoSpaceDN w:val="0"/>
        <w:adjustRightInd w:val="0"/>
        <w:jc w:val="both"/>
      </w:pPr>
    </w:p>
    <w:tbl>
      <w:tblPr>
        <w:tblW w:w="7371" w:type="dxa"/>
        <w:jc w:val="center"/>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3722"/>
        <w:gridCol w:w="3649"/>
      </w:tblGrid>
      <w:tr w:rsidR="007A63DC" w:rsidRPr="00587F09" w:rsidTr="00515A06">
        <w:trPr>
          <w:trHeight w:val="221"/>
          <w:jc w:val="center"/>
        </w:trPr>
        <w:tc>
          <w:tcPr>
            <w:tcW w:w="4508" w:type="dxa"/>
            <w:tcBorders>
              <w:top w:val="single" w:sz="4" w:space="0" w:color="auto"/>
              <w:bottom w:val="single" w:sz="4" w:space="0" w:color="auto"/>
            </w:tcBorders>
            <w:shd w:val="clear" w:color="auto" w:fill="auto"/>
            <w:vAlign w:val="center"/>
          </w:tcPr>
          <w:p w:rsidR="007A63DC" w:rsidRPr="00587F09" w:rsidRDefault="007A63DC" w:rsidP="00515A06">
            <w:pPr>
              <w:autoSpaceDE w:val="0"/>
              <w:autoSpaceDN w:val="0"/>
              <w:adjustRightInd w:val="0"/>
              <w:rPr>
                <w:iCs/>
                <w:sz w:val="18"/>
                <w:szCs w:val="18"/>
              </w:rPr>
            </w:pPr>
            <w:r w:rsidRPr="00587F09">
              <w:rPr>
                <w:bCs/>
                <w:iCs/>
                <w:sz w:val="18"/>
                <w:szCs w:val="18"/>
              </w:rPr>
              <w:t>Parameters</w:t>
            </w:r>
          </w:p>
        </w:tc>
        <w:tc>
          <w:tcPr>
            <w:tcW w:w="4508" w:type="dxa"/>
            <w:tcBorders>
              <w:top w:val="single" w:sz="4" w:space="0" w:color="auto"/>
              <w:bottom w:val="single" w:sz="4" w:space="0" w:color="auto"/>
            </w:tcBorders>
            <w:shd w:val="clear" w:color="auto" w:fill="auto"/>
            <w:vAlign w:val="center"/>
          </w:tcPr>
          <w:p w:rsidR="007A63DC" w:rsidRPr="00587F09" w:rsidRDefault="007A63DC" w:rsidP="008C7488">
            <w:pPr>
              <w:autoSpaceDE w:val="0"/>
              <w:autoSpaceDN w:val="0"/>
              <w:adjustRightInd w:val="0"/>
              <w:rPr>
                <w:iCs/>
                <w:sz w:val="18"/>
                <w:szCs w:val="18"/>
              </w:rPr>
            </w:pPr>
            <w:r w:rsidRPr="00587F09">
              <w:rPr>
                <w:iCs/>
                <w:sz w:val="18"/>
                <w:szCs w:val="18"/>
              </w:rPr>
              <w:t>values</w:t>
            </w:r>
          </w:p>
        </w:tc>
      </w:tr>
      <w:tr w:rsidR="007A63DC" w:rsidRPr="00587F09" w:rsidTr="00515A06">
        <w:trPr>
          <w:trHeight w:val="221"/>
          <w:jc w:val="center"/>
        </w:trPr>
        <w:tc>
          <w:tcPr>
            <w:tcW w:w="4508" w:type="dxa"/>
            <w:tcBorders>
              <w:top w:val="single" w:sz="4" w:space="0" w:color="auto"/>
            </w:tcBorders>
            <w:shd w:val="clear" w:color="auto" w:fill="auto"/>
            <w:vAlign w:val="center"/>
          </w:tcPr>
          <w:p w:rsidR="007A63DC" w:rsidRPr="00587F09" w:rsidRDefault="007A63DC" w:rsidP="008C7488">
            <w:pPr>
              <w:autoSpaceDE w:val="0"/>
              <w:autoSpaceDN w:val="0"/>
              <w:adjustRightInd w:val="0"/>
              <w:rPr>
                <w:bCs/>
                <w:iCs/>
                <w:sz w:val="18"/>
                <w:szCs w:val="18"/>
              </w:rPr>
            </w:pPr>
            <w:r w:rsidRPr="00587F09">
              <w:rPr>
                <w:bCs/>
                <w:iCs/>
                <w:sz w:val="18"/>
                <w:szCs w:val="18"/>
              </w:rPr>
              <w:t>pH (1:1H</w:t>
            </w:r>
            <w:r w:rsidRPr="00587F09">
              <w:rPr>
                <w:bCs/>
                <w:iCs/>
                <w:sz w:val="18"/>
                <w:szCs w:val="18"/>
                <w:vertAlign w:val="subscript"/>
              </w:rPr>
              <w:t>2</w:t>
            </w:r>
            <w:r w:rsidRPr="00587F09">
              <w:rPr>
                <w:bCs/>
                <w:iCs/>
                <w:sz w:val="18"/>
                <w:szCs w:val="18"/>
              </w:rPr>
              <w:t>O)</w:t>
            </w:r>
          </w:p>
        </w:tc>
        <w:tc>
          <w:tcPr>
            <w:tcW w:w="4508" w:type="dxa"/>
            <w:tcBorders>
              <w:top w:val="single" w:sz="4" w:space="0" w:color="auto"/>
            </w:tcBorders>
            <w:shd w:val="clear" w:color="auto" w:fill="auto"/>
            <w:vAlign w:val="center"/>
          </w:tcPr>
          <w:p w:rsidR="007A63DC" w:rsidRPr="00587F09" w:rsidRDefault="007A63DC" w:rsidP="001466BD">
            <w:pPr>
              <w:autoSpaceDE w:val="0"/>
              <w:autoSpaceDN w:val="0"/>
              <w:adjustRightInd w:val="0"/>
              <w:rPr>
                <w:iCs/>
                <w:sz w:val="18"/>
                <w:szCs w:val="18"/>
              </w:rPr>
            </w:pPr>
            <w:r w:rsidRPr="00587F09">
              <w:rPr>
                <w:iCs/>
                <w:sz w:val="18"/>
                <w:szCs w:val="18"/>
              </w:rPr>
              <w:t>6.22</w:t>
            </w:r>
          </w:p>
        </w:tc>
      </w:tr>
      <w:tr w:rsidR="007A63DC" w:rsidRPr="00587F09" w:rsidTr="00515A06">
        <w:trPr>
          <w:trHeight w:val="221"/>
          <w:jc w:val="center"/>
        </w:trPr>
        <w:tc>
          <w:tcPr>
            <w:tcW w:w="4508" w:type="dxa"/>
            <w:shd w:val="clear" w:color="auto" w:fill="auto"/>
            <w:vAlign w:val="center"/>
          </w:tcPr>
          <w:p w:rsidR="007A63DC" w:rsidRPr="00587F09" w:rsidRDefault="007A63DC" w:rsidP="008C7488">
            <w:pPr>
              <w:autoSpaceDE w:val="0"/>
              <w:autoSpaceDN w:val="0"/>
              <w:adjustRightInd w:val="0"/>
              <w:rPr>
                <w:iCs/>
                <w:sz w:val="18"/>
                <w:szCs w:val="18"/>
              </w:rPr>
            </w:pPr>
            <w:r w:rsidRPr="00587F09">
              <w:rPr>
                <w:iCs/>
                <w:sz w:val="18"/>
                <w:szCs w:val="18"/>
              </w:rPr>
              <w:t>OC (%)</w:t>
            </w:r>
          </w:p>
        </w:tc>
        <w:tc>
          <w:tcPr>
            <w:tcW w:w="4508" w:type="dxa"/>
            <w:shd w:val="clear" w:color="auto" w:fill="auto"/>
            <w:vAlign w:val="center"/>
          </w:tcPr>
          <w:p w:rsidR="007A63DC" w:rsidRPr="00587F09" w:rsidRDefault="007A63DC" w:rsidP="001466BD">
            <w:pPr>
              <w:autoSpaceDE w:val="0"/>
              <w:autoSpaceDN w:val="0"/>
              <w:adjustRightInd w:val="0"/>
              <w:rPr>
                <w:iCs/>
                <w:sz w:val="18"/>
                <w:szCs w:val="18"/>
              </w:rPr>
            </w:pPr>
            <w:r w:rsidRPr="00587F09">
              <w:rPr>
                <w:iCs/>
                <w:sz w:val="18"/>
                <w:szCs w:val="18"/>
              </w:rPr>
              <w:t>0.62</w:t>
            </w:r>
          </w:p>
        </w:tc>
      </w:tr>
      <w:tr w:rsidR="007A63DC" w:rsidRPr="00587F09" w:rsidTr="00515A06">
        <w:trPr>
          <w:trHeight w:val="221"/>
          <w:jc w:val="center"/>
        </w:trPr>
        <w:tc>
          <w:tcPr>
            <w:tcW w:w="4508" w:type="dxa"/>
            <w:shd w:val="clear" w:color="auto" w:fill="auto"/>
            <w:vAlign w:val="center"/>
          </w:tcPr>
          <w:p w:rsidR="007A63DC" w:rsidRPr="00587F09" w:rsidRDefault="007A63DC" w:rsidP="008C7488">
            <w:pPr>
              <w:autoSpaceDE w:val="0"/>
              <w:autoSpaceDN w:val="0"/>
              <w:adjustRightInd w:val="0"/>
              <w:rPr>
                <w:iCs/>
                <w:sz w:val="18"/>
                <w:szCs w:val="18"/>
              </w:rPr>
            </w:pPr>
            <w:r w:rsidRPr="00587F09">
              <w:rPr>
                <w:iCs/>
                <w:sz w:val="18"/>
                <w:szCs w:val="18"/>
              </w:rPr>
              <w:t>N (%)</w:t>
            </w:r>
          </w:p>
        </w:tc>
        <w:tc>
          <w:tcPr>
            <w:tcW w:w="4508" w:type="dxa"/>
            <w:shd w:val="clear" w:color="auto" w:fill="auto"/>
            <w:vAlign w:val="center"/>
          </w:tcPr>
          <w:p w:rsidR="007A63DC" w:rsidRPr="00587F09" w:rsidRDefault="007A63DC" w:rsidP="001466BD">
            <w:pPr>
              <w:autoSpaceDE w:val="0"/>
              <w:autoSpaceDN w:val="0"/>
              <w:adjustRightInd w:val="0"/>
              <w:rPr>
                <w:iCs/>
                <w:sz w:val="18"/>
                <w:szCs w:val="18"/>
              </w:rPr>
            </w:pPr>
            <w:r w:rsidRPr="00587F09">
              <w:rPr>
                <w:iCs/>
                <w:sz w:val="18"/>
                <w:szCs w:val="18"/>
              </w:rPr>
              <w:t>0.62</w:t>
            </w:r>
          </w:p>
        </w:tc>
      </w:tr>
      <w:tr w:rsidR="007A63DC" w:rsidRPr="00587F09" w:rsidTr="00515A06">
        <w:trPr>
          <w:trHeight w:val="221"/>
          <w:jc w:val="center"/>
        </w:trPr>
        <w:tc>
          <w:tcPr>
            <w:tcW w:w="4508" w:type="dxa"/>
            <w:shd w:val="clear" w:color="auto" w:fill="auto"/>
            <w:vAlign w:val="center"/>
          </w:tcPr>
          <w:p w:rsidR="007A63DC" w:rsidRPr="00587F09" w:rsidRDefault="007A63DC" w:rsidP="008C7488">
            <w:pPr>
              <w:autoSpaceDE w:val="0"/>
              <w:autoSpaceDN w:val="0"/>
              <w:adjustRightInd w:val="0"/>
              <w:rPr>
                <w:iCs/>
                <w:sz w:val="18"/>
                <w:szCs w:val="18"/>
              </w:rPr>
            </w:pPr>
            <w:r w:rsidRPr="00587F09">
              <w:rPr>
                <w:iCs/>
                <w:sz w:val="18"/>
                <w:szCs w:val="18"/>
              </w:rPr>
              <w:t>P (mg kg</w:t>
            </w:r>
            <w:r w:rsidRPr="00587F09">
              <w:rPr>
                <w:iCs/>
                <w:sz w:val="18"/>
                <w:szCs w:val="18"/>
                <w:vertAlign w:val="superscript"/>
              </w:rPr>
              <w:t>-1</w:t>
            </w:r>
            <w:r w:rsidRPr="00587F09">
              <w:rPr>
                <w:iCs/>
                <w:sz w:val="18"/>
                <w:szCs w:val="18"/>
              </w:rPr>
              <w:t>)</w:t>
            </w:r>
          </w:p>
        </w:tc>
        <w:tc>
          <w:tcPr>
            <w:tcW w:w="4508" w:type="dxa"/>
            <w:shd w:val="clear" w:color="auto" w:fill="auto"/>
            <w:vAlign w:val="center"/>
          </w:tcPr>
          <w:p w:rsidR="007A63DC" w:rsidRPr="00587F09" w:rsidRDefault="007A63DC" w:rsidP="001466BD">
            <w:pPr>
              <w:autoSpaceDE w:val="0"/>
              <w:autoSpaceDN w:val="0"/>
              <w:adjustRightInd w:val="0"/>
              <w:rPr>
                <w:iCs/>
                <w:sz w:val="18"/>
                <w:szCs w:val="18"/>
              </w:rPr>
            </w:pPr>
            <w:r w:rsidRPr="00587F09">
              <w:rPr>
                <w:iCs/>
                <w:sz w:val="18"/>
                <w:szCs w:val="18"/>
              </w:rPr>
              <w:t>4.92</w:t>
            </w:r>
          </w:p>
        </w:tc>
      </w:tr>
      <w:tr w:rsidR="007A63DC" w:rsidRPr="00587F09" w:rsidTr="00515A06">
        <w:trPr>
          <w:trHeight w:val="221"/>
          <w:jc w:val="center"/>
        </w:trPr>
        <w:tc>
          <w:tcPr>
            <w:tcW w:w="4508" w:type="dxa"/>
            <w:shd w:val="clear" w:color="auto" w:fill="auto"/>
            <w:vAlign w:val="center"/>
          </w:tcPr>
          <w:p w:rsidR="007A63DC" w:rsidRPr="00587F09" w:rsidRDefault="007A63DC" w:rsidP="008C7488">
            <w:pPr>
              <w:autoSpaceDE w:val="0"/>
              <w:autoSpaceDN w:val="0"/>
              <w:adjustRightInd w:val="0"/>
              <w:rPr>
                <w:iCs/>
                <w:sz w:val="18"/>
                <w:szCs w:val="18"/>
              </w:rPr>
            </w:pPr>
            <w:r w:rsidRPr="00587F09">
              <w:rPr>
                <w:iCs/>
                <w:sz w:val="18"/>
                <w:szCs w:val="18"/>
              </w:rPr>
              <w:t>K (mg kg</w:t>
            </w:r>
            <w:r w:rsidRPr="00587F09">
              <w:rPr>
                <w:iCs/>
                <w:sz w:val="18"/>
                <w:szCs w:val="18"/>
                <w:vertAlign w:val="superscript"/>
              </w:rPr>
              <w:t>-1</w:t>
            </w:r>
            <w:r w:rsidRPr="00587F09">
              <w:rPr>
                <w:iCs/>
                <w:sz w:val="18"/>
                <w:szCs w:val="18"/>
              </w:rPr>
              <w:t>)</w:t>
            </w:r>
          </w:p>
        </w:tc>
        <w:tc>
          <w:tcPr>
            <w:tcW w:w="4508" w:type="dxa"/>
            <w:shd w:val="clear" w:color="auto" w:fill="auto"/>
            <w:vAlign w:val="center"/>
          </w:tcPr>
          <w:p w:rsidR="007A63DC" w:rsidRPr="00587F09" w:rsidRDefault="007A63DC" w:rsidP="001466BD">
            <w:pPr>
              <w:autoSpaceDE w:val="0"/>
              <w:autoSpaceDN w:val="0"/>
              <w:adjustRightInd w:val="0"/>
              <w:rPr>
                <w:iCs/>
                <w:sz w:val="18"/>
                <w:szCs w:val="18"/>
              </w:rPr>
            </w:pPr>
            <w:r w:rsidRPr="00587F09">
              <w:rPr>
                <w:iCs/>
                <w:sz w:val="18"/>
                <w:szCs w:val="18"/>
              </w:rPr>
              <w:t>0.16</w:t>
            </w:r>
          </w:p>
        </w:tc>
      </w:tr>
      <w:tr w:rsidR="007A63DC" w:rsidRPr="00587F09" w:rsidTr="00515A06">
        <w:trPr>
          <w:trHeight w:val="221"/>
          <w:jc w:val="center"/>
        </w:trPr>
        <w:tc>
          <w:tcPr>
            <w:tcW w:w="4508" w:type="dxa"/>
            <w:shd w:val="clear" w:color="auto" w:fill="auto"/>
            <w:vAlign w:val="center"/>
          </w:tcPr>
          <w:p w:rsidR="007A63DC" w:rsidRPr="00587F09" w:rsidRDefault="007A63DC" w:rsidP="008C7488">
            <w:pPr>
              <w:autoSpaceDE w:val="0"/>
              <w:autoSpaceDN w:val="0"/>
              <w:adjustRightInd w:val="0"/>
              <w:rPr>
                <w:iCs/>
                <w:sz w:val="18"/>
                <w:szCs w:val="18"/>
              </w:rPr>
            </w:pPr>
            <w:r w:rsidRPr="00587F09">
              <w:rPr>
                <w:iCs/>
                <w:sz w:val="18"/>
                <w:szCs w:val="18"/>
              </w:rPr>
              <w:t>ECEC (mg kg</w:t>
            </w:r>
            <w:r w:rsidRPr="00587F09">
              <w:rPr>
                <w:iCs/>
                <w:sz w:val="18"/>
                <w:szCs w:val="18"/>
                <w:vertAlign w:val="superscript"/>
              </w:rPr>
              <w:t>-1</w:t>
            </w:r>
            <w:r w:rsidRPr="00587F09">
              <w:rPr>
                <w:iCs/>
                <w:sz w:val="18"/>
                <w:szCs w:val="18"/>
              </w:rPr>
              <w:t xml:space="preserve">) </w:t>
            </w:r>
          </w:p>
        </w:tc>
        <w:tc>
          <w:tcPr>
            <w:tcW w:w="4508" w:type="dxa"/>
            <w:shd w:val="clear" w:color="auto" w:fill="auto"/>
            <w:vAlign w:val="center"/>
          </w:tcPr>
          <w:p w:rsidR="007A63DC" w:rsidRPr="00587F09" w:rsidRDefault="007A63DC" w:rsidP="001466BD">
            <w:pPr>
              <w:autoSpaceDE w:val="0"/>
              <w:autoSpaceDN w:val="0"/>
              <w:adjustRightInd w:val="0"/>
              <w:rPr>
                <w:iCs/>
                <w:sz w:val="18"/>
                <w:szCs w:val="18"/>
              </w:rPr>
            </w:pPr>
            <w:r w:rsidRPr="00587F09">
              <w:rPr>
                <w:iCs/>
                <w:sz w:val="18"/>
                <w:szCs w:val="18"/>
              </w:rPr>
              <w:t>2.89</w:t>
            </w:r>
          </w:p>
        </w:tc>
      </w:tr>
      <w:tr w:rsidR="007A63DC" w:rsidRPr="00587F09" w:rsidTr="00515A06">
        <w:trPr>
          <w:trHeight w:val="221"/>
          <w:jc w:val="center"/>
        </w:trPr>
        <w:tc>
          <w:tcPr>
            <w:tcW w:w="4508" w:type="dxa"/>
            <w:shd w:val="clear" w:color="auto" w:fill="auto"/>
            <w:vAlign w:val="center"/>
          </w:tcPr>
          <w:p w:rsidR="007A63DC" w:rsidRPr="00587F09" w:rsidRDefault="007A63DC" w:rsidP="008C7488">
            <w:pPr>
              <w:autoSpaceDE w:val="0"/>
              <w:autoSpaceDN w:val="0"/>
              <w:adjustRightInd w:val="0"/>
              <w:rPr>
                <w:iCs/>
                <w:sz w:val="18"/>
                <w:szCs w:val="18"/>
              </w:rPr>
            </w:pPr>
            <w:r w:rsidRPr="00587F09">
              <w:rPr>
                <w:iCs/>
                <w:sz w:val="18"/>
                <w:szCs w:val="18"/>
              </w:rPr>
              <w:t>% Base saturation</w:t>
            </w:r>
          </w:p>
        </w:tc>
        <w:tc>
          <w:tcPr>
            <w:tcW w:w="4508" w:type="dxa"/>
            <w:shd w:val="clear" w:color="auto" w:fill="auto"/>
            <w:vAlign w:val="center"/>
          </w:tcPr>
          <w:p w:rsidR="007A63DC" w:rsidRPr="00587F09" w:rsidRDefault="007A63DC" w:rsidP="001466BD">
            <w:pPr>
              <w:autoSpaceDE w:val="0"/>
              <w:autoSpaceDN w:val="0"/>
              <w:adjustRightInd w:val="0"/>
              <w:rPr>
                <w:iCs/>
                <w:sz w:val="18"/>
                <w:szCs w:val="18"/>
              </w:rPr>
            </w:pPr>
            <w:r w:rsidRPr="00587F09">
              <w:rPr>
                <w:iCs/>
                <w:sz w:val="18"/>
                <w:szCs w:val="18"/>
              </w:rPr>
              <w:t>97.00</w:t>
            </w:r>
          </w:p>
        </w:tc>
      </w:tr>
      <w:tr w:rsidR="007A63DC" w:rsidRPr="00587F09" w:rsidTr="00515A06">
        <w:trPr>
          <w:trHeight w:val="221"/>
          <w:jc w:val="center"/>
        </w:trPr>
        <w:tc>
          <w:tcPr>
            <w:tcW w:w="4508" w:type="dxa"/>
            <w:shd w:val="clear" w:color="auto" w:fill="auto"/>
            <w:vAlign w:val="center"/>
          </w:tcPr>
          <w:p w:rsidR="007A63DC" w:rsidRPr="00587F09" w:rsidRDefault="007A63DC" w:rsidP="008C7488">
            <w:pPr>
              <w:autoSpaceDE w:val="0"/>
              <w:autoSpaceDN w:val="0"/>
              <w:adjustRightInd w:val="0"/>
              <w:rPr>
                <w:iCs/>
                <w:sz w:val="18"/>
                <w:szCs w:val="18"/>
              </w:rPr>
            </w:pPr>
            <w:r w:rsidRPr="00587F09">
              <w:rPr>
                <w:iCs/>
                <w:sz w:val="18"/>
                <w:szCs w:val="18"/>
              </w:rPr>
              <w:t>Sand (%)</w:t>
            </w:r>
          </w:p>
        </w:tc>
        <w:tc>
          <w:tcPr>
            <w:tcW w:w="4508" w:type="dxa"/>
            <w:shd w:val="clear" w:color="auto" w:fill="auto"/>
            <w:vAlign w:val="center"/>
          </w:tcPr>
          <w:p w:rsidR="007A63DC" w:rsidRPr="00587F09" w:rsidRDefault="007A63DC" w:rsidP="001466BD">
            <w:pPr>
              <w:autoSpaceDE w:val="0"/>
              <w:autoSpaceDN w:val="0"/>
              <w:adjustRightInd w:val="0"/>
              <w:rPr>
                <w:iCs/>
                <w:sz w:val="18"/>
                <w:szCs w:val="18"/>
              </w:rPr>
            </w:pPr>
            <w:r w:rsidRPr="00587F09">
              <w:rPr>
                <w:iCs/>
                <w:sz w:val="18"/>
                <w:szCs w:val="18"/>
              </w:rPr>
              <w:t>62.85</w:t>
            </w:r>
          </w:p>
        </w:tc>
      </w:tr>
      <w:tr w:rsidR="007A63DC" w:rsidRPr="00587F09" w:rsidTr="00515A06">
        <w:trPr>
          <w:trHeight w:val="221"/>
          <w:jc w:val="center"/>
        </w:trPr>
        <w:tc>
          <w:tcPr>
            <w:tcW w:w="4508" w:type="dxa"/>
            <w:shd w:val="clear" w:color="auto" w:fill="auto"/>
            <w:vAlign w:val="center"/>
          </w:tcPr>
          <w:p w:rsidR="007A63DC" w:rsidRPr="00587F09" w:rsidRDefault="007A63DC" w:rsidP="008C7488">
            <w:pPr>
              <w:autoSpaceDE w:val="0"/>
              <w:autoSpaceDN w:val="0"/>
              <w:adjustRightInd w:val="0"/>
              <w:rPr>
                <w:iCs/>
                <w:sz w:val="18"/>
                <w:szCs w:val="18"/>
              </w:rPr>
            </w:pPr>
            <w:r w:rsidRPr="00587F09">
              <w:rPr>
                <w:iCs/>
                <w:sz w:val="18"/>
                <w:szCs w:val="18"/>
              </w:rPr>
              <w:t>Silt (%)</w:t>
            </w:r>
          </w:p>
        </w:tc>
        <w:tc>
          <w:tcPr>
            <w:tcW w:w="4508" w:type="dxa"/>
            <w:shd w:val="clear" w:color="auto" w:fill="auto"/>
            <w:vAlign w:val="center"/>
          </w:tcPr>
          <w:p w:rsidR="007A63DC" w:rsidRPr="00587F09" w:rsidRDefault="007A63DC" w:rsidP="001466BD">
            <w:pPr>
              <w:autoSpaceDE w:val="0"/>
              <w:autoSpaceDN w:val="0"/>
              <w:adjustRightInd w:val="0"/>
              <w:rPr>
                <w:iCs/>
                <w:sz w:val="18"/>
                <w:szCs w:val="18"/>
              </w:rPr>
            </w:pPr>
            <w:r w:rsidRPr="00587F09">
              <w:rPr>
                <w:iCs/>
                <w:sz w:val="18"/>
                <w:szCs w:val="18"/>
              </w:rPr>
              <w:t>33.82</w:t>
            </w:r>
          </w:p>
        </w:tc>
      </w:tr>
      <w:tr w:rsidR="007A63DC" w:rsidRPr="00587F09" w:rsidTr="00515A06">
        <w:trPr>
          <w:trHeight w:val="221"/>
          <w:jc w:val="center"/>
        </w:trPr>
        <w:tc>
          <w:tcPr>
            <w:tcW w:w="4508" w:type="dxa"/>
            <w:shd w:val="clear" w:color="auto" w:fill="auto"/>
            <w:vAlign w:val="center"/>
          </w:tcPr>
          <w:p w:rsidR="007A63DC" w:rsidRPr="00587F09" w:rsidRDefault="007A63DC" w:rsidP="008C7488">
            <w:pPr>
              <w:autoSpaceDE w:val="0"/>
              <w:autoSpaceDN w:val="0"/>
              <w:adjustRightInd w:val="0"/>
              <w:rPr>
                <w:iCs/>
                <w:sz w:val="18"/>
                <w:szCs w:val="18"/>
              </w:rPr>
            </w:pPr>
            <w:r w:rsidRPr="00587F09">
              <w:rPr>
                <w:iCs/>
                <w:sz w:val="18"/>
                <w:szCs w:val="18"/>
              </w:rPr>
              <w:t>Clay (%)</w:t>
            </w:r>
          </w:p>
        </w:tc>
        <w:tc>
          <w:tcPr>
            <w:tcW w:w="4508" w:type="dxa"/>
            <w:shd w:val="clear" w:color="auto" w:fill="auto"/>
            <w:vAlign w:val="center"/>
          </w:tcPr>
          <w:p w:rsidR="007A63DC" w:rsidRPr="00587F09" w:rsidRDefault="007A63DC" w:rsidP="001466BD">
            <w:pPr>
              <w:autoSpaceDE w:val="0"/>
              <w:autoSpaceDN w:val="0"/>
              <w:adjustRightInd w:val="0"/>
              <w:rPr>
                <w:iCs/>
                <w:sz w:val="18"/>
                <w:szCs w:val="18"/>
              </w:rPr>
            </w:pPr>
            <w:r w:rsidRPr="00587F09">
              <w:rPr>
                <w:iCs/>
                <w:sz w:val="18"/>
                <w:szCs w:val="18"/>
              </w:rPr>
              <w:t>3.33</w:t>
            </w:r>
          </w:p>
        </w:tc>
      </w:tr>
      <w:tr w:rsidR="007A63DC" w:rsidRPr="00587F09" w:rsidTr="00515A06">
        <w:trPr>
          <w:trHeight w:val="221"/>
          <w:jc w:val="center"/>
        </w:trPr>
        <w:tc>
          <w:tcPr>
            <w:tcW w:w="4508" w:type="dxa"/>
            <w:shd w:val="clear" w:color="auto" w:fill="auto"/>
            <w:vAlign w:val="center"/>
          </w:tcPr>
          <w:p w:rsidR="007A63DC" w:rsidRPr="00587F09" w:rsidRDefault="007A63DC" w:rsidP="008C7488">
            <w:pPr>
              <w:autoSpaceDE w:val="0"/>
              <w:autoSpaceDN w:val="0"/>
              <w:adjustRightInd w:val="0"/>
              <w:rPr>
                <w:iCs/>
                <w:sz w:val="18"/>
                <w:szCs w:val="18"/>
              </w:rPr>
            </w:pPr>
            <w:r w:rsidRPr="00587F09">
              <w:rPr>
                <w:iCs/>
                <w:sz w:val="18"/>
                <w:szCs w:val="18"/>
              </w:rPr>
              <w:t>Texture class</w:t>
            </w:r>
          </w:p>
        </w:tc>
        <w:tc>
          <w:tcPr>
            <w:tcW w:w="4508" w:type="dxa"/>
            <w:shd w:val="clear" w:color="auto" w:fill="auto"/>
            <w:vAlign w:val="center"/>
          </w:tcPr>
          <w:p w:rsidR="007A63DC" w:rsidRPr="00587F09" w:rsidRDefault="007A63DC" w:rsidP="001466BD">
            <w:pPr>
              <w:autoSpaceDE w:val="0"/>
              <w:autoSpaceDN w:val="0"/>
              <w:adjustRightInd w:val="0"/>
              <w:rPr>
                <w:iCs/>
                <w:sz w:val="18"/>
                <w:szCs w:val="18"/>
              </w:rPr>
            </w:pPr>
            <w:r w:rsidRPr="00587F09">
              <w:rPr>
                <w:iCs/>
                <w:sz w:val="18"/>
                <w:szCs w:val="18"/>
              </w:rPr>
              <w:t>Sandy loam</w:t>
            </w:r>
          </w:p>
        </w:tc>
      </w:tr>
    </w:tbl>
    <w:p w:rsidR="007A63DC" w:rsidRPr="00515A06" w:rsidRDefault="007A63DC" w:rsidP="007A63DC">
      <w:pPr>
        <w:autoSpaceDE w:val="0"/>
        <w:autoSpaceDN w:val="0"/>
        <w:adjustRightInd w:val="0"/>
        <w:jc w:val="both"/>
      </w:pPr>
    </w:p>
    <w:p w:rsidR="007D03B2" w:rsidRPr="00587F09" w:rsidRDefault="007D03B2" w:rsidP="00237803">
      <w:pPr>
        <w:autoSpaceDE w:val="0"/>
        <w:autoSpaceDN w:val="0"/>
        <w:adjustRightInd w:val="0"/>
        <w:ind w:firstLine="426"/>
        <w:jc w:val="both"/>
        <w:rPr>
          <w:sz w:val="22"/>
          <w:szCs w:val="22"/>
        </w:rPr>
      </w:pPr>
      <w:r w:rsidRPr="00587F09">
        <w:rPr>
          <w:sz w:val="22"/>
          <w:szCs w:val="22"/>
        </w:rPr>
        <w:t>Biological materials</w:t>
      </w:r>
    </w:p>
    <w:p w:rsidR="007D03B2" w:rsidRPr="00515A06" w:rsidRDefault="007D03B2" w:rsidP="00237803">
      <w:pPr>
        <w:autoSpaceDE w:val="0"/>
        <w:autoSpaceDN w:val="0"/>
        <w:adjustRightInd w:val="0"/>
        <w:ind w:firstLine="426"/>
        <w:jc w:val="both"/>
      </w:pPr>
    </w:p>
    <w:p w:rsidR="007D03B2" w:rsidRDefault="007D03B2" w:rsidP="00237803">
      <w:pPr>
        <w:autoSpaceDE w:val="0"/>
        <w:autoSpaceDN w:val="0"/>
        <w:adjustRightInd w:val="0"/>
        <w:ind w:firstLine="426"/>
        <w:jc w:val="both"/>
        <w:rPr>
          <w:sz w:val="22"/>
          <w:szCs w:val="22"/>
        </w:rPr>
      </w:pPr>
      <w:r w:rsidRPr="00587F09">
        <w:rPr>
          <w:sz w:val="22"/>
          <w:szCs w:val="22"/>
        </w:rPr>
        <w:t>Seeds for this experiment were collected from a local variety of maize (</w:t>
      </w:r>
      <w:proofErr w:type="spellStart"/>
      <w:r w:rsidRPr="00587F09">
        <w:rPr>
          <w:sz w:val="22"/>
          <w:szCs w:val="22"/>
        </w:rPr>
        <w:t>Dorke</w:t>
      </w:r>
      <w:proofErr w:type="spellEnd"/>
      <w:r w:rsidRPr="00587F09">
        <w:rPr>
          <w:sz w:val="22"/>
          <w:szCs w:val="22"/>
        </w:rPr>
        <w:t xml:space="preserve"> SR). However, the rice husk was collected in </w:t>
      </w:r>
      <w:proofErr w:type="spellStart"/>
      <w:r w:rsidRPr="00587F09">
        <w:rPr>
          <w:sz w:val="22"/>
          <w:szCs w:val="22"/>
        </w:rPr>
        <w:t>Nyankpala</w:t>
      </w:r>
      <w:proofErr w:type="spellEnd"/>
      <w:r w:rsidRPr="00587F09">
        <w:rPr>
          <w:sz w:val="22"/>
          <w:szCs w:val="22"/>
        </w:rPr>
        <w:t xml:space="preserve"> in the northern region of Ghana. Rice husk biochar was obtained after pyrolysis at 500</w:t>
      </w:r>
      <w:r w:rsidRPr="00587F09">
        <w:rPr>
          <w:sz w:val="22"/>
          <w:szCs w:val="22"/>
          <w:vertAlign w:val="superscript"/>
        </w:rPr>
        <w:t>o</w:t>
      </w:r>
      <w:r w:rsidRPr="00587F09">
        <w:rPr>
          <w:sz w:val="22"/>
          <w:szCs w:val="22"/>
        </w:rPr>
        <w:t xml:space="preserve">C using the drum type </w:t>
      </w:r>
      <w:proofErr w:type="spellStart"/>
      <w:r w:rsidRPr="00587F09">
        <w:rPr>
          <w:sz w:val="22"/>
          <w:szCs w:val="22"/>
        </w:rPr>
        <w:t>pyrolyzer</w:t>
      </w:r>
      <w:proofErr w:type="spellEnd"/>
      <w:r w:rsidRPr="00587F09">
        <w:rPr>
          <w:sz w:val="22"/>
          <w:szCs w:val="22"/>
        </w:rPr>
        <w:t xml:space="preserve"> (Gul </w:t>
      </w:r>
      <w:r w:rsidRPr="00587F09">
        <w:rPr>
          <w:iCs/>
          <w:sz w:val="22"/>
          <w:szCs w:val="22"/>
        </w:rPr>
        <w:t xml:space="preserve">et al., </w:t>
      </w:r>
      <w:r w:rsidRPr="00587F09">
        <w:rPr>
          <w:sz w:val="22"/>
          <w:szCs w:val="22"/>
        </w:rPr>
        <w:t>2015).</w:t>
      </w:r>
    </w:p>
    <w:p w:rsidR="00AF41A8" w:rsidRDefault="00AF41A8" w:rsidP="00237803">
      <w:pPr>
        <w:autoSpaceDE w:val="0"/>
        <w:autoSpaceDN w:val="0"/>
        <w:adjustRightInd w:val="0"/>
        <w:ind w:firstLine="426"/>
        <w:jc w:val="both"/>
        <w:rPr>
          <w:sz w:val="22"/>
          <w:szCs w:val="22"/>
        </w:rPr>
      </w:pPr>
    </w:p>
    <w:p w:rsidR="00AF41A8" w:rsidRDefault="00AF41A8" w:rsidP="00237803">
      <w:pPr>
        <w:autoSpaceDE w:val="0"/>
        <w:autoSpaceDN w:val="0"/>
        <w:adjustRightInd w:val="0"/>
        <w:ind w:firstLine="426"/>
        <w:jc w:val="both"/>
        <w:rPr>
          <w:sz w:val="22"/>
          <w:szCs w:val="22"/>
        </w:rPr>
      </w:pPr>
    </w:p>
    <w:p w:rsidR="00AF41A8" w:rsidRPr="00587F09" w:rsidRDefault="00AF41A8" w:rsidP="00237803">
      <w:pPr>
        <w:autoSpaceDE w:val="0"/>
        <w:autoSpaceDN w:val="0"/>
        <w:adjustRightInd w:val="0"/>
        <w:ind w:firstLine="426"/>
        <w:jc w:val="both"/>
        <w:rPr>
          <w:sz w:val="22"/>
          <w:szCs w:val="22"/>
        </w:rPr>
      </w:pPr>
    </w:p>
    <w:p w:rsidR="007D03B2" w:rsidRPr="00515A06" w:rsidRDefault="007D03B2" w:rsidP="00237803">
      <w:pPr>
        <w:autoSpaceDE w:val="0"/>
        <w:autoSpaceDN w:val="0"/>
        <w:adjustRightInd w:val="0"/>
        <w:ind w:firstLine="426"/>
        <w:jc w:val="both"/>
      </w:pPr>
    </w:p>
    <w:p w:rsidR="007D03B2" w:rsidRPr="00587F09" w:rsidRDefault="007D03B2" w:rsidP="00237803">
      <w:pPr>
        <w:autoSpaceDE w:val="0"/>
        <w:autoSpaceDN w:val="0"/>
        <w:adjustRightInd w:val="0"/>
        <w:ind w:firstLine="426"/>
        <w:jc w:val="both"/>
        <w:rPr>
          <w:sz w:val="22"/>
          <w:szCs w:val="22"/>
        </w:rPr>
      </w:pPr>
      <w:r w:rsidRPr="00587F09">
        <w:rPr>
          <w:sz w:val="22"/>
          <w:szCs w:val="22"/>
        </w:rPr>
        <w:lastRenderedPageBreak/>
        <w:t>Experimental design and treatment</w:t>
      </w:r>
    </w:p>
    <w:p w:rsidR="007D03B2" w:rsidRPr="00515A06" w:rsidRDefault="007D03B2" w:rsidP="00237803">
      <w:pPr>
        <w:autoSpaceDE w:val="0"/>
        <w:autoSpaceDN w:val="0"/>
        <w:adjustRightInd w:val="0"/>
        <w:ind w:firstLine="426"/>
        <w:jc w:val="both"/>
      </w:pPr>
    </w:p>
    <w:p w:rsidR="007D03B2" w:rsidRPr="00587F09" w:rsidRDefault="007D03B2" w:rsidP="00237803">
      <w:pPr>
        <w:autoSpaceDE w:val="0"/>
        <w:autoSpaceDN w:val="0"/>
        <w:adjustRightInd w:val="0"/>
        <w:ind w:firstLine="426"/>
        <w:jc w:val="both"/>
        <w:rPr>
          <w:sz w:val="22"/>
          <w:szCs w:val="22"/>
        </w:rPr>
      </w:pPr>
      <w:r w:rsidRPr="00587F09">
        <w:rPr>
          <w:sz w:val="22"/>
          <w:szCs w:val="22"/>
        </w:rPr>
        <w:t>The experiment was carried in a split-plot design with 12 treatments, each of which was replicated 3 times. Treatments included the application of 0 ton ha</w:t>
      </w:r>
      <w:r w:rsidRPr="00587F09">
        <w:rPr>
          <w:sz w:val="22"/>
          <w:szCs w:val="22"/>
          <w:vertAlign w:val="superscript"/>
        </w:rPr>
        <w:t>-1</w:t>
      </w:r>
      <w:r w:rsidRPr="00587F09">
        <w:rPr>
          <w:sz w:val="22"/>
          <w:szCs w:val="22"/>
        </w:rPr>
        <w:t>, 2 ton ha</w:t>
      </w:r>
      <w:r w:rsidRPr="00587F09">
        <w:rPr>
          <w:sz w:val="22"/>
          <w:szCs w:val="22"/>
          <w:vertAlign w:val="superscript"/>
        </w:rPr>
        <w:t>-1</w:t>
      </w:r>
      <w:r w:rsidRPr="00587F09">
        <w:rPr>
          <w:sz w:val="22"/>
          <w:szCs w:val="22"/>
        </w:rPr>
        <w:t xml:space="preserve"> and 4 ton ha</w:t>
      </w:r>
      <w:r w:rsidRPr="00587F09">
        <w:rPr>
          <w:sz w:val="22"/>
          <w:szCs w:val="22"/>
          <w:vertAlign w:val="superscript"/>
        </w:rPr>
        <w:t>-1</w:t>
      </w:r>
      <w:r w:rsidRPr="00587F09">
        <w:rPr>
          <w:sz w:val="22"/>
          <w:szCs w:val="22"/>
        </w:rPr>
        <w:t xml:space="preserve"> rice husk biochar and four levels of inorganic nitrogen fertilizer: 0 kg Nha</w:t>
      </w:r>
      <w:r w:rsidRPr="00587F09">
        <w:rPr>
          <w:sz w:val="22"/>
          <w:szCs w:val="22"/>
          <w:vertAlign w:val="superscript"/>
        </w:rPr>
        <w:t>-1</w:t>
      </w:r>
      <w:r w:rsidRPr="00587F09">
        <w:rPr>
          <w:sz w:val="22"/>
          <w:szCs w:val="22"/>
        </w:rPr>
        <w:t>, 30 kg Nha</w:t>
      </w:r>
      <w:r w:rsidRPr="00587F09">
        <w:rPr>
          <w:sz w:val="22"/>
          <w:szCs w:val="22"/>
          <w:vertAlign w:val="superscript"/>
        </w:rPr>
        <w:t>-1</w:t>
      </w:r>
      <w:r w:rsidRPr="00587F09">
        <w:rPr>
          <w:sz w:val="22"/>
          <w:szCs w:val="22"/>
        </w:rPr>
        <w:t>, 60 kg Nha</w:t>
      </w:r>
      <w:r w:rsidRPr="00587F09">
        <w:rPr>
          <w:sz w:val="22"/>
          <w:szCs w:val="22"/>
          <w:vertAlign w:val="superscript"/>
        </w:rPr>
        <w:t>-1</w:t>
      </w:r>
      <w:r w:rsidRPr="00587F09">
        <w:rPr>
          <w:sz w:val="22"/>
          <w:szCs w:val="22"/>
        </w:rPr>
        <w:t xml:space="preserve"> and 90 kgNha</w:t>
      </w:r>
      <w:r w:rsidRPr="00587F09">
        <w:rPr>
          <w:sz w:val="22"/>
          <w:szCs w:val="22"/>
          <w:vertAlign w:val="superscript"/>
        </w:rPr>
        <w:t>-1</w:t>
      </w:r>
      <w:r w:rsidRPr="00587F09">
        <w:rPr>
          <w:sz w:val="22"/>
          <w:szCs w:val="22"/>
        </w:rPr>
        <w:t>. Soil preparing comprised a single ploughing and harrowing. The experimental area was 50 m x 50 m (2500 m</w:t>
      </w:r>
      <w:r w:rsidRPr="00587F09">
        <w:rPr>
          <w:sz w:val="22"/>
          <w:szCs w:val="22"/>
          <w:vertAlign w:val="superscript"/>
        </w:rPr>
        <w:t>2</w:t>
      </w:r>
      <w:r w:rsidRPr="00587F09">
        <w:rPr>
          <w:sz w:val="22"/>
          <w:szCs w:val="22"/>
        </w:rPr>
        <w:t>) and was subdivided into 3 whole plots of 12.8 m x 12.8 m and each whole plot consisted of 4 sub-plots of 6.4 m x 6.4 m with a working path of 2.0 m in the whole plot and a working path of 1 m in the sub-plot. The biochar was mixed thoroughly with soil at a depth of 10 cm using a hoe (</w:t>
      </w:r>
      <w:proofErr w:type="spellStart"/>
      <w:r w:rsidRPr="00587F09">
        <w:rPr>
          <w:sz w:val="22"/>
          <w:szCs w:val="22"/>
        </w:rPr>
        <w:t>Venkatesh</w:t>
      </w:r>
      <w:proofErr w:type="spellEnd"/>
      <w:r w:rsidRPr="00587F09">
        <w:rPr>
          <w:sz w:val="22"/>
          <w:szCs w:val="22"/>
        </w:rPr>
        <w:t xml:space="preserve"> </w:t>
      </w:r>
      <w:r w:rsidRPr="00587F09">
        <w:rPr>
          <w:iCs/>
          <w:sz w:val="22"/>
          <w:szCs w:val="22"/>
        </w:rPr>
        <w:t xml:space="preserve">et al., </w:t>
      </w:r>
      <w:r w:rsidRPr="00587F09">
        <w:rPr>
          <w:sz w:val="22"/>
          <w:szCs w:val="22"/>
        </w:rPr>
        <w:t xml:space="preserve">2015) before planting whilst the basal application of triple superphosphate and </w:t>
      </w:r>
      <w:proofErr w:type="spellStart"/>
      <w:r w:rsidRPr="00587F09">
        <w:rPr>
          <w:sz w:val="22"/>
          <w:szCs w:val="22"/>
        </w:rPr>
        <w:t>muriate</w:t>
      </w:r>
      <w:proofErr w:type="spellEnd"/>
      <w:r w:rsidRPr="00587F09">
        <w:rPr>
          <w:sz w:val="22"/>
          <w:szCs w:val="22"/>
        </w:rPr>
        <w:t xml:space="preserve"> of potash was incorporated before planting to ensure a sufficient amount of essential nutrients in the soil. Nitrogen in the form of urea was split-applied: 1/3 at 1 week after planting and 2/3 weeks after planting (WAP). Four seeds were planted per seed-bed. Refilling was done 1 week after planting. </w:t>
      </w:r>
      <w:bookmarkStart w:id="0" w:name="_Hlk39506628"/>
      <w:r w:rsidRPr="00587F09">
        <w:rPr>
          <w:sz w:val="22"/>
          <w:szCs w:val="22"/>
        </w:rPr>
        <w:t>Maize seedlings were thinned to 2 plants per seed-bed and a spacing distance of 80 cm x 40 cm with a plant population size of 62,500 plants ha</w:t>
      </w:r>
      <w:r w:rsidRPr="00587F09">
        <w:rPr>
          <w:sz w:val="22"/>
          <w:szCs w:val="22"/>
          <w:vertAlign w:val="superscript"/>
        </w:rPr>
        <w:t>-1</w:t>
      </w:r>
      <w:r w:rsidRPr="00587F09">
        <w:rPr>
          <w:sz w:val="22"/>
          <w:szCs w:val="22"/>
        </w:rPr>
        <w:t xml:space="preserve">. </w:t>
      </w:r>
      <w:bookmarkEnd w:id="0"/>
      <w:r w:rsidRPr="00587F09">
        <w:rPr>
          <w:sz w:val="22"/>
          <w:szCs w:val="22"/>
        </w:rPr>
        <w:t>Weeding was done 2 times within the cropping season; the first at 3 WAP and the second at 7 WAP.</w:t>
      </w:r>
    </w:p>
    <w:p w:rsidR="007A63DC" w:rsidRPr="00515A06" w:rsidRDefault="007A63DC" w:rsidP="00237803">
      <w:pPr>
        <w:autoSpaceDE w:val="0"/>
        <w:autoSpaceDN w:val="0"/>
        <w:adjustRightInd w:val="0"/>
        <w:ind w:firstLine="426"/>
        <w:jc w:val="both"/>
      </w:pPr>
    </w:p>
    <w:p w:rsidR="007D03B2" w:rsidRPr="00587F09" w:rsidRDefault="007D03B2" w:rsidP="00237803">
      <w:pPr>
        <w:autoSpaceDE w:val="0"/>
        <w:autoSpaceDN w:val="0"/>
        <w:adjustRightInd w:val="0"/>
        <w:ind w:firstLine="426"/>
        <w:jc w:val="both"/>
        <w:rPr>
          <w:sz w:val="22"/>
          <w:szCs w:val="22"/>
        </w:rPr>
      </w:pPr>
      <w:r w:rsidRPr="00587F09">
        <w:rPr>
          <w:sz w:val="22"/>
          <w:szCs w:val="22"/>
        </w:rPr>
        <w:t>Soil sampling and analysis</w:t>
      </w:r>
    </w:p>
    <w:p w:rsidR="007D03B2" w:rsidRPr="00515A06" w:rsidRDefault="007D03B2" w:rsidP="00237803">
      <w:pPr>
        <w:autoSpaceDE w:val="0"/>
        <w:autoSpaceDN w:val="0"/>
        <w:adjustRightInd w:val="0"/>
        <w:ind w:firstLine="426"/>
        <w:jc w:val="both"/>
      </w:pPr>
    </w:p>
    <w:p w:rsidR="007D03B2" w:rsidRPr="00587F09" w:rsidRDefault="007D03B2" w:rsidP="00237803">
      <w:pPr>
        <w:autoSpaceDE w:val="0"/>
        <w:autoSpaceDN w:val="0"/>
        <w:adjustRightInd w:val="0"/>
        <w:ind w:firstLine="426"/>
        <w:jc w:val="both"/>
        <w:rPr>
          <w:sz w:val="22"/>
          <w:szCs w:val="22"/>
        </w:rPr>
      </w:pPr>
      <w:r w:rsidRPr="00587F09">
        <w:rPr>
          <w:sz w:val="22"/>
          <w:szCs w:val="22"/>
        </w:rPr>
        <w:t>Initial soil samples were collected from thirty-six (36) plots at a depth of 0–15 cm with a soil auger. The samples were bulked together to form a composite sample. The soil samples collected were air-dried, gently crushed and passed through a 2-mm sieve and taken to the laboratory for physical and chemical analyses.</w:t>
      </w:r>
    </w:p>
    <w:p w:rsidR="007A63DC" w:rsidRPr="00237803" w:rsidRDefault="007A63DC" w:rsidP="00237803">
      <w:pPr>
        <w:autoSpaceDE w:val="0"/>
        <w:autoSpaceDN w:val="0"/>
        <w:adjustRightInd w:val="0"/>
        <w:jc w:val="both"/>
        <w:rPr>
          <w:sz w:val="22"/>
          <w:szCs w:val="22"/>
        </w:rPr>
      </w:pPr>
    </w:p>
    <w:p w:rsidR="007D03B2" w:rsidRPr="00237803" w:rsidRDefault="007D03B2" w:rsidP="00237803">
      <w:pPr>
        <w:autoSpaceDE w:val="0"/>
        <w:autoSpaceDN w:val="0"/>
        <w:adjustRightInd w:val="0"/>
        <w:jc w:val="both"/>
        <w:rPr>
          <w:bCs/>
          <w:iCs/>
          <w:sz w:val="22"/>
          <w:szCs w:val="22"/>
        </w:rPr>
      </w:pPr>
      <w:r w:rsidRPr="00237803">
        <w:rPr>
          <w:iCs/>
          <w:sz w:val="22"/>
          <w:szCs w:val="22"/>
        </w:rPr>
        <w:t>Table 2.</w:t>
      </w:r>
      <w:r w:rsidRPr="00237803">
        <w:rPr>
          <w:bCs/>
          <w:iCs/>
          <w:sz w:val="22"/>
          <w:szCs w:val="22"/>
        </w:rPr>
        <w:t xml:space="preserve"> </w:t>
      </w:r>
      <w:proofErr w:type="gramStart"/>
      <w:r w:rsidRPr="00237803">
        <w:rPr>
          <w:bCs/>
          <w:iCs/>
          <w:sz w:val="22"/>
          <w:szCs w:val="22"/>
        </w:rPr>
        <w:t xml:space="preserve">Details of </w:t>
      </w:r>
      <w:r w:rsidR="000E133A" w:rsidRPr="000E133A">
        <w:rPr>
          <w:rStyle w:val="label"/>
          <w:sz w:val="22"/>
          <w:szCs w:val="22"/>
        </w:rPr>
        <w:t>treatment</w:t>
      </w:r>
      <w:r w:rsidR="000E133A" w:rsidRPr="000E133A">
        <w:rPr>
          <w:rStyle w:val="label"/>
          <w:sz w:val="22"/>
          <w:szCs w:val="22"/>
        </w:rPr>
        <w:t xml:space="preserve"> </w:t>
      </w:r>
      <w:r w:rsidRPr="00237803">
        <w:rPr>
          <w:bCs/>
          <w:iCs/>
          <w:sz w:val="22"/>
          <w:szCs w:val="22"/>
        </w:rPr>
        <w:t>combination</w:t>
      </w:r>
      <w:r w:rsidR="00587F09" w:rsidRPr="00237803">
        <w:rPr>
          <w:bCs/>
          <w:iCs/>
          <w:sz w:val="22"/>
          <w:szCs w:val="22"/>
        </w:rPr>
        <w:t>.</w:t>
      </w:r>
      <w:proofErr w:type="gramEnd"/>
    </w:p>
    <w:p w:rsidR="00587F09" w:rsidRPr="00237803" w:rsidRDefault="00587F09" w:rsidP="00237803">
      <w:pPr>
        <w:autoSpaceDE w:val="0"/>
        <w:autoSpaceDN w:val="0"/>
        <w:adjustRightInd w:val="0"/>
        <w:jc w:val="both"/>
        <w:rPr>
          <w:bCs/>
          <w:iCs/>
          <w:sz w:val="22"/>
          <w:szCs w:val="22"/>
        </w:rPr>
      </w:pPr>
    </w:p>
    <w:tbl>
      <w:tblPr>
        <w:tblW w:w="7371" w:type="dxa"/>
        <w:jc w:val="center"/>
        <w:tblCellMar>
          <w:left w:w="28" w:type="dxa"/>
          <w:right w:w="28" w:type="dxa"/>
        </w:tblCellMar>
        <w:tblLook w:val="04A0" w:firstRow="1" w:lastRow="0" w:firstColumn="1" w:lastColumn="0" w:noHBand="0" w:noVBand="1"/>
      </w:tblPr>
      <w:tblGrid>
        <w:gridCol w:w="2402"/>
        <w:gridCol w:w="4969"/>
      </w:tblGrid>
      <w:tr w:rsidR="007D03B2" w:rsidRPr="00587F09" w:rsidTr="00515A06">
        <w:trPr>
          <w:trHeight w:val="227"/>
          <w:jc w:val="center"/>
        </w:trPr>
        <w:tc>
          <w:tcPr>
            <w:tcW w:w="2430" w:type="dxa"/>
            <w:tcBorders>
              <w:top w:val="single" w:sz="4" w:space="0" w:color="auto"/>
              <w:bottom w:val="single" w:sz="4" w:space="0" w:color="auto"/>
            </w:tcBorders>
            <w:shd w:val="clear" w:color="auto" w:fill="auto"/>
            <w:vAlign w:val="center"/>
          </w:tcPr>
          <w:p w:rsidR="007D03B2" w:rsidRPr="00587F09" w:rsidRDefault="007D03B2" w:rsidP="00587F09">
            <w:pPr>
              <w:autoSpaceDE w:val="0"/>
              <w:autoSpaceDN w:val="0"/>
              <w:adjustRightInd w:val="0"/>
              <w:rPr>
                <w:iCs/>
                <w:sz w:val="18"/>
                <w:szCs w:val="18"/>
              </w:rPr>
            </w:pPr>
            <w:r w:rsidRPr="00587F09">
              <w:rPr>
                <w:bCs/>
                <w:iCs/>
                <w:sz w:val="18"/>
                <w:szCs w:val="18"/>
              </w:rPr>
              <w:t>Treatment symbol</w:t>
            </w:r>
          </w:p>
        </w:tc>
        <w:tc>
          <w:tcPr>
            <w:tcW w:w="5040" w:type="dxa"/>
            <w:tcBorders>
              <w:top w:val="single" w:sz="4" w:space="0" w:color="auto"/>
              <w:bottom w:val="single" w:sz="4" w:space="0" w:color="auto"/>
            </w:tcBorders>
            <w:shd w:val="clear" w:color="auto" w:fill="auto"/>
            <w:vAlign w:val="center"/>
          </w:tcPr>
          <w:p w:rsidR="007D03B2" w:rsidRPr="00587F09" w:rsidRDefault="007D03B2" w:rsidP="00587F09">
            <w:pPr>
              <w:autoSpaceDE w:val="0"/>
              <w:autoSpaceDN w:val="0"/>
              <w:adjustRightInd w:val="0"/>
              <w:rPr>
                <w:iCs/>
                <w:sz w:val="18"/>
                <w:szCs w:val="18"/>
              </w:rPr>
            </w:pPr>
            <w:r w:rsidRPr="00587F09">
              <w:rPr>
                <w:bCs/>
                <w:iCs/>
                <w:sz w:val="18"/>
                <w:szCs w:val="18"/>
              </w:rPr>
              <w:t>Treatment combination</w:t>
            </w:r>
          </w:p>
        </w:tc>
      </w:tr>
      <w:tr w:rsidR="007D03B2" w:rsidRPr="00587F09" w:rsidTr="00515A06">
        <w:trPr>
          <w:trHeight w:val="227"/>
          <w:jc w:val="center"/>
        </w:trPr>
        <w:tc>
          <w:tcPr>
            <w:tcW w:w="2430" w:type="dxa"/>
            <w:tcBorders>
              <w:top w:val="single" w:sz="4" w:space="0" w:color="auto"/>
            </w:tcBorders>
            <w:shd w:val="clear" w:color="auto" w:fill="auto"/>
            <w:vAlign w:val="center"/>
          </w:tcPr>
          <w:p w:rsidR="007D03B2" w:rsidRPr="00587F09" w:rsidRDefault="007D03B2" w:rsidP="00587F09">
            <w:pPr>
              <w:autoSpaceDE w:val="0"/>
              <w:autoSpaceDN w:val="0"/>
              <w:adjustRightInd w:val="0"/>
              <w:rPr>
                <w:iCs/>
                <w:sz w:val="18"/>
                <w:szCs w:val="18"/>
                <w:vertAlign w:val="subscript"/>
              </w:rPr>
            </w:pPr>
            <w:r w:rsidRPr="00587F09">
              <w:rPr>
                <w:iCs/>
                <w:sz w:val="18"/>
                <w:szCs w:val="18"/>
              </w:rPr>
              <w:t>T</w:t>
            </w:r>
            <w:r w:rsidRPr="00587F09">
              <w:rPr>
                <w:iCs/>
                <w:sz w:val="18"/>
                <w:szCs w:val="18"/>
                <w:vertAlign w:val="subscript"/>
              </w:rPr>
              <w:t>1</w:t>
            </w:r>
          </w:p>
        </w:tc>
        <w:tc>
          <w:tcPr>
            <w:tcW w:w="5040" w:type="dxa"/>
            <w:tcBorders>
              <w:top w:val="single" w:sz="4" w:space="0" w:color="auto"/>
            </w:tcBorders>
            <w:shd w:val="clear" w:color="auto" w:fill="auto"/>
            <w:vAlign w:val="center"/>
          </w:tcPr>
          <w:p w:rsidR="007D03B2" w:rsidRPr="00587F09" w:rsidRDefault="007D03B2" w:rsidP="00587F09">
            <w:pPr>
              <w:autoSpaceDE w:val="0"/>
              <w:autoSpaceDN w:val="0"/>
              <w:adjustRightInd w:val="0"/>
              <w:rPr>
                <w:sz w:val="18"/>
                <w:szCs w:val="18"/>
              </w:rPr>
            </w:pPr>
            <w:r w:rsidRPr="00587F09">
              <w:rPr>
                <w:sz w:val="18"/>
                <w:szCs w:val="18"/>
              </w:rPr>
              <w:t>0 ton ha</w:t>
            </w:r>
            <w:r w:rsidRPr="00587F09">
              <w:rPr>
                <w:sz w:val="18"/>
                <w:szCs w:val="18"/>
                <w:vertAlign w:val="superscript"/>
              </w:rPr>
              <w:t>-1</w:t>
            </w:r>
            <w:r w:rsidRPr="00587F09">
              <w:rPr>
                <w:sz w:val="18"/>
                <w:szCs w:val="18"/>
              </w:rPr>
              <w:t xml:space="preserve"> Rice husk biochar + 0kg N ha</w:t>
            </w:r>
            <w:r w:rsidRPr="00587F09">
              <w:rPr>
                <w:sz w:val="18"/>
                <w:szCs w:val="18"/>
                <w:vertAlign w:val="superscript"/>
              </w:rPr>
              <w:t>-1</w:t>
            </w:r>
          </w:p>
        </w:tc>
      </w:tr>
      <w:tr w:rsidR="007D03B2" w:rsidRPr="00587F09" w:rsidTr="00515A06">
        <w:trPr>
          <w:trHeight w:val="227"/>
          <w:jc w:val="center"/>
        </w:trPr>
        <w:tc>
          <w:tcPr>
            <w:tcW w:w="2430" w:type="dxa"/>
            <w:shd w:val="clear" w:color="auto" w:fill="auto"/>
            <w:vAlign w:val="center"/>
          </w:tcPr>
          <w:p w:rsidR="007D03B2" w:rsidRPr="00587F09" w:rsidRDefault="007D03B2" w:rsidP="00587F09">
            <w:pPr>
              <w:rPr>
                <w:sz w:val="18"/>
                <w:szCs w:val="18"/>
              </w:rPr>
            </w:pPr>
            <w:r w:rsidRPr="00587F09">
              <w:rPr>
                <w:iCs/>
                <w:sz w:val="18"/>
                <w:szCs w:val="18"/>
              </w:rPr>
              <w:t>T</w:t>
            </w:r>
            <w:r w:rsidRPr="00587F09">
              <w:rPr>
                <w:iCs/>
                <w:sz w:val="18"/>
                <w:szCs w:val="18"/>
                <w:vertAlign w:val="subscript"/>
              </w:rPr>
              <w:t>2</w:t>
            </w:r>
          </w:p>
        </w:tc>
        <w:tc>
          <w:tcPr>
            <w:tcW w:w="5040" w:type="dxa"/>
            <w:shd w:val="clear" w:color="auto" w:fill="auto"/>
            <w:vAlign w:val="center"/>
          </w:tcPr>
          <w:p w:rsidR="007D03B2" w:rsidRPr="00587F09" w:rsidRDefault="007D03B2" w:rsidP="00587F09">
            <w:pPr>
              <w:rPr>
                <w:sz w:val="18"/>
                <w:szCs w:val="18"/>
              </w:rPr>
            </w:pPr>
            <w:r w:rsidRPr="00587F09">
              <w:rPr>
                <w:sz w:val="18"/>
                <w:szCs w:val="18"/>
              </w:rPr>
              <w:t>0 ton ha</w:t>
            </w:r>
            <w:r w:rsidRPr="00587F09">
              <w:rPr>
                <w:sz w:val="18"/>
                <w:szCs w:val="18"/>
                <w:vertAlign w:val="superscript"/>
              </w:rPr>
              <w:t xml:space="preserve">-1 </w:t>
            </w:r>
            <w:r w:rsidRPr="00587F09">
              <w:rPr>
                <w:sz w:val="18"/>
                <w:szCs w:val="18"/>
              </w:rPr>
              <w:t>Rice husk biochar + 30kg N ha</w:t>
            </w:r>
            <w:r w:rsidRPr="00587F09">
              <w:rPr>
                <w:sz w:val="18"/>
                <w:szCs w:val="18"/>
                <w:vertAlign w:val="superscript"/>
              </w:rPr>
              <w:t>-1</w:t>
            </w:r>
          </w:p>
        </w:tc>
      </w:tr>
      <w:tr w:rsidR="007D03B2" w:rsidRPr="00587F09" w:rsidTr="00515A06">
        <w:trPr>
          <w:trHeight w:val="227"/>
          <w:jc w:val="center"/>
        </w:trPr>
        <w:tc>
          <w:tcPr>
            <w:tcW w:w="2430" w:type="dxa"/>
            <w:shd w:val="clear" w:color="auto" w:fill="auto"/>
            <w:vAlign w:val="center"/>
          </w:tcPr>
          <w:p w:rsidR="007D03B2" w:rsidRPr="00587F09" w:rsidRDefault="007D03B2" w:rsidP="00587F09">
            <w:pPr>
              <w:rPr>
                <w:sz w:val="18"/>
                <w:szCs w:val="18"/>
              </w:rPr>
            </w:pPr>
            <w:r w:rsidRPr="00587F09">
              <w:rPr>
                <w:iCs/>
                <w:sz w:val="18"/>
                <w:szCs w:val="18"/>
              </w:rPr>
              <w:t>T</w:t>
            </w:r>
            <w:r w:rsidRPr="00587F09">
              <w:rPr>
                <w:iCs/>
                <w:sz w:val="18"/>
                <w:szCs w:val="18"/>
                <w:vertAlign w:val="subscript"/>
              </w:rPr>
              <w:t>3</w:t>
            </w:r>
          </w:p>
        </w:tc>
        <w:tc>
          <w:tcPr>
            <w:tcW w:w="5040" w:type="dxa"/>
            <w:shd w:val="clear" w:color="auto" w:fill="auto"/>
            <w:vAlign w:val="center"/>
          </w:tcPr>
          <w:p w:rsidR="007D03B2" w:rsidRPr="00587F09" w:rsidRDefault="007D03B2" w:rsidP="00587F09">
            <w:pPr>
              <w:autoSpaceDE w:val="0"/>
              <w:autoSpaceDN w:val="0"/>
              <w:adjustRightInd w:val="0"/>
              <w:rPr>
                <w:sz w:val="18"/>
                <w:szCs w:val="18"/>
              </w:rPr>
            </w:pPr>
            <w:r w:rsidRPr="00587F09">
              <w:rPr>
                <w:sz w:val="18"/>
                <w:szCs w:val="18"/>
              </w:rPr>
              <w:t>0 ton ha</w:t>
            </w:r>
            <w:r w:rsidRPr="00587F09">
              <w:rPr>
                <w:sz w:val="18"/>
                <w:szCs w:val="18"/>
                <w:vertAlign w:val="superscript"/>
              </w:rPr>
              <w:t>-1</w:t>
            </w:r>
            <w:r w:rsidRPr="00587F09">
              <w:rPr>
                <w:sz w:val="18"/>
                <w:szCs w:val="18"/>
              </w:rPr>
              <w:t xml:space="preserve">  Rice husk biochar + 60kg N ha</w:t>
            </w:r>
            <w:r w:rsidRPr="00587F09">
              <w:rPr>
                <w:sz w:val="18"/>
                <w:szCs w:val="18"/>
                <w:vertAlign w:val="superscript"/>
              </w:rPr>
              <w:t>-1</w:t>
            </w:r>
          </w:p>
        </w:tc>
      </w:tr>
      <w:tr w:rsidR="007D03B2" w:rsidRPr="00587F09" w:rsidTr="00515A06">
        <w:trPr>
          <w:trHeight w:val="227"/>
          <w:jc w:val="center"/>
        </w:trPr>
        <w:tc>
          <w:tcPr>
            <w:tcW w:w="2430" w:type="dxa"/>
            <w:shd w:val="clear" w:color="auto" w:fill="auto"/>
            <w:vAlign w:val="center"/>
          </w:tcPr>
          <w:p w:rsidR="007D03B2" w:rsidRPr="00587F09" w:rsidRDefault="007D03B2" w:rsidP="00587F09">
            <w:pPr>
              <w:rPr>
                <w:sz w:val="18"/>
                <w:szCs w:val="18"/>
              </w:rPr>
            </w:pPr>
            <w:r w:rsidRPr="00587F09">
              <w:rPr>
                <w:iCs/>
                <w:sz w:val="18"/>
                <w:szCs w:val="18"/>
              </w:rPr>
              <w:t>T</w:t>
            </w:r>
            <w:r w:rsidRPr="00587F09">
              <w:rPr>
                <w:iCs/>
                <w:sz w:val="18"/>
                <w:szCs w:val="18"/>
                <w:vertAlign w:val="subscript"/>
              </w:rPr>
              <w:t>4</w:t>
            </w:r>
          </w:p>
        </w:tc>
        <w:tc>
          <w:tcPr>
            <w:tcW w:w="5040" w:type="dxa"/>
            <w:shd w:val="clear" w:color="auto" w:fill="auto"/>
            <w:vAlign w:val="center"/>
          </w:tcPr>
          <w:p w:rsidR="007D03B2" w:rsidRPr="00587F09" w:rsidRDefault="007D03B2" w:rsidP="00587F09">
            <w:pPr>
              <w:autoSpaceDE w:val="0"/>
              <w:autoSpaceDN w:val="0"/>
              <w:adjustRightInd w:val="0"/>
              <w:rPr>
                <w:sz w:val="18"/>
                <w:szCs w:val="18"/>
              </w:rPr>
            </w:pPr>
            <w:r w:rsidRPr="00587F09">
              <w:rPr>
                <w:sz w:val="18"/>
                <w:szCs w:val="18"/>
              </w:rPr>
              <w:t>0 ton ha</w:t>
            </w:r>
            <w:r w:rsidRPr="00587F09">
              <w:rPr>
                <w:sz w:val="18"/>
                <w:szCs w:val="18"/>
                <w:vertAlign w:val="superscript"/>
              </w:rPr>
              <w:t>-1</w:t>
            </w:r>
            <w:r w:rsidRPr="00587F09">
              <w:rPr>
                <w:sz w:val="18"/>
                <w:szCs w:val="18"/>
              </w:rPr>
              <w:t xml:space="preserve">  Rice husk biochar + 90kg N ha</w:t>
            </w:r>
            <w:r w:rsidRPr="00587F09">
              <w:rPr>
                <w:sz w:val="18"/>
                <w:szCs w:val="18"/>
                <w:vertAlign w:val="superscript"/>
              </w:rPr>
              <w:t>-1</w:t>
            </w:r>
          </w:p>
        </w:tc>
      </w:tr>
      <w:tr w:rsidR="007D03B2" w:rsidRPr="00587F09" w:rsidTr="00515A06">
        <w:trPr>
          <w:trHeight w:val="227"/>
          <w:jc w:val="center"/>
        </w:trPr>
        <w:tc>
          <w:tcPr>
            <w:tcW w:w="2430" w:type="dxa"/>
            <w:shd w:val="clear" w:color="auto" w:fill="auto"/>
            <w:vAlign w:val="center"/>
          </w:tcPr>
          <w:p w:rsidR="007D03B2" w:rsidRPr="00587F09" w:rsidRDefault="007D03B2" w:rsidP="00587F09">
            <w:pPr>
              <w:rPr>
                <w:sz w:val="18"/>
                <w:szCs w:val="18"/>
              </w:rPr>
            </w:pPr>
            <w:r w:rsidRPr="00587F09">
              <w:rPr>
                <w:iCs/>
                <w:sz w:val="18"/>
                <w:szCs w:val="18"/>
              </w:rPr>
              <w:t>T</w:t>
            </w:r>
            <w:r w:rsidRPr="00587F09">
              <w:rPr>
                <w:iCs/>
                <w:sz w:val="18"/>
                <w:szCs w:val="18"/>
                <w:vertAlign w:val="subscript"/>
              </w:rPr>
              <w:t>5</w:t>
            </w:r>
          </w:p>
        </w:tc>
        <w:tc>
          <w:tcPr>
            <w:tcW w:w="5040" w:type="dxa"/>
            <w:shd w:val="clear" w:color="auto" w:fill="auto"/>
            <w:vAlign w:val="center"/>
          </w:tcPr>
          <w:p w:rsidR="007D03B2" w:rsidRPr="00587F09" w:rsidRDefault="007D03B2" w:rsidP="00587F09">
            <w:pPr>
              <w:autoSpaceDE w:val="0"/>
              <w:autoSpaceDN w:val="0"/>
              <w:adjustRightInd w:val="0"/>
              <w:rPr>
                <w:sz w:val="18"/>
                <w:szCs w:val="18"/>
              </w:rPr>
            </w:pPr>
            <w:r w:rsidRPr="00587F09">
              <w:rPr>
                <w:sz w:val="18"/>
                <w:szCs w:val="18"/>
              </w:rPr>
              <w:t>2 ton ha</w:t>
            </w:r>
            <w:r w:rsidRPr="00587F09">
              <w:rPr>
                <w:sz w:val="18"/>
                <w:szCs w:val="18"/>
                <w:vertAlign w:val="superscript"/>
              </w:rPr>
              <w:t>-1</w:t>
            </w:r>
            <w:r w:rsidRPr="00587F09">
              <w:rPr>
                <w:sz w:val="18"/>
                <w:szCs w:val="18"/>
              </w:rPr>
              <w:t xml:space="preserve">  Rice husk biochar + 0kg N ha</w:t>
            </w:r>
            <w:r w:rsidRPr="00587F09">
              <w:rPr>
                <w:sz w:val="18"/>
                <w:szCs w:val="18"/>
                <w:vertAlign w:val="superscript"/>
              </w:rPr>
              <w:t>-1</w:t>
            </w:r>
          </w:p>
        </w:tc>
      </w:tr>
      <w:tr w:rsidR="007D03B2" w:rsidRPr="00587F09" w:rsidTr="00515A06">
        <w:trPr>
          <w:trHeight w:val="227"/>
          <w:jc w:val="center"/>
        </w:trPr>
        <w:tc>
          <w:tcPr>
            <w:tcW w:w="2430" w:type="dxa"/>
            <w:shd w:val="clear" w:color="auto" w:fill="auto"/>
            <w:vAlign w:val="center"/>
          </w:tcPr>
          <w:p w:rsidR="007D03B2" w:rsidRPr="00587F09" w:rsidRDefault="007D03B2" w:rsidP="00587F09">
            <w:pPr>
              <w:rPr>
                <w:sz w:val="18"/>
                <w:szCs w:val="18"/>
              </w:rPr>
            </w:pPr>
            <w:r w:rsidRPr="00587F09">
              <w:rPr>
                <w:iCs/>
                <w:sz w:val="18"/>
                <w:szCs w:val="18"/>
              </w:rPr>
              <w:t>T</w:t>
            </w:r>
            <w:r w:rsidRPr="00587F09">
              <w:rPr>
                <w:iCs/>
                <w:sz w:val="18"/>
                <w:szCs w:val="18"/>
                <w:vertAlign w:val="subscript"/>
              </w:rPr>
              <w:t>6</w:t>
            </w:r>
          </w:p>
        </w:tc>
        <w:tc>
          <w:tcPr>
            <w:tcW w:w="5040" w:type="dxa"/>
            <w:shd w:val="clear" w:color="auto" w:fill="auto"/>
            <w:vAlign w:val="center"/>
          </w:tcPr>
          <w:p w:rsidR="007D03B2" w:rsidRPr="00587F09" w:rsidRDefault="007D03B2" w:rsidP="00587F09">
            <w:pPr>
              <w:autoSpaceDE w:val="0"/>
              <w:autoSpaceDN w:val="0"/>
              <w:adjustRightInd w:val="0"/>
              <w:rPr>
                <w:sz w:val="18"/>
                <w:szCs w:val="18"/>
              </w:rPr>
            </w:pPr>
            <w:r w:rsidRPr="00587F09">
              <w:rPr>
                <w:sz w:val="18"/>
                <w:szCs w:val="18"/>
              </w:rPr>
              <w:t>2 ton ha</w:t>
            </w:r>
            <w:r w:rsidRPr="00587F09">
              <w:rPr>
                <w:sz w:val="18"/>
                <w:szCs w:val="18"/>
                <w:vertAlign w:val="superscript"/>
              </w:rPr>
              <w:t>-1</w:t>
            </w:r>
            <w:r w:rsidRPr="00587F09">
              <w:rPr>
                <w:sz w:val="18"/>
                <w:szCs w:val="18"/>
              </w:rPr>
              <w:t xml:space="preserve">  Rice husk biochar + 30kg N ha</w:t>
            </w:r>
            <w:r w:rsidRPr="00587F09">
              <w:rPr>
                <w:sz w:val="18"/>
                <w:szCs w:val="18"/>
                <w:vertAlign w:val="superscript"/>
              </w:rPr>
              <w:t>-1</w:t>
            </w:r>
          </w:p>
        </w:tc>
      </w:tr>
      <w:tr w:rsidR="007D03B2" w:rsidRPr="00587F09" w:rsidTr="00515A06">
        <w:trPr>
          <w:trHeight w:val="227"/>
          <w:jc w:val="center"/>
        </w:trPr>
        <w:tc>
          <w:tcPr>
            <w:tcW w:w="2430" w:type="dxa"/>
            <w:shd w:val="clear" w:color="auto" w:fill="auto"/>
            <w:vAlign w:val="center"/>
          </w:tcPr>
          <w:p w:rsidR="007D03B2" w:rsidRPr="00587F09" w:rsidRDefault="007D03B2" w:rsidP="00587F09">
            <w:pPr>
              <w:rPr>
                <w:sz w:val="18"/>
                <w:szCs w:val="18"/>
              </w:rPr>
            </w:pPr>
            <w:r w:rsidRPr="00587F09">
              <w:rPr>
                <w:iCs/>
                <w:sz w:val="18"/>
                <w:szCs w:val="18"/>
              </w:rPr>
              <w:t>T</w:t>
            </w:r>
            <w:r w:rsidRPr="00587F09">
              <w:rPr>
                <w:iCs/>
                <w:sz w:val="18"/>
                <w:szCs w:val="18"/>
                <w:vertAlign w:val="subscript"/>
              </w:rPr>
              <w:t>7</w:t>
            </w:r>
          </w:p>
        </w:tc>
        <w:tc>
          <w:tcPr>
            <w:tcW w:w="5040" w:type="dxa"/>
            <w:shd w:val="clear" w:color="auto" w:fill="auto"/>
            <w:vAlign w:val="center"/>
          </w:tcPr>
          <w:p w:rsidR="007D03B2" w:rsidRPr="00587F09" w:rsidRDefault="007D03B2" w:rsidP="00587F09">
            <w:pPr>
              <w:autoSpaceDE w:val="0"/>
              <w:autoSpaceDN w:val="0"/>
              <w:adjustRightInd w:val="0"/>
              <w:rPr>
                <w:sz w:val="18"/>
                <w:szCs w:val="18"/>
              </w:rPr>
            </w:pPr>
            <w:r w:rsidRPr="00587F09">
              <w:rPr>
                <w:sz w:val="18"/>
                <w:szCs w:val="18"/>
              </w:rPr>
              <w:t>2 ton ha</w:t>
            </w:r>
            <w:r w:rsidRPr="00587F09">
              <w:rPr>
                <w:sz w:val="18"/>
                <w:szCs w:val="18"/>
                <w:vertAlign w:val="superscript"/>
              </w:rPr>
              <w:t>-1</w:t>
            </w:r>
            <w:r w:rsidRPr="00587F09">
              <w:rPr>
                <w:sz w:val="18"/>
                <w:szCs w:val="18"/>
              </w:rPr>
              <w:t xml:space="preserve"> Rice husk biochar + 6kg N ha</w:t>
            </w:r>
            <w:r w:rsidRPr="00587F09">
              <w:rPr>
                <w:sz w:val="18"/>
                <w:szCs w:val="18"/>
                <w:vertAlign w:val="superscript"/>
              </w:rPr>
              <w:t>-1</w:t>
            </w:r>
          </w:p>
        </w:tc>
      </w:tr>
      <w:tr w:rsidR="007D03B2" w:rsidRPr="00587F09" w:rsidTr="00515A06">
        <w:trPr>
          <w:trHeight w:val="227"/>
          <w:jc w:val="center"/>
        </w:trPr>
        <w:tc>
          <w:tcPr>
            <w:tcW w:w="2430" w:type="dxa"/>
            <w:shd w:val="clear" w:color="auto" w:fill="auto"/>
            <w:vAlign w:val="center"/>
          </w:tcPr>
          <w:p w:rsidR="007D03B2" w:rsidRPr="00587F09" w:rsidRDefault="007D03B2" w:rsidP="00587F09">
            <w:pPr>
              <w:rPr>
                <w:sz w:val="18"/>
                <w:szCs w:val="18"/>
              </w:rPr>
            </w:pPr>
            <w:r w:rsidRPr="00587F09">
              <w:rPr>
                <w:iCs/>
                <w:sz w:val="18"/>
                <w:szCs w:val="18"/>
              </w:rPr>
              <w:t>T</w:t>
            </w:r>
            <w:r w:rsidRPr="00587F09">
              <w:rPr>
                <w:iCs/>
                <w:sz w:val="18"/>
                <w:szCs w:val="18"/>
                <w:vertAlign w:val="subscript"/>
              </w:rPr>
              <w:t>8</w:t>
            </w:r>
          </w:p>
        </w:tc>
        <w:tc>
          <w:tcPr>
            <w:tcW w:w="5040" w:type="dxa"/>
            <w:shd w:val="clear" w:color="auto" w:fill="auto"/>
            <w:vAlign w:val="center"/>
          </w:tcPr>
          <w:p w:rsidR="007D03B2" w:rsidRPr="00587F09" w:rsidRDefault="007D03B2" w:rsidP="00587F09">
            <w:pPr>
              <w:rPr>
                <w:sz w:val="18"/>
                <w:szCs w:val="18"/>
              </w:rPr>
            </w:pPr>
            <w:r w:rsidRPr="00587F09">
              <w:rPr>
                <w:sz w:val="18"/>
                <w:szCs w:val="18"/>
              </w:rPr>
              <w:t>2 ton ha</w:t>
            </w:r>
            <w:r w:rsidRPr="00587F09">
              <w:rPr>
                <w:sz w:val="18"/>
                <w:szCs w:val="18"/>
                <w:vertAlign w:val="superscript"/>
              </w:rPr>
              <w:t>-1</w:t>
            </w:r>
            <w:r w:rsidRPr="00587F09">
              <w:rPr>
                <w:sz w:val="18"/>
                <w:szCs w:val="18"/>
              </w:rPr>
              <w:t xml:space="preserve">  Rice husk biochar + 90kg N ha</w:t>
            </w:r>
            <w:r w:rsidRPr="00587F09">
              <w:rPr>
                <w:sz w:val="18"/>
                <w:szCs w:val="18"/>
                <w:vertAlign w:val="superscript"/>
              </w:rPr>
              <w:t>-1</w:t>
            </w:r>
          </w:p>
        </w:tc>
      </w:tr>
      <w:tr w:rsidR="007D03B2" w:rsidRPr="00587F09" w:rsidTr="00515A06">
        <w:trPr>
          <w:trHeight w:val="227"/>
          <w:jc w:val="center"/>
        </w:trPr>
        <w:tc>
          <w:tcPr>
            <w:tcW w:w="2430" w:type="dxa"/>
            <w:shd w:val="clear" w:color="auto" w:fill="auto"/>
            <w:vAlign w:val="center"/>
          </w:tcPr>
          <w:p w:rsidR="007D03B2" w:rsidRPr="00587F09" w:rsidRDefault="007D03B2" w:rsidP="00587F09">
            <w:pPr>
              <w:rPr>
                <w:sz w:val="18"/>
                <w:szCs w:val="18"/>
              </w:rPr>
            </w:pPr>
            <w:r w:rsidRPr="00587F09">
              <w:rPr>
                <w:iCs/>
                <w:sz w:val="18"/>
                <w:szCs w:val="18"/>
              </w:rPr>
              <w:t>T</w:t>
            </w:r>
            <w:r w:rsidRPr="00587F09">
              <w:rPr>
                <w:iCs/>
                <w:sz w:val="18"/>
                <w:szCs w:val="18"/>
                <w:vertAlign w:val="subscript"/>
              </w:rPr>
              <w:t>9</w:t>
            </w:r>
          </w:p>
        </w:tc>
        <w:tc>
          <w:tcPr>
            <w:tcW w:w="5040" w:type="dxa"/>
            <w:shd w:val="clear" w:color="auto" w:fill="auto"/>
            <w:vAlign w:val="center"/>
          </w:tcPr>
          <w:p w:rsidR="007D03B2" w:rsidRPr="00587F09" w:rsidRDefault="007D03B2" w:rsidP="00587F09">
            <w:pPr>
              <w:autoSpaceDE w:val="0"/>
              <w:autoSpaceDN w:val="0"/>
              <w:adjustRightInd w:val="0"/>
              <w:rPr>
                <w:sz w:val="18"/>
                <w:szCs w:val="18"/>
              </w:rPr>
            </w:pPr>
            <w:r w:rsidRPr="00587F09">
              <w:rPr>
                <w:sz w:val="18"/>
                <w:szCs w:val="18"/>
              </w:rPr>
              <w:t>4 ton ha</w:t>
            </w:r>
            <w:r w:rsidRPr="00587F09">
              <w:rPr>
                <w:sz w:val="18"/>
                <w:szCs w:val="18"/>
                <w:vertAlign w:val="superscript"/>
              </w:rPr>
              <w:t>-1</w:t>
            </w:r>
            <w:r w:rsidRPr="00587F09">
              <w:rPr>
                <w:sz w:val="18"/>
                <w:szCs w:val="18"/>
              </w:rPr>
              <w:t xml:space="preserve">  Rice husk biochar + 0kg N ha</w:t>
            </w:r>
            <w:r w:rsidRPr="00587F09">
              <w:rPr>
                <w:sz w:val="18"/>
                <w:szCs w:val="18"/>
                <w:vertAlign w:val="superscript"/>
              </w:rPr>
              <w:t>-1</w:t>
            </w:r>
          </w:p>
        </w:tc>
      </w:tr>
      <w:tr w:rsidR="007D03B2" w:rsidRPr="00587F09" w:rsidTr="00515A06">
        <w:trPr>
          <w:trHeight w:val="227"/>
          <w:jc w:val="center"/>
        </w:trPr>
        <w:tc>
          <w:tcPr>
            <w:tcW w:w="2430" w:type="dxa"/>
            <w:shd w:val="clear" w:color="auto" w:fill="auto"/>
            <w:vAlign w:val="center"/>
          </w:tcPr>
          <w:p w:rsidR="007D03B2" w:rsidRPr="00587F09" w:rsidRDefault="007D03B2" w:rsidP="00587F09">
            <w:pPr>
              <w:rPr>
                <w:sz w:val="18"/>
                <w:szCs w:val="18"/>
              </w:rPr>
            </w:pPr>
            <w:r w:rsidRPr="00587F09">
              <w:rPr>
                <w:iCs/>
                <w:sz w:val="18"/>
                <w:szCs w:val="18"/>
              </w:rPr>
              <w:t>T</w:t>
            </w:r>
            <w:r w:rsidRPr="00587F09">
              <w:rPr>
                <w:iCs/>
                <w:sz w:val="18"/>
                <w:szCs w:val="18"/>
                <w:vertAlign w:val="subscript"/>
              </w:rPr>
              <w:t>10</w:t>
            </w:r>
          </w:p>
        </w:tc>
        <w:tc>
          <w:tcPr>
            <w:tcW w:w="5040" w:type="dxa"/>
            <w:shd w:val="clear" w:color="auto" w:fill="auto"/>
            <w:vAlign w:val="center"/>
          </w:tcPr>
          <w:p w:rsidR="007D03B2" w:rsidRPr="00587F09" w:rsidRDefault="007D03B2" w:rsidP="00587F09">
            <w:pPr>
              <w:autoSpaceDE w:val="0"/>
              <w:autoSpaceDN w:val="0"/>
              <w:adjustRightInd w:val="0"/>
              <w:rPr>
                <w:sz w:val="18"/>
                <w:szCs w:val="18"/>
              </w:rPr>
            </w:pPr>
            <w:r w:rsidRPr="00587F09">
              <w:rPr>
                <w:sz w:val="18"/>
                <w:szCs w:val="18"/>
              </w:rPr>
              <w:t>4 ton ha</w:t>
            </w:r>
            <w:r w:rsidRPr="00587F09">
              <w:rPr>
                <w:sz w:val="18"/>
                <w:szCs w:val="18"/>
                <w:vertAlign w:val="superscript"/>
              </w:rPr>
              <w:t>-1</w:t>
            </w:r>
            <w:r w:rsidRPr="00587F09">
              <w:rPr>
                <w:sz w:val="18"/>
                <w:szCs w:val="18"/>
              </w:rPr>
              <w:t xml:space="preserve">  Rice husk biochar + 30kg N ha</w:t>
            </w:r>
            <w:r w:rsidRPr="00587F09">
              <w:rPr>
                <w:sz w:val="18"/>
                <w:szCs w:val="18"/>
                <w:vertAlign w:val="superscript"/>
              </w:rPr>
              <w:t>-1</w:t>
            </w:r>
          </w:p>
        </w:tc>
      </w:tr>
      <w:tr w:rsidR="007D03B2" w:rsidRPr="00587F09" w:rsidTr="00515A06">
        <w:trPr>
          <w:trHeight w:val="227"/>
          <w:jc w:val="center"/>
        </w:trPr>
        <w:tc>
          <w:tcPr>
            <w:tcW w:w="2430" w:type="dxa"/>
            <w:shd w:val="clear" w:color="auto" w:fill="auto"/>
            <w:vAlign w:val="center"/>
          </w:tcPr>
          <w:p w:rsidR="007D03B2" w:rsidRPr="00587F09" w:rsidRDefault="007D03B2" w:rsidP="00587F09">
            <w:pPr>
              <w:rPr>
                <w:sz w:val="18"/>
                <w:szCs w:val="18"/>
              </w:rPr>
            </w:pPr>
            <w:r w:rsidRPr="00587F09">
              <w:rPr>
                <w:iCs/>
                <w:sz w:val="18"/>
                <w:szCs w:val="18"/>
              </w:rPr>
              <w:t>T</w:t>
            </w:r>
            <w:r w:rsidRPr="00587F09">
              <w:rPr>
                <w:iCs/>
                <w:sz w:val="18"/>
                <w:szCs w:val="18"/>
                <w:vertAlign w:val="subscript"/>
              </w:rPr>
              <w:t>11</w:t>
            </w:r>
          </w:p>
        </w:tc>
        <w:tc>
          <w:tcPr>
            <w:tcW w:w="5040" w:type="dxa"/>
            <w:shd w:val="clear" w:color="auto" w:fill="auto"/>
            <w:vAlign w:val="center"/>
          </w:tcPr>
          <w:p w:rsidR="007D03B2" w:rsidRPr="00587F09" w:rsidRDefault="007D03B2" w:rsidP="00587F09">
            <w:pPr>
              <w:autoSpaceDE w:val="0"/>
              <w:autoSpaceDN w:val="0"/>
              <w:adjustRightInd w:val="0"/>
              <w:rPr>
                <w:sz w:val="18"/>
                <w:szCs w:val="18"/>
              </w:rPr>
            </w:pPr>
            <w:r w:rsidRPr="00587F09">
              <w:rPr>
                <w:sz w:val="18"/>
                <w:szCs w:val="18"/>
              </w:rPr>
              <w:t>4 ton ha</w:t>
            </w:r>
            <w:r w:rsidRPr="00587F09">
              <w:rPr>
                <w:sz w:val="18"/>
                <w:szCs w:val="18"/>
                <w:vertAlign w:val="superscript"/>
              </w:rPr>
              <w:t>-1</w:t>
            </w:r>
            <w:r w:rsidRPr="00587F09">
              <w:rPr>
                <w:sz w:val="18"/>
                <w:szCs w:val="18"/>
              </w:rPr>
              <w:t xml:space="preserve">  Rice husk biochar + 60kg N ha</w:t>
            </w:r>
            <w:r w:rsidRPr="00587F09">
              <w:rPr>
                <w:sz w:val="18"/>
                <w:szCs w:val="18"/>
                <w:vertAlign w:val="superscript"/>
              </w:rPr>
              <w:t>-1</w:t>
            </w:r>
          </w:p>
        </w:tc>
      </w:tr>
      <w:tr w:rsidR="007D03B2" w:rsidRPr="00587F09" w:rsidTr="00515A06">
        <w:trPr>
          <w:trHeight w:val="227"/>
          <w:jc w:val="center"/>
        </w:trPr>
        <w:tc>
          <w:tcPr>
            <w:tcW w:w="2430" w:type="dxa"/>
            <w:tcBorders>
              <w:bottom w:val="single" w:sz="4" w:space="0" w:color="auto"/>
            </w:tcBorders>
            <w:shd w:val="clear" w:color="auto" w:fill="auto"/>
            <w:vAlign w:val="center"/>
          </w:tcPr>
          <w:p w:rsidR="007D03B2" w:rsidRPr="00587F09" w:rsidRDefault="007D03B2" w:rsidP="00587F09">
            <w:pPr>
              <w:rPr>
                <w:sz w:val="18"/>
                <w:szCs w:val="18"/>
              </w:rPr>
            </w:pPr>
            <w:r w:rsidRPr="00587F09">
              <w:rPr>
                <w:iCs/>
                <w:sz w:val="18"/>
                <w:szCs w:val="18"/>
              </w:rPr>
              <w:t>T</w:t>
            </w:r>
            <w:r w:rsidRPr="00587F09">
              <w:rPr>
                <w:iCs/>
                <w:sz w:val="18"/>
                <w:szCs w:val="18"/>
                <w:vertAlign w:val="subscript"/>
              </w:rPr>
              <w:t>12</w:t>
            </w:r>
          </w:p>
        </w:tc>
        <w:tc>
          <w:tcPr>
            <w:tcW w:w="5040" w:type="dxa"/>
            <w:tcBorders>
              <w:bottom w:val="single" w:sz="4" w:space="0" w:color="auto"/>
            </w:tcBorders>
            <w:shd w:val="clear" w:color="auto" w:fill="auto"/>
            <w:vAlign w:val="center"/>
          </w:tcPr>
          <w:p w:rsidR="007D03B2" w:rsidRPr="00587F09" w:rsidRDefault="007D03B2" w:rsidP="00587F09">
            <w:pPr>
              <w:autoSpaceDE w:val="0"/>
              <w:autoSpaceDN w:val="0"/>
              <w:adjustRightInd w:val="0"/>
              <w:rPr>
                <w:sz w:val="18"/>
                <w:szCs w:val="18"/>
              </w:rPr>
            </w:pPr>
            <w:r w:rsidRPr="00587F09">
              <w:rPr>
                <w:sz w:val="18"/>
                <w:szCs w:val="18"/>
              </w:rPr>
              <w:t>4 ton ha</w:t>
            </w:r>
            <w:r w:rsidRPr="00587F09">
              <w:rPr>
                <w:sz w:val="18"/>
                <w:szCs w:val="18"/>
                <w:vertAlign w:val="superscript"/>
              </w:rPr>
              <w:t>-1</w:t>
            </w:r>
            <w:r w:rsidRPr="00587F09">
              <w:rPr>
                <w:sz w:val="18"/>
                <w:szCs w:val="18"/>
              </w:rPr>
              <w:t xml:space="preserve">  Rice husk biochar + 90kg N ha</w:t>
            </w:r>
            <w:r w:rsidRPr="00587F09">
              <w:rPr>
                <w:sz w:val="18"/>
                <w:szCs w:val="18"/>
                <w:vertAlign w:val="superscript"/>
              </w:rPr>
              <w:t>-1</w:t>
            </w:r>
          </w:p>
        </w:tc>
      </w:tr>
    </w:tbl>
    <w:p w:rsidR="007B79BA" w:rsidRPr="00515A06" w:rsidRDefault="007B79BA" w:rsidP="00237803">
      <w:pPr>
        <w:autoSpaceDE w:val="0"/>
        <w:autoSpaceDN w:val="0"/>
        <w:adjustRightInd w:val="0"/>
        <w:ind w:firstLine="426"/>
        <w:jc w:val="both"/>
      </w:pPr>
    </w:p>
    <w:p w:rsidR="007B79BA" w:rsidRDefault="007B79BA" w:rsidP="007B79BA">
      <w:pPr>
        <w:autoSpaceDE w:val="0"/>
        <w:autoSpaceDN w:val="0"/>
        <w:adjustRightInd w:val="0"/>
        <w:ind w:firstLine="426"/>
        <w:jc w:val="both"/>
        <w:rPr>
          <w:sz w:val="22"/>
          <w:szCs w:val="22"/>
        </w:rPr>
      </w:pPr>
      <w:r w:rsidRPr="00587F09">
        <w:rPr>
          <w:sz w:val="22"/>
          <w:szCs w:val="22"/>
        </w:rPr>
        <w:t xml:space="preserve">Soil pH was measured in a 1:1 soil to water ratio (McLean, 1983). The </w:t>
      </w:r>
      <w:proofErr w:type="spellStart"/>
      <w:r w:rsidRPr="00587F09">
        <w:rPr>
          <w:sz w:val="22"/>
          <w:szCs w:val="22"/>
        </w:rPr>
        <w:t>Walkey</w:t>
      </w:r>
      <w:proofErr w:type="spellEnd"/>
      <w:r w:rsidRPr="00587F09">
        <w:rPr>
          <w:sz w:val="22"/>
          <w:szCs w:val="22"/>
        </w:rPr>
        <w:t xml:space="preserve"> and Black procedure was used to determine soil organic content (</w:t>
      </w:r>
      <w:proofErr w:type="spellStart"/>
      <w:r w:rsidRPr="00587F09">
        <w:rPr>
          <w:sz w:val="22"/>
          <w:szCs w:val="22"/>
        </w:rPr>
        <w:t>Walkey</w:t>
      </w:r>
      <w:proofErr w:type="spellEnd"/>
      <w:r w:rsidRPr="00587F09">
        <w:rPr>
          <w:sz w:val="22"/>
          <w:szCs w:val="22"/>
        </w:rPr>
        <w:t xml:space="preserve"> and Black, 1934). The nitrogen content was determined using the </w:t>
      </w:r>
      <w:proofErr w:type="spellStart"/>
      <w:r w:rsidRPr="00587F09">
        <w:rPr>
          <w:sz w:val="22"/>
          <w:szCs w:val="22"/>
        </w:rPr>
        <w:t>Kjeldahl</w:t>
      </w:r>
      <w:proofErr w:type="spellEnd"/>
      <w:r w:rsidRPr="00587F09">
        <w:rPr>
          <w:sz w:val="22"/>
          <w:szCs w:val="22"/>
        </w:rPr>
        <w:t xml:space="preserve"> digestion and distillation procedure. The cation exchange capacity was determined by the NH</w:t>
      </w:r>
      <w:r w:rsidRPr="00587F09">
        <w:rPr>
          <w:sz w:val="22"/>
          <w:szCs w:val="22"/>
          <w:vertAlign w:val="subscript"/>
        </w:rPr>
        <w:t>4</w:t>
      </w:r>
      <w:r w:rsidRPr="00587F09">
        <w:rPr>
          <w:sz w:val="22"/>
          <w:szCs w:val="22"/>
        </w:rPr>
        <w:t>OAc method. Calcium and magnesium (Mg) were determined by atomic absorption spectrophotometry while potassium (K) and sodium (Na) were determined by flame photometry.</w:t>
      </w:r>
    </w:p>
    <w:p w:rsidR="004C162E" w:rsidRDefault="004C162E" w:rsidP="007B79BA">
      <w:pPr>
        <w:autoSpaceDE w:val="0"/>
        <w:autoSpaceDN w:val="0"/>
        <w:adjustRightInd w:val="0"/>
        <w:ind w:firstLine="426"/>
        <w:jc w:val="both"/>
        <w:rPr>
          <w:sz w:val="22"/>
          <w:szCs w:val="22"/>
        </w:rPr>
      </w:pPr>
    </w:p>
    <w:p w:rsidR="007D03B2" w:rsidRPr="00982C88" w:rsidRDefault="007D03B2" w:rsidP="00237803">
      <w:pPr>
        <w:autoSpaceDE w:val="0"/>
        <w:autoSpaceDN w:val="0"/>
        <w:adjustRightInd w:val="0"/>
        <w:ind w:firstLine="426"/>
        <w:jc w:val="both"/>
        <w:rPr>
          <w:sz w:val="22"/>
          <w:szCs w:val="22"/>
        </w:rPr>
      </w:pPr>
      <w:r w:rsidRPr="00982C88">
        <w:rPr>
          <w:sz w:val="22"/>
          <w:szCs w:val="22"/>
        </w:rPr>
        <w:t>Characteristics of the biochar</w:t>
      </w:r>
    </w:p>
    <w:p w:rsidR="007D03B2" w:rsidRPr="00982C88" w:rsidRDefault="007D03B2" w:rsidP="00237803">
      <w:pPr>
        <w:autoSpaceDE w:val="0"/>
        <w:autoSpaceDN w:val="0"/>
        <w:adjustRightInd w:val="0"/>
        <w:ind w:firstLine="426"/>
        <w:jc w:val="both"/>
        <w:rPr>
          <w:sz w:val="22"/>
          <w:szCs w:val="22"/>
        </w:rPr>
      </w:pPr>
    </w:p>
    <w:p w:rsidR="007D03B2" w:rsidRPr="00982C88" w:rsidRDefault="007D03B2" w:rsidP="00237803">
      <w:pPr>
        <w:autoSpaceDE w:val="0"/>
        <w:autoSpaceDN w:val="0"/>
        <w:adjustRightInd w:val="0"/>
        <w:ind w:firstLine="426"/>
        <w:jc w:val="both"/>
        <w:rPr>
          <w:iCs/>
          <w:sz w:val="22"/>
          <w:szCs w:val="22"/>
        </w:rPr>
      </w:pPr>
      <w:r w:rsidRPr="00982C88">
        <w:rPr>
          <w:sz w:val="22"/>
          <w:szCs w:val="22"/>
        </w:rPr>
        <w:t xml:space="preserve">The biochar chemical analysis results presented in Table 3 show that biochar prepared from rice husk that was cultivated in slightly acidic soil also had slightly acidic properties at pH 6.5. The biochar had lower Ca, Mg, and Na, however a higher content of Ash and Organic carbon. </w:t>
      </w:r>
      <w:r w:rsidRPr="00982C88">
        <w:rPr>
          <w:iCs/>
          <w:sz w:val="22"/>
          <w:szCs w:val="22"/>
        </w:rPr>
        <w:t>The pyrolysis of rice husk increases organic carbon in the materials. Rice husk biochar had ECEC of 13.67 m kg</w:t>
      </w:r>
      <w:r w:rsidRPr="00982C88">
        <w:rPr>
          <w:iCs/>
          <w:sz w:val="22"/>
          <w:szCs w:val="22"/>
          <w:vertAlign w:val="superscript"/>
        </w:rPr>
        <w:t>-1</w:t>
      </w:r>
      <w:r w:rsidRPr="00982C88">
        <w:rPr>
          <w:iCs/>
          <w:sz w:val="22"/>
          <w:szCs w:val="22"/>
        </w:rPr>
        <w:t>.</w:t>
      </w:r>
    </w:p>
    <w:p w:rsidR="007D03B2" w:rsidRPr="00982C88" w:rsidRDefault="007D03B2" w:rsidP="00982C88">
      <w:pPr>
        <w:autoSpaceDE w:val="0"/>
        <w:autoSpaceDN w:val="0"/>
        <w:adjustRightInd w:val="0"/>
        <w:jc w:val="both"/>
        <w:rPr>
          <w:iCs/>
          <w:sz w:val="22"/>
          <w:szCs w:val="22"/>
        </w:rPr>
      </w:pPr>
    </w:p>
    <w:p w:rsidR="007D03B2" w:rsidRDefault="007D03B2" w:rsidP="00982C88">
      <w:pPr>
        <w:autoSpaceDE w:val="0"/>
        <w:autoSpaceDN w:val="0"/>
        <w:adjustRightInd w:val="0"/>
        <w:jc w:val="both"/>
        <w:rPr>
          <w:bCs/>
          <w:iCs/>
          <w:sz w:val="22"/>
          <w:szCs w:val="22"/>
        </w:rPr>
      </w:pPr>
      <w:r w:rsidRPr="00982C88">
        <w:rPr>
          <w:iCs/>
          <w:sz w:val="22"/>
          <w:szCs w:val="22"/>
        </w:rPr>
        <w:t xml:space="preserve">Table 3. The </w:t>
      </w:r>
      <w:r w:rsidRPr="00982C88">
        <w:rPr>
          <w:bCs/>
          <w:iCs/>
          <w:sz w:val="22"/>
          <w:szCs w:val="22"/>
        </w:rPr>
        <w:t>chemical composition of rice husk biochar</w:t>
      </w:r>
      <w:r w:rsidR="00982C88">
        <w:rPr>
          <w:bCs/>
          <w:iCs/>
          <w:sz w:val="22"/>
          <w:szCs w:val="22"/>
        </w:rPr>
        <w:t>.</w:t>
      </w:r>
    </w:p>
    <w:p w:rsidR="00982C88" w:rsidRPr="00982C88" w:rsidRDefault="00982C88" w:rsidP="00982C88">
      <w:pPr>
        <w:autoSpaceDE w:val="0"/>
        <w:autoSpaceDN w:val="0"/>
        <w:adjustRightInd w:val="0"/>
        <w:jc w:val="both"/>
        <w:rPr>
          <w:bCs/>
          <w:iCs/>
          <w:sz w:val="22"/>
          <w:szCs w:val="22"/>
        </w:rPr>
      </w:pPr>
    </w:p>
    <w:tbl>
      <w:tblPr>
        <w:tblW w:w="7371" w:type="dxa"/>
        <w:jc w:val="center"/>
        <w:tblBorders>
          <w:top w:val="single" w:sz="4" w:space="0" w:color="auto"/>
          <w:bottom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724"/>
        <w:gridCol w:w="3647"/>
      </w:tblGrid>
      <w:tr w:rsidR="007D03B2" w:rsidRPr="00982C88" w:rsidTr="00237803">
        <w:trPr>
          <w:trHeight w:val="227"/>
          <w:jc w:val="center"/>
        </w:trPr>
        <w:tc>
          <w:tcPr>
            <w:tcW w:w="3724" w:type="dxa"/>
            <w:tcBorders>
              <w:bottom w:val="single" w:sz="4" w:space="0" w:color="auto"/>
              <w:right w:val="nil"/>
            </w:tcBorders>
            <w:shd w:val="clear" w:color="auto" w:fill="auto"/>
          </w:tcPr>
          <w:p w:rsidR="007D03B2" w:rsidRPr="00982C88" w:rsidRDefault="007D03B2" w:rsidP="008C7488">
            <w:pPr>
              <w:autoSpaceDE w:val="0"/>
              <w:autoSpaceDN w:val="0"/>
              <w:adjustRightInd w:val="0"/>
              <w:jc w:val="both"/>
              <w:rPr>
                <w:iCs/>
                <w:sz w:val="18"/>
                <w:szCs w:val="18"/>
              </w:rPr>
            </w:pPr>
            <w:bookmarkStart w:id="1" w:name="_Hlk38308146"/>
            <w:r w:rsidRPr="00982C88">
              <w:rPr>
                <w:bCs/>
                <w:iCs/>
                <w:sz w:val="18"/>
                <w:szCs w:val="18"/>
              </w:rPr>
              <w:t>Parameters</w:t>
            </w:r>
          </w:p>
        </w:tc>
        <w:tc>
          <w:tcPr>
            <w:tcW w:w="3647" w:type="dxa"/>
            <w:tcBorders>
              <w:left w:val="nil"/>
              <w:bottom w:val="single" w:sz="4" w:space="0" w:color="auto"/>
            </w:tcBorders>
            <w:shd w:val="clear" w:color="auto" w:fill="auto"/>
          </w:tcPr>
          <w:p w:rsidR="007D03B2" w:rsidRPr="00982C88" w:rsidRDefault="007D03B2" w:rsidP="008C7488">
            <w:pPr>
              <w:autoSpaceDE w:val="0"/>
              <w:autoSpaceDN w:val="0"/>
              <w:adjustRightInd w:val="0"/>
              <w:jc w:val="both"/>
              <w:rPr>
                <w:iCs/>
                <w:sz w:val="18"/>
                <w:szCs w:val="18"/>
              </w:rPr>
            </w:pPr>
            <w:r w:rsidRPr="00982C88">
              <w:rPr>
                <w:iCs/>
                <w:sz w:val="18"/>
                <w:szCs w:val="18"/>
              </w:rPr>
              <w:t>values</w:t>
            </w:r>
          </w:p>
        </w:tc>
      </w:tr>
      <w:tr w:rsidR="007D03B2" w:rsidRPr="00982C88" w:rsidTr="00237803">
        <w:trPr>
          <w:trHeight w:val="227"/>
          <w:jc w:val="center"/>
        </w:trPr>
        <w:tc>
          <w:tcPr>
            <w:tcW w:w="3724" w:type="dxa"/>
            <w:tcBorders>
              <w:top w:val="single" w:sz="4" w:space="0" w:color="auto"/>
              <w:bottom w:val="nil"/>
              <w:right w:val="nil"/>
            </w:tcBorders>
            <w:shd w:val="clear" w:color="auto" w:fill="auto"/>
          </w:tcPr>
          <w:p w:rsidR="007D03B2" w:rsidRPr="00982C88" w:rsidRDefault="007D03B2" w:rsidP="001466BD">
            <w:pPr>
              <w:autoSpaceDE w:val="0"/>
              <w:autoSpaceDN w:val="0"/>
              <w:adjustRightInd w:val="0"/>
              <w:rPr>
                <w:bCs/>
                <w:iCs/>
                <w:sz w:val="18"/>
                <w:szCs w:val="18"/>
              </w:rPr>
            </w:pPr>
            <w:r w:rsidRPr="00982C88">
              <w:rPr>
                <w:bCs/>
                <w:iCs/>
                <w:sz w:val="18"/>
                <w:szCs w:val="18"/>
              </w:rPr>
              <w:t>pH (1:1H</w:t>
            </w:r>
            <w:r w:rsidRPr="00982C88">
              <w:rPr>
                <w:bCs/>
                <w:iCs/>
                <w:sz w:val="18"/>
                <w:szCs w:val="18"/>
                <w:vertAlign w:val="subscript"/>
              </w:rPr>
              <w:t>2</w:t>
            </w:r>
            <w:r w:rsidRPr="00982C88">
              <w:rPr>
                <w:bCs/>
                <w:iCs/>
                <w:sz w:val="18"/>
                <w:szCs w:val="18"/>
              </w:rPr>
              <w:t>O)</w:t>
            </w:r>
          </w:p>
        </w:tc>
        <w:tc>
          <w:tcPr>
            <w:tcW w:w="3647" w:type="dxa"/>
            <w:tcBorders>
              <w:top w:val="single" w:sz="4" w:space="0" w:color="auto"/>
              <w:left w:val="nil"/>
              <w:bottom w:val="nil"/>
            </w:tcBorders>
            <w:shd w:val="clear" w:color="auto" w:fill="auto"/>
          </w:tcPr>
          <w:p w:rsidR="007D03B2" w:rsidRPr="00982C88" w:rsidRDefault="007D03B2" w:rsidP="00237803">
            <w:pPr>
              <w:autoSpaceDE w:val="0"/>
              <w:autoSpaceDN w:val="0"/>
              <w:adjustRightInd w:val="0"/>
              <w:jc w:val="both"/>
              <w:rPr>
                <w:iCs/>
                <w:sz w:val="18"/>
                <w:szCs w:val="18"/>
              </w:rPr>
            </w:pPr>
            <w:r w:rsidRPr="00982C88">
              <w:rPr>
                <w:iCs/>
                <w:sz w:val="18"/>
                <w:szCs w:val="18"/>
              </w:rPr>
              <w:t>6.5</w:t>
            </w:r>
          </w:p>
        </w:tc>
      </w:tr>
      <w:tr w:rsidR="007D03B2" w:rsidRPr="00982C88" w:rsidTr="00237803">
        <w:trPr>
          <w:trHeight w:val="227"/>
          <w:jc w:val="center"/>
        </w:trPr>
        <w:tc>
          <w:tcPr>
            <w:tcW w:w="3724" w:type="dxa"/>
            <w:tcBorders>
              <w:top w:val="nil"/>
              <w:bottom w:val="nil"/>
              <w:right w:val="nil"/>
            </w:tcBorders>
            <w:shd w:val="clear" w:color="auto" w:fill="auto"/>
          </w:tcPr>
          <w:p w:rsidR="007D03B2" w:rsidRPr="00982C88" w:rsidRDefault="007D03B2" w:rsidP="001466BD">
            <w:pPr>
              <w:autoSpaceDE w:val="0"/>
              <w:autoSpaceDN w:val="0"/>
              <w:adjustRightInd w:val="0"/>
              <w:rPr>
                <w:iCs/>
                <w:sz w:val="18"/>
                <w:szCs w:val="18"/>
              </w:rPr>
            </w:pPr>
            <w:r w:rsidRPr="00982C88">
              <w:rPr>
                <w:iCs/>
                <w:sz w:val="18"/>
                <w:szCs w:val="18"/>
              </w:rPr>
              <w:t>OC (%)</w:t>
            </w:r>
          </w:p>
        </w:tc>
        <w:tc>
          <w:tcPr>
            <w:tcW w:w="3647" w:type="dxa"/>
            <w:tcBorders>
              <w:top w:val="nil"/>
              <w:left w:val="nil"/>
              <w:bottom w:val="nil"/>
            </w:tcBorders>
            <w:shd w:val="clear" w:color="auto" w:fill="auto"/>
          </w:tcPr>
          <w:p w:rsidR="007D03B2" w:rsidRPr="00982C88" w:rsidRDefault="007D03B2" w:rsidP="00237803">
            <w:pPr>
              <w:autoSpaceDE w:val="0"/>
              <w:autoSpaceDN w:val="0"/>
              <w:adjustRightInd w:val="0"/>
              <w:jc w:val="both"/>
              <w:rPr>
                <w:iCs/>
                <w:sz w:val="18"/>
                <w:szCs w:val="18"/>
              </w:rPr>
            </w:pPr>
            <w:r w:rsidRPr="00982C88">
              <w:rPr>
                <w:iCs/>
                <w:sz w:val="18"/>
                <w:szCs w:val="18"/>
              </w:rPr>
              <w:t>43.5</w:t>
            </w:r>
          </w:p>
        </w:tc>
      </w:tr>
      <w:tr w:rsidR="007D03B2" w:rsidRPr="00982C88" w:rsidTr="00237803">
        <w:trPr>
          <w:trHeight w:val="227"/>
          <w:jc w:val="center"/>
        </w:trPr>
        <w:tc>
          <w:tcPr>
            <w:tcW w:w="3724" w:type="dxa"/>
            <w:tcBorders>
              <w:top w:val="nil"/>
              <w:bottom w:val="nil"/>
              <w:right w:val="nil"/>
            </w:tcBorders>
            <w:shd w:val="clear" w:color="auto" w:fill="auto"/>
          </w:tcPr>
          <w:p w:rsidR="007D03B2" w:rsidRPr="00982C88" w:rsidRDefault="007D03B2" w:rsidP="001466BD">
            <w:pPr>
              <w:autoSpaceDE w:val="0"/>
              <w:autoSpaceDN w:val="0"/>
              <w:adjustRightInd w:val="0"/>
              <w:rPr>
                <w:iCs/>
                <w:sz w:val="18"/>
                <w:szCs w:val="18"/>
              </w:rPr>
            </w:pPr>
            <w:r w:rsidRPr="00982C88">
              <w:rPr>
                <w:iCs/>
                <w:sz w:val="18"/>
                <w:szCs w:val="18"/>
              </w:rPr>
              <w:t>Ash (%)</w:t>
            </w:r>
          </w:p>
        </w:tc>
        <w:tc>
          <w:tcPr>
            <w:tcW w:w="3647" w:type="dxa"/>
            <w:tcBorders>
              <w:top w:val="nil"/>
              <w:left w:val="nil"/>
              <w:bottom w:val="nil"/>
            </w:tcBorders>
            <w:shd w:val="clear" w:color="auto" w:fill="auto"/>
          </w:tcPr>
          <w:p w:rsidR="007D03B2" w:rsidRPr="00982C88" w:rsidRDefault="007D03B2" w:rsidP="00237803">
            <w:pPr>
              <w:autoSpaceDE w:val="0"/>
              <w:autoSpaceDN w:val="0"/>
              <w:adjustRightInd w:val="0"/>
              <w:jc w:val="both"/>
              <w:rPr>
                <w:iCs/>
                <w:sz w:val="18"/>
                <w:szCs w:val="18"/>
              </w:rPr>
            </w:pPr>
            <w:r w:rsidRPr="00982C88">
              <w:rPr>
                <w:iCs/>
                <w:sz w:val="18"/>
                <w:szCs w:val="18"/>
              </w:rPr>
              <w:t>58.2</w:t>
            </w:r>
          </w:p>
        </w:tc>
      </w:tr>
      <w:tr w:rsidR="007D03B2" w:rsidRPr="00982C88" w:rsidTr="00237803">
        <w:trPr>
          <w:trHeight w:val="227"/>
          <w:jc w:val="center"/>
        </w:trPr>
        <w:tc>
          <w:tcPr>
            <w:tcW w:w="3724" w:type="dxa"/>
            <w:tcBorders>
              <w:top w:val="nil"/>
              <w:bottom w:val="nil"/>
              <w:right w:val="nil"/>
            </w:tcBorders>
            <w:shd w:val="clear" w:color="auto" w:fill="auto"/>
          </w:tcPr>
          <w:p w:rsidR="007D03B2" w:rsidRPr="00982C88" w:rsidRDefault="007D03B2" w:rsidP="001466BD">
            <w:pPr>
              <w:autoSpaceDE w:val="0"/>
              <w:autoSpaceDN w:val="0"/>
              <w:adjustRightInd w:val="0"/>
              <w:rPr>
                <w:iCs/>
                <w:sz w:val="18"/>
                <w:szCs w:val="18"/>
              </w:rPr>
            </w:pPr>
            <w:r w:rsidRPr="00982C88">
              <w:rPr>
                <w:iCs/>
                <w:sz w:val="18"/>
                <w:szCs w:val="18"/>
              </w:rPr>
              <w:t>N (%)</w:t>
            </w:r>
          </w:p>
        </w:tc>
        <w:tc>
          <w:tcPr>
            <w:tcW w:w="3647" w:type="dxa"/>
            <w:tcBorders>
              <w:top w:val="nil"/>
              <w:left w:val="nil"/>
              <w:bottom w:val="nil"/>
            </w:tcBorders>
            <w:shd w:val="clear" w:color="auto" w:fill="auto"/>
          </w:tcPr>
          <w:p w:rsidR="007D03B2" w:rsidRPr="00982C88" w:rsidRDefault="007D03B2" w:rsidP="00237803">
            <w:pPr>
              <w:autoSpaceDE w:val="0"/>
              <w:autoSpaceDN w:val="0"/>
              <w:adjustRightInd w:val="0"/>
              <w:jc w:val="both"/>
              <w:rPr>
                <w:iCs/>
                <w:sz w:val="18"/>
                <w:szCs w:val="18"/>
              </w:rPr>
            </w:pPr>
            <w:r w:rsidRPr="00982C88">
              <w:rPr>
                <w:iCs/>
                <w:sz w:val="18"/>
                <w:szCs w:val="18"/>
              </w:rPr>
              <w:t>0.62</w:t>
            </w:r>
          </w:p>
        </w:tc>
      </w:tr>
      <w:tr w:rsidR="007D03B2" w:rsidRPr="00982C88" w:rsidTr="00237803">
        <w:trPr>
          <w:trHeight w:val="227"/>
          <w:jc w:val="center"/>
        </w:trPr>
        <w:tc>
          <w:tcPr>
            <w:tcW w:w="3724" w:type="dxa"/>
            <w:tcBorders>
              <w:top w:val="nil"/>
              <w:bottom w:val="nil"/>
              <w:right w:val="nil"/>
            </w:tcBorders>
            <w:shd w:val="clear" w:color="auto" w:fill="auto"/>
          </w:tcPr>
          <w:p w:rsidR="007D03B2" w:rsidRPr="00982C88" w:rsidRDefault="007D03B2" w:rsidP="001466BD">
            <w:pPr>
              <w:autoSpaceDE w:val="0"/>
              <w:autoSpaceDN w:val="0"/>
              <w:adjustRightInd w:val="0"/>
              <w:rPr>
                <w:iCs/>
                <w:sz w:val="18"/>
                <w:szCs w:val="18"/>
              </w:rPr>
            </w:pPr>
            <w:r w:rsidRPr="00982C88">
              <w:rPr>
                <w:iCs/>
                <w:sz w:val="18"/>
                <w:szCs w:val="18"/>
              </w:rPr>
              <w:t>P (mg kg</w:t>
            </w:r>
            <w:r w:rsidRPr="00982C88">
              <w:rPr>
                <w:iCs/>
                <w:sz w:val="18"/>
                <w:szCs w:val="18"/>
                <w:vertAlign w:val="superscript"/>
              </w:rPr>
              <w:t>-1</w:t>
            </w:r>
            <w:r w:rsidRPr="00982C88">
              <w:rPr>
                <w:iCs/>
                <w:sz w:val="18"/>
                <w:szCs w:val="18"/>
              </w:rPr>
              <w:t>)</w:t>
            </w:r>
          </w:p>
        </w:tc>
        <w:tc>
          <w:tcPr>
            <w:tcW w:w="3647" w:type="dxa"/>
            <w:tcBorders>
              <w:top w:val="nil"/>
              <w:left w:val="nil"/>
              <w:bottom w:val="nil"/>
            </w:tcBorders>
            <w:shd w:val="clear" w:color="auto" w:fill="auto"/>
          </w:tcPr>
          <w:p w:rsidR="007D03B2" w:rsidRPr="00982C88" w:rsidRDefault="007D03B2" w:rsidP="00237803">
            <w:pPr>
              <w:autoSpaceDE w:val="0"/>
              <w:autoSpaceDN w:val="0"/>
              <w:adjustRightInd w:val="0"/>
              <w:jc w:val="both"/>
              <w:rPr>
                <w:iCs/>
                <w:sz w:val="18"/>
                <w:szCs w:val="18"/>
              </w:rPr>
            </w:pPr>
            <w:r w:rsidRPr="00982C88">
              <w:rPr>
                <w:iCs/>
                <w:sz w:val="18"/>
                <w:szCs w:val="18"/>
              </w:rPr>
              <w:t>0.57</w:t>
            </w:r>
          </w:p>
        </w:tc>
      </w:tr>
      <w:tr w:rsidR="007D03B2" w:rsidRPr="00982C88" w:rsidTr="00237803">
        <w:trPr>
          <w:trHeight w:val="227"/>
          <w:jc w:val="center"/>
        </w:trPr>
        <w:tc>
          <w:tcPr>
            <w:tcW w:w="3724" w:type="dxa"/>
            <w:tcBorders>
              <w:top w:val="nil"/>
              <w:bottom w:val="nil"/>
              <w:right w:val="nil"/>
            </w:tcBorders>
            <w:shd w:val="clear" w:color="auto" w:fill="auto"/>
          </w:tcPr>
          <w:p w:rsidR="007D03B2" w:rsidRPr="00982C88" w:rsidRDefault="007D03B2" w:rsidP="001466BD">
            <w:pPr>
              <w:autoSpaceDE w:val="0"/>
              <w:autoSpaceDN w:val="0"/>
              <w:adjustRightInd w:val="0"/>
              <w:rPr>
                <w:iCs/>
                <w:sz w:val="18"/>
                <w:szCs w:val="18"/>
              </w:rPr>
            </w:pPr>
            <w:r w:rsidRPr="00982C88">
              <w:rPr>
                <w:iCs/>
                <w:sz w:val="18"/>
                <w:szCs w:val="18"/>
              </w:rPr>
              <w:t>K (mg kg</w:t>
            </w:r>
            <w:r w:rsidRPr="00982C88">
              <w:rPr>
                <w:iCs/>
                <w:sz w:val="18"/>
                <w:szCs w:val="18"/>
                <w:vertAlign w:val="superscript"/>
              </w:rPr>
              <w:t>-1</w:t>
            </w:r>
            <w:r w:rsidRPr="00982C88">
              <w:rPr>
                <w:iCs/>
                <w:sz w:val="18"/>
                <w:szCs w:val="18"/>
              </w:rPr>
              <w:t>)</w:t>
            </w:r>
          </w:p>
        </w:tc>
        <w:tc>
          <w:tcPr>
            <w:tcW w:w="3647" w:type="dxa"/>
            <w:tcBorders>
              <w:top w:val="nil"/>
              <w:left w:val="nil"/>
              <w:bottom w:val="nil"/>
            </w:tcBorders>
            <w:shd w:val="clear" w:color="auto" w:fill="auto"/>
          </w:tcPr>
          <w:p w:rsidR="007D03B2" w:rsidRPr="00982C88" w:rsidRDefault="007D03B2" w:rsidP="00237803">
            <w:pPr>
              <w:autoSpaceDE w:val="0"/>
              <w:autoSpaceDN w:val="0"/>
              <w:adjustRightInd w:val="0"/>
              <w:jc w:val="both"/>
              <w:rPr>
                <w:iCs/>
                <w:sz w:val="18"/>
                <w:szCs w:val="18"/>
              </w:rPr>
            </w:pPr>
            <w:r w:rsidRPr="00982C88">
              <w:rPr>
                <w:iCs/>
                <w:sz w:val="18"/>
                <w:szCs w:val="18"/>
              </w:rPr>
              <w:t>0.48</w:t>
            </w:r>
          </w:p>
        </w:tc>
      </w:tr>
      <w:tr w:rsidR="007D03B2" w:rsidRPr="00982C88" w:rsidTr="00237803">
        <w:trPr>
          <w:trHeight w:val="227"/>
          <w:jc w:val="center"/>
        </w:trPr>
        <w:tc>
          <w:tcPr>
            <w:tcW w:w="3724" w:type="dxa"/>
            <w:tcBorders>
              <w:top w:val="nil"/>
              <w:bottom w:val="nil"/>
              <w:right w:val="nil"/>
            </w:tcBorders>
            <w:shd w:val="clear" w:color="auto" w:fill="auto"/>
          </w:tcPr>
          <w:p w:rsidR="007D03B2" w:rsidRPr="00982C88" w:rsidRDefault="007D03B2" w:rsidP="001466BD">
            <w:pPr>
              <w:autoSpaceDE w:val="0"/>
              <w:autoSpaceDN w:val="0"/>
              <w:adjustRightInd w:val="0"/>
              <w:rPr>
                <w:iCs/>
                <w:sz w:val="18"/>
                <w:szCs w:val="18"/>
              </w:rPr>
            </w:pPr>
            <w:r w:rsidRPr="00982C88">
              <w:rPr>
                <w:iCs/>
                <w:sz w:val="18"/>
                <w:szCs w:val="18"/>
              </w:rPr>
              <w:t>ECEC (mg kg</w:t>
            </w:r>
            <w:r w:rsidRPr="00982C88">
              <w:rPr>
                <w:iCs/>
                <w:sz w:val="18"/>
                <w:szCs w:val="18"/>
                <w:vertAlign w:val="superscript"/>
              </w:rPr>
              <w:t>-1</w:t>
            </w:r>
            <w:r w:rsidRPr="00982C88">
              <w:rPr>
                <w:iCs/>
                <w:sz w:val="18"/>
                <w:szCs w:val="18"/>
              </w:rPr>
              <w:t xml:space="preserve">) </w:t>
            </w:r>
          </w:p>
        </w:tc>
        <w:tc>
          <w:tcPr>
            <w:tcW w:w="3647" w:type="dxa"/>
            <w:tcBorders>
              <w:top w:val="nil"/>
              <w:left w:val="nil"/>
              <w:bottom w:val="nil"/>
            </w:tcBorders>
            <w:shd w:val="clear" w:color="auto" w:fill="auto"/>
          </w:tcPr>
          <w:p w:rsidR="007D03B2" w:rsidRPr="00982C88" w:rsidRDefault="007D03B2" w:rsidP="00237803">
            <w:pPr>
              <w:autoSpaceDE w:val="0"/>
              <w:autoSpaceDN w:val="0"/>
              <w:adjustRightInd w:val="0"/>
              <w:jc w:val="both"/>
              <w:rPr>
                <w:iCs/>
                <w:sz w:val="18"/>
                <w:szCs w:val="18"/>
              </w:rPr>
            </w:pPr>
            <w:r w:rsidRPr="00982C88">
              <w:rPr>
                <w:iCs/>
                <w:sz w:val="18"/>
                <w:szCs w:val="18"/>
              </w:rPr>
              <w:t>13.67</w:t>
            </w:r>
          </w:p>
        </w:tc>
      </w:tr>
      <w:tr w:rsidR="007D03B2" w:rsidRPr="00982C88" w:rsidTr="00237803">
        <w:trPr>
          <w:trHeight w:val="227"/>
          <w:jc w:val="center"/>
        </w:trPr>
        <w:tc>
          <w:tcPr>
            <w:tcW w:w="3724" w:type="dxa"/>
            <w:tcBorders>
              <w:top w:val="nil"/>
              <w:bottom w:val="nil"/>
              <w:right w:val="nil"/>
            </w:tcBorders>
            <w:shd w:val="clear" w:color="auto" w:fill="auto"/>
          </w:tcPr>
          <w:p w:rsidR="007D03B2" w:rsidRPr="00982C88" w:rsidRDefault="007D03B2" w:rsidP="001466BD">
            <w:pPr>
              <w:autoSpaceDE w:val="0"/>
              <w:autoSpaceDN w:val="0"/>
              <w:adjustRightInd w:val="0"/>
              <w:rPr>
                <w:iCs/>
                <w:sz w:val="18"/>
                <w:szCs w:val="18"/>
              </w:rPr>
            </w:pPr>
            <w:r w:rsidRPr="00982C88">
              <w:rPr>
                <w:iCs/>
                <w:sz w:val="18"/>
                <w:szCs w:val="18"/>
              </w:rPr>
              <w:t>Ca (mg kg</w:t>
            </w:r>
            <w:r w:rsidRPr="00982C88">
              <w:rPr>
                <w:iCs/>
                <w:sz w:val="18"/>
                <w:szCs w:val="18"/>
                <w:vertAlign w:val="superscript"/>
              </w:rPr>
              <w:t>-1</w:t>
            </w:r>
            <w:r w:rsidRPr="00982C88">
              <w:rPr>
                <w:iCs/>
                <w:sz w:val="18"/>
                <w:szCs w:val="18"/>
              </w:rPr>
              <w:t>)</w:t>
            </w:r>
          </w:p>
        </w:tc>
        <w:tc>
          <w:tcPr>
            <w:tcW w:w="3647" w:type="dxa"/>
            <w:tcBorders>
              <w:top w:val="nil"/>
              <w:left w:val="nil"/>
              <w:bottom w:val="nil"/>
            </w:tcBorders>
            <w:shd w:val="clear" w:color="auto" w:fill="auto"/>
          </w:tcPr>
          <w:p w:rsidR="007D03B2" w:rsidRPr="00982C88" w:rsidRDefault="007D03B2" w:rsidP="00237803">
            <w:pPr>
              <w:autoSpaceDE w:val="0"/>
              <w:autoSpaceDN w:val="0"/>
              <w:adjustRightInd w:val="0"/>
              <w:jc w:val="both"/>
              <w:rPr>
                <w:iCs/>
                <w:sz w:val="18"/>
                <w:szCs w:val="18"/>
              </w:rPr>
            </w:pPr>
            <w:r w:rsidRPr="00982C88">
              <w:rPr>
                <w:iCs/>
                <w:sz w:val="18"/>
                <w:szCs w:val="18"/>
              </w:rPr>
              <w:t>2.34</w:t>
            </w:r>
          </w:p>
        </w:tc>
      </w:tr>
      <w:tr w:rsidR="007D03B2" w:rsidRPr="00982C88" w:rsidTr="00237803">
        <w:trPr>
          <w:trHeight w:val="227"/>
          <w:jc w:val="center"/>
        </w:trPr>
        <w:tc>
          <w:tcPr>
            <w:tcW w:w="3724" w:type="dxa"/>
            <w:tcBorders>
              <w:top w:val="nil"/>
              <w:bottom w:val="nil"/>
              <w:right w:val="nil"/>
            </w:tcBorders>
            <w:shd w:val="clear" w:color="auto" w:fill="auto"/>
          </w:tcPr>
          <w:p w:rsidR="007D03B2" w:rsidRPr="00982C88" w:rsidRDefault="007D03B2" w:rsidP="001466BD">
            <w:pPr>
              <w:autoSpaceDE w:val="0"/>
              <w:autoSpaceDN w:val="0"/>
              <w:adjustRightInd w:val="0"/>
              <w:rPr>
                <w:iCs/>
                <w:sz w:val="18"/>
                <w:szCs w:val="18"/>
              </w:rPr>
            </w:pPr>
            <w:r w:rsidRPr="00982C88">
              <w:rPr>
                <w:iCs/>
                <w:sz w:val="18"/>
                <w:szCs w:val="18"/>
              </w:rPr>
              <w:t>Mg (mg kg</w:t>
            </w:r>
            <w:r w:rsidRPr="00982C88">
              <w:rPr>
                <w:iCs/>
                <w:sz w:val="18"/>
                <w:szCs w:val="18"/>
                <w:vertAlign w:val="superscript"/>
              </w:rPr>
              <w:t>-1</w:t>
            </w:r>
            <w:r w:rsidRPr="00982C88">
              <w:rPr>
                <w:iCs/>
                <w:sz w:val="18"/>
                <w:szCs w:val="18"/>
              </w:rPr>
              <w:t>)</w:t>
            </w:r>
          </w:p>
        </w:tc>
        <w:tc>
          <w:tcPr>
            <w:tcW w:w="3647" w:type="dxa"/>
            <w:tcBorders>
              <w:top w:val="nil"/>
              <w:left w:val="nil"/>
              <w:bottom w:val="nil"/>
            </w:tcBorders>
            <w:shd w:val="clear" w:color="auto" w:fill="auto"/>
          </w:tcPr>
          <w:p w:rsidR="007D03B2" w:rsidRPr="00982C88" w:rsidRDefault="007D03B2" w:rsidP="00237803">
            <w:pPr>
              <w:autoSpaceDE w:val="0"/>
              <w:autoSpaceDN w:val="0"/>
              <w:adjustRightInd w:val="0"/>
              <w:jc w:val="both"/>
              <w:rPr>
                <w:iCs/>
                <w:sz w:val="18"/>
                <w:szCs w:val="18"/>
              </w:rPr>
            </w:pPr>
            <w:r w:rsidRPr="00982C88">
              <w:rPr>
                <w:iCs/>
                <w:sz w:val="18"/>
                <w:szCs w:val="18"/>
              </w:rPr>
              <w:t>0.89</w:t>
            </w:r>
          </w:p>
        </w:tc>
      </w:tr>
      <w:tr w:rsidR="007D03B2" w:rsidRPr="00982C88" w:rsidTr="00237803">
        <w:trPr>
          <w:trHeight w:val="227"/>
          <w:jc w:val="center"/>
        </w:trPr>
        <w:tc>
          <w:tcPr>
            <w:tcW w:w="3724" w:type="dxa"/>
            <w:tcBorders>
              <w:top w:val="nil"/>
              <w:bottom w:val="nil"/>
              <w:right w:val="nil"/>
            </w:tcBorders>
            <w:shd w:val="clear" w:color="auto" w:fill="auto"/>
          </w:tcPr>
          <w:p w:rsidR="007D03B2" w:rsidRPr="00982C88" w:rsidRDefault="007D03B2" w:rsidP="001466BD">
            <w:pPr>
              <w:autoSpaceDE w:val="0"/>
              <w:autoSpaceDN w:val="0"/>
              <w:adjustRightInd w:val="0"/>
              <w:rPr>
                <w:iCs/>
                <w:sz w:val="18"/>
                <w:szCs w:val="18"/>
              </w:rPr>
            </w:pPr>
            <w:r w:rsidRPr="00982C88">
              <w:rPr>
                <w:iCs/>
                <w:sz w:val="18"/>
                <w:szCs w:val="18"/>
              </w:rPr>
              <w:t>Na (mg kg</w:t>
            </w:r>
            <w:r w:rsidRPr="00982C88">
              <w:rPr>
                <w:iCs/>
                <w:sz w:val="18"/>
                <w:szCs w:val="18"/>
                <w:vertAlign w:val="superscript"/>
              </w:rPr>
              <w:t>-1</w:t>
            </w:r>
            <w:r w:rsidRPr="00982C88">
              <w:rPr>
                <w:iCs/>
                <w:sz w:val="18"/>
                <w:szCs w:val="18"/>
              </w:rPr>
              <w:t xml:space="preserve">) </w:t>
            </w:r>
          </w:p>
        </w:tc>
        <w:tc>
          <w:tcPr>
            <w:tcW w:w="3647" w:type="dxa"/>
            <w:tcBorders>
              <w:top w:val="nil"/>
              <w:left w:val="nil"/>
              <w:bottom w:val="nil"/>
            </w:tcBorders>
            <w:shd w:val="clear" w:color="auto" w:fill="auto"/>
          </w:tcPr>
          <w:p w:rsidR="007D03B2" w:rsidRPr="00982C88" w:rsidRDefault="007D03B2" w:rsidP="00237803">
            <w:pPr>
              <w:autoSpaceDE w:val="0"/>
              <w:autoSpaceDN w:val="0"/>
              <w:adjustRightInd w:val="0"/>
              <w:jc w:val="both"/>
              <w:rPr>
                <w:iCs/>
                <w:sz w:val="18"/>
                <w:szCs w:val="18"/>
              </w:rPr>
            </w:pPr>
            <w:r w:rsidRPr="00982C88">
              <w:rPr>
                <w:iCs/>
                <w:sz w:val="18"/>
                <w:szCs w:val="18"/>
              </w:rPr>
              <w:t>0.23</w:t>
            </w:r>
          </w:p>
        </w:tc>
      </w:tr>
      <w:tr w:rsidR="007D03B2" w:rsidRPr="00982C88" w:rsidTr="00237803">
        <w:trPr>
          <w:trHeight w:val="227"/>
          <w:jc w:val="center"/>
        </w:trPr>
        <w:tc>
          <w:tcPr>
            <w:tcW w:w="3724" w:type="dxa"/>
            <w:tcBorders>
              <w:top w:val="nil"/>
              <w:bottom w:val="nil"/>
              <w:right w:val="nil"/>
            </w:tcBorders>
            <w:shd w:val="clear" w:color="auto" w:fill="auto"/>
          </w:tcPr>
          <w:p w:rsidR="007D03B2" w:rsidRPr="00982C88" w:rsidRDefault="007D03B2" w:rsidP="001466BD">
            <w:pPr>
              <w:autoSpaceDE w:val="0"/>
              <w:autoSpaceDN w:val="0"/>
              <w:adjustRightInd w:val="0"/>
              <w:rPr>
                <w:iCs/>
                <w:sz w:val="18"/>
                <w:szCs w:val="18"/>
              </w:rPr>
            </w:pPr>
            <w:r w:rsidRPr="00982C88">
              <w:rPr>
                <w:iCs/>
                <w:sz w:val="18"/>
                <w:szCs w:val="18"/>
              </w:rPr>
              <w:t>Al (mg kg</w:t>
            </w:r>
            <w:r w:rsidRPr="00982C88">
              <w:rPr>
                <w:iCs/>
                <w:sz w:val="18"/>
                <w:szCs w:val="18"/>
                <w:vertAlign w:val="superscript"/>
              </w:rPr>
              <w:t>-1</w:t>
            </w:r>
            <w:r w:rsidRPr="00982C88">
              <w:rPr>
                <w:iCs/>
                <w:sz w:val="18"/>
                <w:szCs w:val="18"/>
              </w:rPr>
              <w:t>)</w:t>
            </w:r>
          </w:p>
        </w:tc>
        <w:tc>
          <w:tcPr>
            <w:tcW w:w="3647" w:type="dxa"/>
            <w:tcBorders>
              <w:top w:val="nil"/>
              <w:left w:val="nil"/>
              <w:bottom w:val="nil"/>
            </w:tcBorders>
            <w:shd w:val="clear" w:color="auto" w:fill="auto"/>
          </w:tcPr>
          <w:p w:rsidR="007D03B2" w:rsidRPr="00982C88" w:rsidRDefault="007D03B2" w:rsidP="00237803">
            <w:pPr>
              <w:autoSpaceDE w:val="0"/>
              <w:autoSpaceDN w:val="0"/>
              <w:adjustRightInd w:val="0"/>
              <w:jc w:val="both"/>
              <w:rPr>
                <w:iCs/>
                <w:sz w:val="18"/>
                <w:szCs w:val="18"/>
              </w:rPr>
            </w:pPr>
            <w:r w:rsidRPr="00982C88">
              <w:rPr>
                <w:iCs/>
                <w:sz w:val="18"/>
                <w:szCs w:val="18"/>
              </w:rPr>
              <w:t>3.4</w:t>
            </w:r>
          </w:p>
        </w:tc>
      </w:tr>
      <w:tr w:rsidR="007D03B2" w:rsidRPr="00982C88" w:rsidTr="00237803">
        <w:trPr>
          <w:trHeight w:val="227"/>
          <w:jc w:val="center"/>
        </w:trPr>
        <w:tc>
          <w:tcPr>
            <w:tcW w:w="3724" w:type="dxa"/>
            <w:tcBorders>
              <w:top w:val="nil"/>
              <w:right w:val="nil"/>
            </w:tcBorders>
            <w:shd w:val="clear" w:color="auto" w:fill="auto"/>
          </w:tcPr>
          <w:p w:rsidR="007D03B2" w:rsidRPr="00982C88" w:rsidRDefault="007D03B2" w:rsidP="001466BD">
            <w:pPr>
              <w:autoSpaceDE w:val="0"/>
              <w:autoSpaceDN w:val="0"/>
              <w:adjustRightInd w:val="0"/>
              <w:rPr>
                <w:iCs/>
                <w:sz w:val="18"/>
                <w:szCs w:val="18"/>
              </w:rPr>
            </w:pPr>
            <w:r w:rsidRPr="00982C88">
              <w:rPr>
                <w:iCs/>
                <w:sz w:val="18"/>
                <w:szCs w:val="18"/>
              </w:rPr>
              <w:t>Fe (mg kg</w:t>
            </w:r>
            <w:r w:rsidRPr="00982C88">
              <w:rPr>
                <w:iCs/>
                <w:sz w:val="18"/>
                <w:szCs w:val="18"/>
                <w:vertAlign w:val="superscript"/>
              </w:rPr>
              <w:t>-1</w:t>
            </w:r>
            <w:r w:rsidRPr="00982C88">
              <w:rPr>
                <w:iCs/>
                <w:sz w:val="18"/>
                <w:szCs w:val="18"/>
              </w:rPr>
              <w:t xml:space="preserve">) </w:t>
            </w:r>
          </w:p>
        </w:tc>
        <w:tc>
          <w:tcPr>
            <w:tcW w:w="3647" w:type="dxa"/>
            <w:tcBorders>
              <w:top w:val="nil"/>
              <w:left w:val="nil"/>
            </w:tcBorders>
            <w:shd w:val="clear" w:color="auto" w:fill="auto"/>
          </w:tcPr>
          <w:p w:rsidR="007D03B2" w:rsidRPr="00982C88" w:rsidRDefault="007D03B2" w:rsidP="00237803">
            <w:pPr>
              <w:autoSpaceDE w:val="0"/>
              <w:autoSpaceDN w:val="0"/>
              <w:adjustRightInd w:val="0"/>
              <w:jc w:val="both"/>
              <w:rPr>
                <w:iCs/>
                <w:sz w:val="18"/>
                <w:szCs w:val="18"/>
              </w:rPr>
            </w:pPr>
            <w:r w:rsidRPr="00982C88">
              <w:rPr>
                <w:iCs/>
                <w:sz w:val="18"/>
                <w:szCs w:val="18"/>
              </w:rPr>
              <w:t>1.2</w:t>
            </w:r>
          </w:p>
        </w:tc>
      </w:tr>
      <w:bookmarkEnd w:id="1"/>
    </w:tbl>
    <w:p w:rsidR="007D03B2" w:rsidRPr="00982C88" w:rsidRDefault="007D03B2" w:rsidP="00982C88">
      <w:pPr>
        <w:autoSpaceDE w:val="0"/>
        <w:autoSpaceDN w:val="0"/>
        <w:adjustRightInd w:val="0"/>
        <w:ind w:firstLine="540"/>
        <w:jc w:val="both"/>
        <w:rPr>
          <w:bCs/>
          <w:sz w:val="22"/>
          <w:szCs w:val="22"/>
        </w:rPr>
      </w:pPr>
    </w:p>
    <w:p w:rsidR="007D03B2" w:rsidRPr="00982C88" w:rsidRDefault="007D03B2" w:rsidP="00982C88">
      <w:pPr>
        <w:autoSpaceDE w:val="0"/>
        <w:autoSpaceDN w:val="0"/>
        <w:adjustRightInd w:val="0"/>
        <w:ind w:firstLine="540"/>
        <w:jc w:val="both"/>
        <w:rPr>
          <w:sz w:val="22"/>
          <w:szCs w:val="22"/>
        </w:rPr>
      </w:pPr>
      <w:r w:rsidRPr="00982C88">
        <w:rPr>
          <w:sz w:val="22"/>
          <w:szCs w:val="22"/>
        </w:rPr>
        <w:t>Data collection</w:t>
      </w:r>
    </w:p>
    <w:p w:rsidR="007D03B2" w:rsidRPr="00982C88" w:rsidRDefault="007D03B2" w:rsidP="00982C88">
      <w:pPr>
        <w:autoSpaceDE w:val="0"/>
        <w:autoSpaceDN w:val="0"/>
        <w:adjustRightInd w:val="0"/>
        <w:ind w:firstLine="540"/>
        <w:jc w:val="both"/>
        <w:rPr>
          <w:sz w:val="22"/>
          <w:szCs w:val="22"/>
        </w:rPr>
      </w:pPr>
    </w:p>
    <w:p w:rsidR="007D03B2" w:rsidRDefault="007D03B2" w:rsidP="00982C88">
      <w:pPr>
        <w:autoSpaceDE w:val="0"/>
        <w:autoSpaceDN w:val="0"/>
        <w:adjustRightInd w:val="0"/>
        <w:ind w:firstLine="540"/>
        <w:jc w:val="both"/>
        <w:rPr>
          <w:sz w:val="22"/>
          <w:szCs w:val="22"/>
        </w:rPr>
      </w:pPr>
      <w:r w:rsidRPr="00982C88">
        <w:rPr>
          <w:sz w:val="22"/>
          <w:szCs w:val="22"/>
        </w:rPr>
        <w:t>The data were collected every 2 weeks starting from 2 WAP and terminated at 10 WAP. Randomly, 5 maize plants were selected from individual sub-plots and labelled for measurements. Parameters assessed were the plant height measured from the base of the stem to the last leaf using a graduated ruler, number of leaves was determined by counting the leaves on plant and plant girth was measured at the soil level using a slide calliper.</w:t>
      </w:r>
    </w:p>
    <w:p w:rsidR="004C162E" w:rsidRPr="00982C88" w:rsidRDefault="004C162E" w:rsidP="00982C88">
      <w:pPr>
        <w:autoSpaceDE w:val="0"/>
        <w:autoSpaceDN w:val="0"/>
        <w:adjustRightInd w:val="0"/>
        <w:ind w:firstLine="540"/>
        <w:jc w:val="both"/>
        <w:rPr>
          <w:sz w:val="22"/>
          <w:szCs w:val="22"/>
        </w:rPr>
      </w:pPr>
    </w:p>
    <w:p w:rsidR="007D03B2" w:rsidRPr="00982C88" w:rsidRDefault="007D03B2" w:rsidP="00982C88">
      <w:pPr>
        <w:autoSpaceDE w:val="0"/>
        <w:autoSpaceDN w:val="0"/>
        <w:adjustRightInd w:val="0"/>
        <w:ind w:firstLine="540"/>
        <w:jc w:val="both"/>
        <w:rPr>
          <w:sz w:val="22"/>
          <w:szCs w:val="22"/>
        </w:rPr>
      </w:pPr>
    </w:p>
    <w:p w:rsidR="007D03B2" w:rsidRPr="00982C88" w:rsidRDefault="007D03B2" w:rsidP="00982C88">
      <w:pPr>
        <w:autoSpaceDE w:val="0"/>
        <w:autoSpaceDN w:val="0"/>
        <w:adjustRightInd w:val="0"/>
        <w:ind w:firstLine="540"/>
        <w:jc w:val="both"/>
        <w:rPr>
          <w:sz w:val="22"/>
          <w:szCs w:val="22"/>
        </w:rPr>
      </w:pPr>
      <w:r w:rsidRPr="00982C88">
        <w:rPr>
          <w:sz w:val="22"/>
          <w:szCs w:val="22"/>
        </w:rPr>
        <w:lastRenderedPageBreak/>
        <w:t>Data analysis</w:t>
      </w:r>
    </w:p>
    <w:p w:rsidR="007D03B2" w:rsidRPr="00982C88" w:rsidRDefault="007D03B2" w:rsidP="00982C88">
      <w:pPr>
        <w:autoSpaceDE w:val="0"/>
        <w:autoSpaceDN w:val="0"/>
        <w:adjustRightInd w:val="0"/>
        <w:ind w:firstLine="540"/>
        <w:jc w:val="both"/>
        <w:rPr>
          <w:sz w:val="22"/>
          <w:szCs w:val="22"/>
        </w:rPr>
      </w:pPr>
    </w:p>
    <w:p w:rsidR="007D03B2" w:rsidRPr="00982C88" w:rsidRDefault="007D03B2" w:rsidP="00982C88">
      <w:pPr>
        <w:autoSpaceDE w:val="0"/>
        <w:autoSpaceDN w:val="0"/>
        <w:adjustRightInd w:val="0"/>
        <w:ind w:firstLine="540"/>
        <w:jc w:val="both"/>
        <w:rPr>
          <w:sz w:val="22"/>
          <w:szCs w:val="22"/>
        </w:rPr>
      </w:pPr>
      <w:r w:rsidRPr="00982C88">
        <w:rPr>
          <w:sz w:val="22"/>
          <w:szCs w:val="22"/>
        </w:rPr>
        <w:t xml:space="preserve">Effects of different treatments were </w:t>
      </w:r>
      <w:proofErr w:type="spellStart"/>
      <w:r w:rsidRPr="00982C88">
        <w:rPr>
          <w:sz w:val="22"/>
          <w:szCs w:val="22"/>
        </w:rPr>
        <w:t>analyzed</w:t>
      </w:r>
      <w:proofErr w:type="spellEnd"/>
      <w:r w:rsidRPr="00982C88">
        <w:rPr>
          <w:sz w:val="22"/>
          <w:szCs w:val="22"/>
        </w:rPr>
        <w:t xml:space="preserve"> by analysis of variance. The least significant difference (LSD) test was applied to distinguish the treatment differences (</w:t>
      </w:r>
      <w:r w:rsidRPr="00982C88">
        <w:rPr>
          <w:i/>
          <w:iCs/>
          <w:sz w:val="22"/>
          <w:szCs w:val="22"/>
        </w:rPr>
        <w:t>p</w:t>
      </w:r>
      <w:r w:rsidRPr="00982C88">
        <w:rPr>
          <w:sz w:val="22"/>
          <w:szCs w:val="22"/>
        </w:rPr>
        <w:t>&lt;0.05) using the statistical software GenStat 18</w:t>
      </w:r>
      <w:r w:rsidRPr="00982C88">
        <w:rPr>
          <w:sz w:val="22"/>
          <w:szCs w:val="22"/>
          <w:vertAlign w:val="superscript"/>
        </w:rPr>
        <w:t>th</w:t>
      </w:r>
      <w:r w:rsidRPr="00982C88">
        <w:rPr>
          <w:sz w:val="22"/>
          <w:szCs w:val="22"/>
        </w:rPr>
        <w:t xml:space="preserve"> edition.</w:t>
      </w:r>
    </w:p>
    <w:p w:rsidR="00047945" w:rsidRDefault="00047945" w:rsidP="00982C88">
      <w:pPr>
        <w:jc w:val="center"/>
        <w:rPr>
          <w:sz w:val="22"/>
          <w:szCs w:val="22"/>
        </w:rPr>
      </w:pPr>
    </w:p>
    <w:p w:rsidR="00515A06" w:rsidRDefault="00515A06" w:rsidP="00982C88">
      <w:pPr>
        <w:jc w:val="center"/>
        <w:rPr>
          <w:sz w:val="22"/>
          <w:szCs w:val="22"/>
        </w:rPr>
      </w:pPr>
    </w:p>
    <w:p w:rsidR="00237803" w:rsidRDefault="00237803" w:rsidP="00982C88">
      <w:pPr>
        <w:jc w:val="center"/>
        <w:rPr>
          <w:sz w:val="22"/>
          <w:szCs w:val="22"/>
        </w:rPr>
      </w:pPr>
    </w:p>
    <w:p w:rsidR="00D64201" w:rsidRPr="001C4231" w:rsidRDefault="00D64201" w:rsidP="00D64201">
      <w:pPr>
        <w:jc w:val="center"/>
        <w:rPr>
          <w:b/>
          <w:sz w:val="22"/>
          <w:szCs w:val="22"/>
        </w:rPr>
      </w:pPr>
      <w:r w:rsidRPr="001C4231">
        <w:rPr>
          <w:b/>
          <w:sz w:val="22"/>
          <w:szCs w:val="22"/>
        </w:rPr>
        <w:t>Results and Discussion</w:t>
      </w:r>
    </w:p>
    <w:p w:rsidR="003B055F" w:rsidRPr="001C4231" w:rsidRDefault="003B055F" w:rsidP="00D64201">
      <w:pPr>
        <w:jc w:val="center"/>
        <w:rPr>
          <w:sz w:val="22"/>
          <w:szCs w:val="22"/>
        </w:rPr>
      </w:pPr>
    </w:p>
    <w:p w:rsidR="007D03B2" w:rsidRPr="00982C88" w:rsidRDefault="007D03B2" w:rsidP="00237803">
      <w:pPr>
        <w:autoSpaceDE w:val="0"/>
        <w:autoSpaceDN w:val="0"/>
        <w:adjustRightInd w:val="0"/>
        <w:ind w:firstLine="426"/>
        <w:jc w:val="both"/>
        <w:rPr>
          <w:sz w:val="22"/>
          <w:szCs w:val="22"/>
        </w:rPr>
      </w:pPr>
      <w:r w:rsidRPr="00982C88">
        <w:rPr>
          <w:sz w:val="22"/>
          <w:szCs w:val="22"/>
        </w:rPr>
        <w:t>Plant height</w:t>
      </w:r>
    </w:p>
    <w:p w:rsidR="007D03B2" w:rsidRPr="00181495" w:rsidRDefault="007D03B2" w:rsidP="00237803">
      <w:pPr>
        <w:autoSpaceDE w:val="0"/>
        <w:autoSpaceDN w:val="0"/>
        <w:adjustRightInd w:val="0"/>
        <w:ind w:firstLine="425"/>
        <w:jc w:val="both"/>
        <w:rPr>
          <w:sz w:val="22"/>
          <w:szCs w:val="22"/>
        </w:rPr>
      </w:pPr>
    </w:p>
    <w:p w:rsidR="007D03B2" w:rsidRPr="00982C88" w:rsidRDefault="007D03B2" w:rsidP="00237803">
      <w:pPr>
        <w:autoSpaceDE w:val="0"/>
        <w:autoSpaceDN w:val="0"/>
        <w:adjustRightInd w:val="0"/>
        <w:ind w:firstLine="426"/>
        <w:jc w:val="both"/>
        <w:rPr>
          <w:sz w:val="22"/>
          <w:szCs w:val="22"/>
        </w:rPr>
      </w:pPr>
      <w:r w:rsidRPr="00982C88">
        <w:rPr>
          <w:sz w:val="22"/>
          <w:szCs w:val="22"/>
        </w:rPr>
        <w:t>There was a general increase in plant height starting from 2 WAP to the end of the experiment (8 WAP) for all the treatment levels (Table 4). Mean differences in height among treatments were significant (</w:t>
      </w:r>
      <w:r w:rsidRPr="00982C88">
        <w:rPr>
          <w:i/>
          <w:sz w:val="22"/>
          <w:szCs w:val="22"/>
        </w:rPr>
        <w:t>p</w:t>
      </w:r>
      <w:r w:rsidRPr="00982C88">
        <w:rPr>
          <w:sz w:val="22"/>
          <w:szCs w:val="22"/>
        </w:rPr>
        <w:t>&lt; 0.05) at the end of the experiment. The highest mean plant height (32.34 cm) was recorded at T</w:t>
      </w:r>
      <w:r w:rsidRPr="00982C88">
        <w:rPr>
          <w:sz w:val="22"/>
          <w:szCs w:val="22"/>
          <w:vertAlign w:val="subscript"/>
        </w:rPr>
        <w:t xml:space="preserve">12 </w:t>
      </w:r>
      <w:r w:rsidRPr="00982C88">
        <w:rPr>
          <w:sz w:val="22"/>
          <w:szCs w:val="22"/>
        </w:rPr>
        <w:t>whilst the lowest mean plant height (10.74 cm) was recorded at T</w:t>
      </w:r>
      <w:r w:rsidRPr="00982C88">
        <w:rPr>
          <w:sz w:val="22"/>
          <w:szCs w:val="22"/>
          <w:vertAlign w:val="subscript"/>
        </w:rPr>
        <w:t>1</w:t>
      </w:r>
      <w:r w:rsidRPr="00982C88">
        <w:rPr>
          <w:sz w:val="22"/>
          <w:szCs w:val="22"/>
        </w:rPr>
        <w:t>. Similar trends were observed at 4, 6 and 8 WAP where mean plant height of maize was significantly higher with the combination of rice husk biochar and inorganic nitrogen fertilizer</w:t>
      </w:r>
      <w:r w:rsidRPr="00982C88">
        <w:rPr>
          <w:sz w:val="22"/>
          <w:szCs w:val="22"/>
          <w:vertAlign w:val="subscript"/>
        </w:rPr>
        <w:t xml:space="preserve">. </w:t>
      </w:r>
      <w:r w:rsidRPr="00982C88">
        <w:rPr>
          <w:sz w:val="22"/>
          <w:szCs w:val="22"/>
        </w:rPr>
        <w:t>The highest mean heights were observed at T</w:t>
      </w:r>
      <w:r w:rsidRPr="00982C88">
        <w:rPr>
          <w:sz w:val="22"/>
          <w:szCs w:val="22"/>
          <w:vertAlign w:val="subscript"/>
        </w:rPr>
        <w:t>12</w:t>
      </w:r>
      <w:r w:rsidRPr="00982C88">
        <w:rPr>
          <w:sz w:val="22"/>
          <w:szCs w:val="22"/>
        </w:rPr>
        <w:t>, T</w:t>
      </w:r>
      <w:r w:rsidRPr="00982C88">
        <w:rPr>
          <w:sz w:val="22"/>
          <w:szCs w:val="22"/>
          <w:vertAlign w:val="subscript"/>
        </w:rPr>
        <w:t xml:space="preserve">11, </w:t>
      </w:r>
      <w:r w:rsidRPr="00982C88">
        <w:rPr>
          <w:sz w:val="22"/>
          <w:szCs w:val="22"/>
        </w:rPr>
        <w:t>T</w:t>
      </w:r>
      <w:r w:rsidRPr="00982C88">
        <w:rPr>
          <w:sz w:val="22"/>
          <w:szCs w:val="22"/>
          <w:vertAlign w:val="subscript"/>
        </w:rPr>
        <w:t>10</w:t>
      </w:r>
      <w:r w:rsidRPr="00982C88">
        <w:rPr>
          <w:sz w:val="22"/>
          <w:szCs w:val="22"/>
        </w:rPr>
        <w:t>, T</w:t>
      </w:r>
      <w:r w:rsidRPr="00982C88">
        <w:rPr>
          <w:sz w:val="22"/>
          <w:szCs w:val="22"/>
          <w:vertAlign w:val="subscript"/>
        </w:rPr>
        <w:t>9</w:t>
      </w:r>
      <w:r w:rsidRPr="00982C88">
        <w:rPr>
          <w:sz w:val="22"/>
          <w:szCs w:val="22"/>
        </w:rPr>
        <w:t>, T</w:t>
      </w:r>
      <w:r w:rsidRPr="00982C88">
        <w:rPr>
          <w:sz w:val="22"/>
          <w:szCs w:val="22"/>
          <w:vertAlign w:val="subscript"/>
        </w:rPr>
        <w:t>8,</w:t>
      </w:r>
      <w:r w:rsidRPr="007A6D80">
        <w:rPr>
          <w:sz w:val="22"/>
          <w:szCs w:val="22"/>
        </w:rPr>
        <w:t xml:space="preserve"> </w:t>
      </w:r>
      <w:r w:rsidRPr="00982C88">
        <w:rPr>
          <w:sz w:val="22"/>
          <w:szCs w:val="22"/>
        </w:rPr>
        <w:t>T</w:t>
      </w:r>
      <w:r w:rsidRPr="00982C88">
        <w:rPr>
          <w:sz w:val="22"/>
          <w:szCs w:val="22"/>
          <w:vertAlign w:val="subscript"/>
        </w:rPr>
        <w:t>7</w:t>
      </w:r>
      <w:r w:rsidRPr="00982C88">
        <w:rPr>
          <w:sz w:val="22"/>
          <w:szCs w:val="22"/>
        </w:rPr>
        <w:t>,</w:t>
      </w:r>
      <w:r w:rsidR="007A6D80">
        <w:rPr>
          <w:sz w:val="22"/>
          <w:szCs w:val="22"/>
        </w:rPr>
        <w:t xml:space="preserve"> </w:t>
      </w:r>
      <w:r w:rsidRPr="00982C88">
        <w:rPr>
          <w:sz w:val="22"/>
          <w:szCs w:val="22"/>
        </w:rPr>
        <w:t>T</w:t>
      </w:r>
      <w:r w:rsidRPr="00982C88">
        <w:rPr>
          <w:sz w:val="22"/>
          <w:szCs w:val="22"/>
          <w:vertAlign w:val="subscript"/>
        </w:rPr>
        <w:t>6</w:t>
      </w:r>
      <w:r w:rsidRPr="00982C88">
        <w:rPr>
          <w:sz w:val="22"/>
          <w:szCs w:val="22"/>
        </w:rPr>
        <w:t>,</w:t>
      </w:r>
      <w:r w:rsidR="007A6D80">
        <w:rPr>
          <w:sz w:val="22"/>
          <w:szCs w:val="22"/>
        </w:rPr>
        <w:t xml:space="preserve"> </w:t>
      </w:r>
      <w:proofErr w:type="gramStart"/>
      <w:r w:rsidRPr="00982C88">
        <w:rPr>
          <w:sz w:val="22"/>
          <w:szCs w:val="22"/>
        </w:rPr>
        <w:t>T</w:t>
      </w:r>
      <w:r w:rsidRPr="00982C88">
        <w:rPr>
          <w:sz w:val="22"/>
          <w:szCs w:val="22"/>
          <w:vertAlign w:val="subscript"/>
        </w:rPr>
        <w:t>5</w:t>
      </w:r>
      <w:proofErr w:type="gramEnd"/>
      <w:r w:rsidR="007A6D80">
        <w:rPr>
          <w:sz w:val="22"/>
          <w:szCs w:val="22"/>
        </w:rPr>
        <w:t xml:space="preserve"> </w:t>
      </w:r>
      <w:r w:rsidRPr="00982C88">
        <w:rPr>
          <w:sz w:val="22"/>
          <w:szCs w:val="22"/>
        </w:rPr>
        <w:t>from 2 WAP to the end of the experiment at 8 WAP (Table 4).</w:t>
      </w:r>
    </w:p>
    <w:p w:rsidR="007D03B2" w:rsidRPr="00982C88" w:rsidRDefault="007D03B2" w:rsidP="00982C88">
      <w:pPr>
        <w:autoSpaceDE w:val="0"/>
        <w:autoSpaceDN w:val="0"/>
        <w:adjustRightInd w:val="0"/>
        <w:ind w:firstLine="540"/>
        <w:jc w:val="both"/>
        <w:rPr>
          <w:sz w:val="22"/>
          <w:szCs w:val="22"/>
        </w:rPr>
      </w:pPr>
    </w:p>
    <w:p w:rsidR="007D03B2" w:rsidRPr="007B79BA" w:rsidRDefault="007D03B2" w:rsidP="00982C88">
      <w:pPr>
        <w:autoSpaceDE w:val="0"/>
        <w:autoSpaceDN w:val="0"/>
        <w:adjustRightInd w:val="0"/>
        <w:jc w:val="both"/>
        <w:rPr>
          <w:bCs/>
          <w:iCs/>
          <w:spacing w:val="-6"/>
          <w:sz w:val="22"/>
          <w:szCs w:val="22"/>
        </w:rPr>
      </w:pPr>
      <w:r w:rsidRPr="007B79BA">
        <w:rPr>
          <w:iCs/>
          <w:spacing w:val="-6"/>
          <w:sz w:val="22"/>
          <w:szCs w:val="22"/>
        </w:rPr>
        <w:t xml:space="preserve">Table 4. The </w:t>
      </w:r>
      <w:r w:rsidRPr="007B79BA">
        <w:rPr>
          <w:bCs/>
          <w:iCs/>
          <w:spacing w:val="-6"/>
          <w:sz w:val="22"/>
          <w:szCs w:val="22"/>
        </w:rPr>
        <w:t>influence of integrated soil fertility management</w:t>
      </w:r>
      <w:r w:rsidR="00982C88" w:rsidRPr="007B79BA">
        <w:rPr>
          <w:bCs/>
          <w:iCs/>
          <w:spacing w:val="-6"/>
          <w:sz w:val="22"/>
          <w:szCs w:val="22"/>
        </w:rPr>
        <w:t xml:space="preserve"> on maize plant height (cm).</w:t>
      </w:r>
    </w:p>
    <w:p w:rsidR="00982C88" w:rsidRPr="00982C88" w:rsidRDefault="00982C88" w:rsidP="00982C88">
      <w:pPr>
        <w:autoSpaceDE w:val="0"/>
        <w:autoSpaceDN w:val="0"/>
        <w:adjustRightInd w:val="0"/>
        <w:jc w:val="both"/>
        <w:rPr>
          <w:bCs/>
          <w:iCs/>
          <w:sz w:val="22"/>
          <w:szCs w:val="22"/>
        </w:rPr>
      </w:pPr>
    </w:p>
    <w:tbl>
      <w:tblPr>
        <w:tblW w:w="7371" w:type="dxa"/>
        <w:jc w:val="center"/>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1434"/>
        <w:gridCol w:w="1433"/>
        <w:gridCol w:w="1462"/>
        <w:gridCol w:w="1513"/>
        <w:gridCol w:w="1529"/>
      </w:tblGrid>
      <w:tr w:rsidR="007D03B2" w:rsidRPr="00237803" w:rsidTr="00237803">
        <w:trPr>
          <w:trHeight w:val="227"/>
          <w:jc w:val="center"/>
        </w:trPr>
        <w:tc>
          <w:tcPr>
            <w:tcW w:w="1803" w:type="dxa"/>
            <w:vMerge w:val="restart"/>
            <w:shd w:val="clear" w:color="auto" w:fill="auto"/>
            <w:vAlign w:val="center"/>
          </w:tcPr>
          <w:p w:rsidR="007D03B2" w:rsidRPr="00237803" w:rsidRDefault="007D03B2" w:rsidP="007A6D80">
            <w:pPr>
              <w:autoSpaceDE w:val="0"/>
              <w:autoSpaceDN w:val="0"/>
              <w:adjustRightInd w:val="0"/>
              <w:rPr>
                <w:bCs/>
                <w:iCs/>
                <w:sz w:val="18"/>
                <w:szCs w:val="18"/>
              </w:rPr>
            </w:pPr>
            <w:r w:rsidRPr="00237803">
              <w:rPr>
                <w:bCs/>
                <w:iCs/>
                <w:sz w:val="18"/>
                <w:szCs w:val="18"/>
              </w:rPr>
              <w:t>Treatment</w:t>
            </w:r>
          </w:p>
        </w:tc>
        <w:tc>
          <w:tcPr>
            <w:tcW w:w="7213" w:type="dxa"/>
            <w:gridSpan w:val="4"/>
            <w:shd w:val="clear" w:color="auto" w:fill="auto"/>
            <w:vAlign w:val="center"/>
          </w:tcPr>
          <w:p w:rsidR="007D03B2" w:rsidRPr="00237803" w:rsidRDefault="007D03B2" w:rsidP="007A6D80">
            <w:pPr>
              <w:autoSpaceDE w:val="0"/>
              <w:autoSpaceDN w:val="0"/>
              <w:adjustRightInd w:val="0"/>
              <w:jc w:val="center"/>
              <w:rPr>
                <w:bCs/>
                <w:iCs/>
                <w:sz w:val="18"/>
                <w:szCs w:val="18"/>
              </w:rPr>
            </w:pPr>
            <w:r w:rsidRPr="00237803">
              <w:rPr>
                <w:bCs/>
                <w:iCs/>
                <w:sz w:val="18"/>
                <w:szCs w:val="18"/>
              </w:rPr>
              <w:t>Week after planting (WAP)</w:t>
            </w:r>
          </w:p>
        </w:tc>
      </w:tr>
      <w:tr w:rsidR="007D03B2" w:rsidRPr="00237803" w:rsidTr="00237803">
        <w:trPr>
          <w:trHeight w:val="227"/>
          <w:jc w:val="center"/>
        </w:trPr>
        <w:tc>
          <w:tcPr>
            <w:tcW w:w="1803" w:type="dxa"/>
            <w:vMerge/>
            <w:shd w:val="clear" w:color="auto" w:fill="auto"/>
          </w:tcPr>
          <w:p w:rsidR="007D03B2" w:rsidRPr="00237803" w:rsidRDefault="007D03B2" w:rsidP="008C7488">
            <w:pPr>
              <w:autoSpaceDE w:val="0"/>
              <w:autoSpaceDN w:val="0"/>
              <w:adjustRightInd w:val="0"/>
              <w:jc w:val="both"/>
              <w:rPr>
                <w:bCs/>
                <w:iCs/>
                <w:sz w:val="18"/>
                <w:szCs w:val="18"/>
              </w:rPr>
            </w:pPr>
          </w:p>
        </w:tc>
        <w:tc>
          <w:tcPr>
            <w:tcW w:w="1803" w:type="dxa"/>
            <w:shd w:val="clear" w:color="auto" w:fill="auto"/>
            <w:vAlign w:val="center"/>
          </w:tcPr>
          <w:p w:rsidR="007D03B2" w:rsidRPr="00237803" w:rsidRDefault="007D03B2" w:rsidP="00237803">
            <w:pPr>
              <w:autoSpaceDE w:val="0"/>
              <w:autoSpaceDN w:val="0"/>
              <w:adjustRightInd w:val="0"/>
              <w:ind w:left="-328"/>
              <w:jc w:val="center"/>
              <w:rPr>
                <w:bCs/>
                <w:iCs/>
                <w:sz w:val="18"/>
                <w:szCs w:val="18"/>
              </w:rPr>
            </w:pPr>
            <w:r w:rsidRPr="00237803">
              <w:rPr>
                <w:bCs/>
                <w:iCs/>
                <w:sz w:val="18"/>
                <w:szCs w:val="18"/>
              </w:rPr>
              <w:t>2 WAP</w:t>
            </w:r>
          </w:p>
        </w:tc>
        <w:tc>
          <w:tcPr>
            <w:tcW w:w="1803" w:type="dxa"/>
            <w:shd w:val="clear" w:color="auto" w:fill="auto"/>
            <w:vAlign w:val="center"/>
          </w:tcPr>
          <w:p w:rsidR="007D03B2" w:rsidRPr="00237803" w:rsidRDefault="007D03B2" w:rsidP="00237803">
            <w:pPr>
              <w:autoSpaceDE w:val="0"/>
              <w:autoSpaceDN w:val="0"/>
              <w:adjustRightInd w:val="0"/>
              <w:ind w:left="-328"/>
              <w:jc w:val="center"/>
              <w:rPr>
                <w:bCs/>
                <w:iCs/>
                <w:sz w:val="18"/>
                <w:szCs w:val="18"/>
              </w:rPr>
            </w:pPr>
            <w:r w:rsidRPr="00237803">
              <w:rPr>
                <w:bCs/>
                <w:iCs/>
                <w:sz w:val="18"/>
                <w:szCs w:val="18"/>
              </w:rPr>
              <w:t>4 WAP</w:t>
            </w:r>
          </w:p>
        </w:tc>
        <w:tc>
          <w:tcPr>
            <w:tcW w:w="1803" w:type="dxa"/>
            <w:shd w:val="clear" w:color="auto" w:fill="auto"/>
            <w:vAlign w:val="center"/>
          </w:tcPr>
          <w:p w:rsidR="007D03B2" w:rsidRPr="00237803" w:rsidRDefault="007D03B2" w:rsidP="00237803">
            <w:pPr>
              <w:autoSpaceDE w:val="0"/>
              <w:autoSpaceDN w:val="0"/>
              <w:adjustRightInd w:val="0"/>
              <w:ind w:left="-328"/>
              <w:jc w:val="center"/>
              <w:rPr>
                <w:bCs/>
                <w:iCs/>
                <w:sz w:val="18"/>
                <w:szCs w:val="18"/>
              </w:rPr>
            </w:pPr>
            <w:r w:rsidRPr="00237803">
              <w:rPr>
                <w:bCs/>
                <w:iCs/>
                <w:sz w:val="18"/>
                <w:szCs w:val="18"/>
              </w:rPr>
              <w:t>6 WAP</w:t>
            </w:r>
          </w:p>
        </w:tc>
        <w:tc>
          <w:tcPr>
            <w:tcW w:w="1804" w:type="dxa"/>
            <w:shd w:val="clear" w:color="auto" w:fill="auto"/>
            <w:vAlign w:val="center"/>
          </w:tcPr>
          <w:p w:rsidR="007D03B2" w:rsidRPr="00237803" w:rsidRDefault="007D03B2" w:rsidP="00237803">
            <w:pPr>
              <w:autoSpaceDE w:val="0"/>
              <w:autoSpaceDN w:val="0"/>
              <w:adjustRightInd w:val="0"/>
              <w:ind w:left="-328"/>
              <w:jc w:val="center"/>
              <w:rPr>
                <w:bCs/>
                <w:iCs/>
                <w:sz w:val="18"/>
                <w:szCs w:val="18"/>
              </w:rPr>
            </w:pPr>
            <w:r w:rsidRPr="00237803">
              <w:rPr>
                <w:bCs/>
                <w:iCs/>
                <w:sz w:val="18"/>
                <w:szCs w:val="18"/>
              </w:rPr>
              <w:t>8 WAP</w:t>
            </w:r>
          </w:p>
        </w:tc>
      </w:tr>
      <w:tr w:rsidR="007D03B2" w:rsidRPr="00237803" w:rsidTr="00237803">
        <w:trPr>
          <w:trHeight w:val="227"/>
          <w:jc w:val="center"/>
        </w:trPr>
        <w:tc>
          <w:tcPr>
            <w:tcW w:w="1803" w:type="dxa"/>
            <w:tcBorders>
              <w:bottom w:val="nil"/>
            </w:tcBorders>
            <w:shd w:val="clear" w:color="auto" w:fill="auto"/>
            <w:vAlign w:val="center"/>
          </w:tcPr>
          <w:p w:rsidR="007D03B2" w:rsidRPr="00237803" w:rsidRDefault="007D03B2" w:rsidP="007A6D80">
            <w:pPr>
              <w:autoSpaceDE w:val="0"/>
              <w:autoSpaceDN w:val="0"/>
              <w:adjustRightInd w:val="0"/>
              <w:rPr>
                <w:bCs/>
                <w:iCs/>
                <w:sz w:val="18"/>
                <w:szCs w:val="18"/>
              </w:rPr>
            </w:pPr>
            <w:r w:rsidRPr="00237803">
              <w:rPr>
                <w:bCs/>
                <w:iCs/>
                <w:sz w:val="18"/>
                <w:szCs w:val="18"/>
              </w:rPr>
              <w:t>T</w:t>
            </w:r>
            <w:r w:rsidRPr="00237803">
              <w:rPr>
                <w:bCs/>
                <w:iCs/>
                <w:sz w:val="18"/>
                <w:szCs w:val="18"/>
                <w:vertAlign w:val="subscript"/>
              </w:rPr>
              <w:t>1</w:t>
            </w:r>
          </w:p>
        </w:tc>
        <w:tc>
          <w:tcPr>
            <w:tcW w:w="1803" w:type="dxa"/>
            <w:tcBorders>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10.74a</w:t>
            </w:r>
          </w:p>
        </w:tc>
        <w:tc>
          <w:tcPr>
            <w:tcW w:w="1803" w:type="dxa"/>
            <w:tcBorders>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29.24bc</w:t>
            </w:r>
          </w:p>
        </w:tc>
        <w:tc>
          <w:tcPr>
            <w:tcW w:w="1803" w:type="dxa"/>
            <w:tcBorders>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89.14bn</w:t>
            </w:r>
          </w:p>
        </w:tc>
        <w:tc>
          <w:tcPr>
            <w:tcW w:w="1804" w:type="dxa"/>
            <w:tcBorders>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98.82dq</w:t>
            </w:r>
          </w:p>
        </w:tc>
      </w:tr>
      <w:tr w:rsidR="007D03B2" w:rsidRPr="00237803" w:rsidTr="00237803">
        <w:trPr>
          <w:trHeight w:val="227"/>
          <w:jc w:val="center"/>
        </w:trPr>
        <w:tc>
          <w:tcPr>
            <w:tcW w:w="1803" w:type="dxa"/>
            <w:tcBorders>
              <w:top w:val="nil"/>
              <w:bottom w:val="nil"/>
            </w:tcBorders>
            <w:shd w:val="clear" w:color="auto" w:fill="auto"/>
            <w:vAlign w:val="center"/>
          </w:tcPr>
          <w:p w:rsidR="007D03B2" w:rsidRPr="00237803" w:rsidRDefault="007D03B2" w:rsidP="007A6D80">
            <w:pPr>
              <w:autoSpaceDE w:val="0"/>
              <w:autoSpaceDN w:val="0"/>
              <w:adjustRightInd w:val="0"/>
              <w:rPr>
                <w:bCs/>
                <w:iCs/>
                <w:sz w:val="18"/>
                <w:szCs w:val="18"/>
              </w:rPr>
            </w:pPr>
            <w:r w:rsidRPr="00237803">
              <w:rPr>
                <w:bCs/>
                <w:iCs/>
                <w:sz w:val="18"/>
                <w:szCs w:val="18"/>
              </w:rPr>
              <w:t>T</w:t>
            </w:r>
            <w:r w:rsidRPr="00237803">
              <w:rPr>
                <w:bCs/>
                <w:iCs/>
                <w:sz w:val="18"/>
                <w:szCs w:val="18"/>
                <w:vertAlign w:val="subscript"/>
              </w:rPr>
              <w:t>2</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11.56c</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34.46e</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93.83abc</w:t>
            </w:r>
          </w:p>
        </w:tc>
        <w:tc>
          <w:tcPr>
            <w:tcW w:w="1804"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104.93bnr</w:t>
            </w:r>
          </w:p>
        </w:tc>
      </w:tr>
      <w:tr w:rsidR="007D03B2" w:rsidRPr="00237803" w:rsidTr="00237803">
        <w:trPr>
          <w:trHeight w:val="227"/>
          <w:jc w:val="center"/>
        </w:trPr>
        <w:tc>
          <w:tcPr>
            <w:tcW w:w="1803" w:type="dxa"/>
            <w:tcBorders>
              <w:top w:val="nil"/>
              <w:bottom w:val="nil"/>
            </w:tcBorders>
            <w:shd w:val="clear" w:color="auto" w:fill="auto"/>
            <w:vAlign w:val="center"/>
          </w:tcPr>
          <w:p w:rsidR="007D03B2" w:rsidRPr="00237803" w:rsidRDefault="007D03B2" w:rsidP="007A6D80">
            <w:pPr>
              <w:autoSpaceDE w:val="0"/>
              <w:autoSpaceDN w:val="0"/>
              <w:adjustRightInd w:val="0"/>
              <w:rPr>
                <w:bCs/>
                <w:iCs/>
                <w:sz w:val="18"/>
                <w:szCs w:val="18"/>
              </w:rPr>
            </w:pPr>
            <w:r w:rsidRPr="00237803">
              <w:rPr>
                <w:bCs/>
                <w:iCs/>
                <w:sz w:val="18"/>
                <w:szCs w:val="18"/>
              </w:rPr>
              <w:t>T</w:t>
            </w:r>
            <w:r w:rsidRPr="00237803">
              <w:rPr>
                <w:bCs/>
                <w:iCs/>
                <w:sz w:val="18"/>
                <w:szCs w:val="18"/>
                <w:vertAlign w:val="subscript"/>
              </w:rPr>
              <w:t>3</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13.43d</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38.45v</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97.43vn</w:t>
            </w:r>
          </w:p>
        </w:tc>
        <w:tc>
          <w:tcPr>
            <w:tcW w:w="1804"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112.45xv</w:t>
            </w:r>
          </w:p>
        </w:tc>
      </w:tr>
      <w:tr w:rsidR="007D03B2" w:rsidRPr="00237803" w:rsidTr="00237803">
        <w:trPr>
          <w:trHeight w:val="227"/>
          <w:jc w:val="center"/>
        </w:trPr>
        <w:tc>
          <w:tcPr>
            <w:tcW w:w="1803" w:type="dxa"/>
            <w:tcBorders>
              <w:top w:val="nil"/>
              <w:bottom w:val="nil"/>
            </w:tcBorders>
            <w:shd w:val="clear" w:color="auto" w:fill="auto"/>
            <w:vAlign w:val="center"/>
          </w:tcPr>
          <w:p w:rsidR="007D03B2" w:rsidRPr="00237803" w:rsidRDefault="007D03B2" w:rsidP="007A6D80">
            <w:pPr>
              <w:autoSpaceDE w:val="0"/>
              <w:autoSpaceDN w:val="0"/>
              <w:adjustRightInd w:val="0"/>
              <w:rPr>
                <w:bCs/>
                <w:iCs/>
                <w:sz w:val="18"/>
                <w:szCs w:val="18"/>
              </w:rPr>
            </w:pPr>
            <w:r w:rsidRPr="00237803">
              <w:rPr>
                <w:bCs/>
                <w:iCs/>
                <w:sz w:val="18"/>
                <w:szCs w:val="18"/>
              </w:rPr>
              <w:t>T</w:t>
            </w:r>
            <w:r w:rsidRPr="00237803">
              <w:rPr>
                <w:bCs/>
                <w:iCs/>
                <w:sz w:val="18"/>
                <w:szCs w:val="18"/>
                <w:vertAlign w:val="subscript"/>
              </w:rPr>
              <w:t>4</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16.34z</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42.33g</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100.45k</w:t>
            </w:r>
          </w:p>
        </w:tc>
        <w:tc>
          <w:tcPr>
            <w:tcW w:w="1804"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118.54mb</w:t>
            </w:r>
          </w:p>
        </w:tc>
      </w:tr>
      <w:tr w:rsidR="007D03B2" w:rsidRPr="00237803" w:rsidTr="00237803">
        <w:trPr>
          <w:trHeight w:val="227"/>
          <w:jc w:val="center"/>
        </w:trPr>
        <w:tc>
          <w:tcPr>
            <w:tcW w:w="1803" w:type="dxa"/>
            <w:tcBorders>
              <w:top w:val="nil"/>
              <w:bottom w:val="nil"/>
            </w:tcBorders>
            <w:shd w:val="clear" w:color="auto" w:fill="auto"/>
            <w:vAlign w:val="center"/>
          </w:tcPr>
          <w:p w:rsidR="007D03B2" w:rsidRPr="00237803" w:rsidRDefault="007D03B2" w:rsidP="007A6D80">
            <w:pPr>
              <w:autoSpaceDE w:val="0"/>
              <w:autoSpaceDN w:val="0"/>
              <w:adjustRightInd w:val="0"/>
              <w:rPr>
                <w:bCs/>
                <w:iCs/>
                <w:sz w:val="18"/>
                <w:szCs w:val="18"/>
              </w:rPr>
            </w:pPr>
            <w:r w:rsidRPr="00237803">
              <w:rPr>
                <w:bCs/>
                <w:iCs/>
                <w:sz w:val="18"/>
                <w:szCs w:val="18"/>
              </w:rPr>
              <w:t>T</w:t>
            </w:r>
            <w:r w:rsidRPr="00237803">
              <w:rPr>
                <w:bCs/>
                <w:iCs/>
                <w:sz w:val="18"/>
                <w:szCs w:val="18"/>
                <w:vertAlign w:val="subscript"/>
              </w:rPr>
              <w:t>5</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14.55q</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49.56j</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114.65qa</w:t>
            </w:r>
          </w:p>
        </w:tc>
        <w:tc>
          <w:tcPr>
            <w:tcW w:w="1804"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128.45aa</w:t>
            </w:r>
          </w:p>
        </w:tc>
      </w:tr>
      <w:tr w:rsidR="007D03B2" w:rsidRPr="00237803" w:rsidTr="00237803">
        <w:trPr>
          <w:trHeight w:val="227"/>
          <w:jc w:val="center"/>
        </w:trPr>
        <w:tc>
          <w:tcPr>
            <w:tcW w:w="1803" w:type="dxa"/>
            <w:tcBorders>
              <w:top w:val="nil"/>
              <w:bottom w:val="nil"/>
            </w:tcBorders>
            <w:shd w:val="clear" w:color="auto" w:fill="auto"/>
            <w:vAlign w:val="center"/>
          </w:tcPr>
          <w:p w:rsidR="007D03B2" w:rsidRPr="00237803" w:rsidRDefault="007D03B2" w:rsidP="007A6D80">
            <w:pPr>
              <w:autoSpaceDE w:val="0"/>
              <w:autoSpaceDN w:val="0"/>
              <w:adjustRightInd w:val="0"/>
              <w:rPr>
                <w:bCs/>
                <w:iCs/>
                <w:sz w:val="18"/>
                <w:szCs w:val="18"/>
              </w:rPr>
            </w:pPr>
            <w:r w:rsidRPr="00237803">
              <w:rPr>
                <w:bCs/>
                <w:iCs/>
                <w:sz w:val="18"/>
                <w:szCs w:val="18"/>
              </w:rPr>
              <w:t>T</w:t>
            </w:r>
            <w:r w:rsidRPr="00237803">
              <w:rPr>
                <w:bCs/>
                <w:iCs/>
                <w:sz w:val="18"/>
                <w:szCs w:val="18"/>
                <w:vertAlign w:val="subscript"/>
              </w:rPr>
              <w:t>6</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18.34r</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56.04b</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129.54tr</w:t>
            </w:r>
          </w:p>
        </w:tc>
        <w:tc>
          <w:tcPr>
            <w:tcW w:w="1804"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133.45cf</w:t>
            </w:r>
          </w:p>
        </w:tc>
      </w:tr>
      <w:tr w:rsidR="007D03B2" w:rsidRPr="00237803" w:rsidTr="00237803">
        <w:trPr>
          <w:trHeight w:val="227"/>
          <w:jc w:val="center"/>
        </w:trPr>
        <w:tc>
          <w:tcPr>
            <w:tcW w:w="1803" w:type="dxa"/>
            <w:tcBorders>
              <w:top w:val="nil"/>
              <w:bottom w:val="nil"/>
            </w:tcBorders>
            <w:shd w:val="clear" w:color="auto" w:fill="auto"/>
            <w:vAlign w:val="center"/>
          </w:tcPr>
          <w:p w:rsidR="007D03B2" w:rsidRPr="00237803" w:rsidRDefault="007D03B2" w:rsidP="007A6D80">
            <w:pPr>
              <w:autoSpaceDE w:val="0"/>
              <w:autoSpaceDN w:val="0"/>
              <w:adjustRightInd w:val="0"/>
              <w:rPr>
                <w:bCs/>
                <w:iCs/>
                <w:sz w:val="18"/>
                <w:szCs w:val="18"/>
              </w:rPr>
            </w:pPr>
            <w:r w:rsidRPr="00237803">
              <w:rPr>
                <w:bCs/>
                <w:iCs/>
                <w:sz w:val="18"/>
                <w:szCs w:val="18"/>
              </w:rPr>
              <w:t>T</w:t>
            </w:r>
            <w:r w:rsidRPr="00237803">
              <w:rPr>
                <w:bCs/>
                <w:iCs/>
                <w:sz w:val="18"/>
                <w:szCs w:val="18"/>
                <w:vertAlign w:val="subscript"/>
              </w:rPr>
              <w:t>7</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22.43t</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61.25v</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141.56hi</w:t>
            </w:r>
          </w:p>
        </w:tc>
        <w:tc>
          <w:tcPr>
            <w:tcW w:w="1804"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179.34fj</w:t>
            </w:r>
          </w:p>
        </w:tc>
      </w:tr>
      <w:tr w:rsidR="007D03B2" w:rsidRPr="00237803" w:rsidTr="00237803">
        <w:trPr>
          <w:trHeight w:val="227"/>
          <w:jc w:val="center"/>
        </w:trPr>
        <w:tc>
          <w:tcPr>
            <w:tcW w:w="1803" w:type="dxa"/>
            <w:tcBorders>
              <w:top w:val="nil"/>
              <w:bottom w:val="nil"/>
            </w:tcBorders>
            <w:shd w:val="clear" w:color="auto" w:fill="auto"/>
            <w:vAlign w:val="center"/>
          </w:tcPr>
          <w:p w:rsidR="007D03B2" w:rsidRPr="00237803" w:rsidRDefault="007D03B2" w:rsidP="007A6D80">
            <w:pPr>
              <w:autoSpaceDE w:val="0"/>
              <w:autoSpaceDN w:val="0"/>
              <w:adjustRightInd w:val="0"/>
              <w:rPr>
                <w:bCs/>
                <w:iCs/>
                <w:sz w:val="18"/>
                <w:szCs w:val="18"/>
              </w:rPr>
            </w:pPr>
            <w:r w:rsidRPr="00237803">
              <w:rPr>
                <w:bCs/>
                <w:iCs/>
                <w:sz w:val="18"/>
                <w:szCs w:val="18"/>
              </w:rPr>
              <w:t>T</w:t>
            </w:r>
            <w:r w:rsidRPr="00237803">
              <w:rPr>
                <w:bCs/>
                <w:iCs/>
                <w:sz w:val="18"/>
                <w:szCs w:val="18"/>
                <w:vertAlign w:val="subscript"/>
              </w:rPr>
              <w:t>8</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28.93s</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68.09w</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156.83f</w:t>
            </w:r>
          </w:p>
        </w:tc>
        <w:tc>
          <w:tcPr>
            <w:tcW w:w="1804"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189.95pp</w:t>
            </w:r>
          </w:p>
        </w:tc>
      </w:tr>
      <w:tr w:rsidR="007D03B2" w:rsidRPr="00237803" w:rsidTr="00237803">
        <w:trPr>
          <w:trHeight w:val="227"/>
          <w:jc w:val="center"/>
        </w:trPr>
        <w:tc>
          <w:tcPr>
            <w:tcW w:w="1803" w:type="dxa"/>
            <w:tcBorders>
              <w:top w:val="nil"/>
              <w:bottom w:val="nil"/>
            </w:tcBorders>
            <w:shd w:val="clear" w:color="auto" w:fill="auto"/>
            <w:vAlign w:val="center"/>
          </w:tcPr>
          <w:p w:rsidR="007D03B2" w:rsidRPr="00237803" w:rsidRDefault="007D03B2" w:rsidP="007A6D80">
            <w:pPr>
              <w:autoSpaceDE w:val="0"/>
              <w:autoSpaceDN w:val="0"/>
              <w:adjustRightInd w:val="0"/>
              <w:rPr>
                <w:bCs/>
                <w:iCs/>
                <w:sz w:val="18"/>
                <w:szCs w:val="18"/>
              </w:rPr>
            </w:pPr>
            <w:r w:rsidRPr="00237803">
              <w:rPr>
                <w:bCs/>
                <w:iCs/>
                <w:sz w:val="18"/>
                <w:szCs w:val="18"/>
              </w:rPr>
              <w:t>T</w:t>
            </w:r>
            <w:r w:rsidRPr="00237803">
              <w:rPr>
                <w:bCs/>
                <w:iCs/>
                <w:sz w:val="18"/>
                <w:szCs w:val="18"/>
                <w:vertAlign w:val="subscript"/>
              </w:rPr>
              <w:t>9</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18.45p</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65.45t</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137.54er</w:t>
            </w:r>
          </w:p>
        </w:tc>
        <w:tc>
          <w:tcPr>
            <w:tcW w:w="1804"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165.76sw</w:t>
            </w:r>
          </w:p>
        </w:tc>
      </w:tr>
      <w:tr w:rsidR="007D03B2" w:rsidRPr="00237803" w:rsidTr="00237803">
        <w:trPr>
          <w:trHeight w:val="227"/>
          <w:jc w:val="center"/>
        </w:trPr>
        <w:tc>
          <w:tcPr>
            <w:tcW w:w="1803" w:type="dxa"/>
            <w:tcBorders>
              <w:top w:val="nil"/>
              <w:bottom w:val="nil"/>
            </w:tcBorders>
            <w:shd w:val="clear" w:color="auto" w:fill="auto"/>
            <w:vAlign w:val="center"/>
          </w:tcPr>
          <w:p w:rsidR="007D03B2" w:rsidRPr="00237803" w:rsidRDefault="007D03B2" w:rsidP="007A6D80">
            <w:pPr>
              <w:autoSpaceDE w:val="0"/>
              <w:autoSpaceDN w:val="0"/>
              <w:adjustRightInd w:val="0"/>
              <w:rPr>
                <w:bCs/>
                <w:iCs/>
                <w:sz w:val="18"/>
                <w:szCs w:val="18"/>
              </w:rPr>
            </w:pPr>
            <w:r w:rsidRPr="00237803">
              <w:rPr>
                <w:bCs/>
                <w:iCs/>
                <w:sz w:val="18"/>
                <w:szCs w:val="18"/>
              </w:rPr>
              <w:t>T</w:t>
            </w:r>
            <w:r w:rsidRPr="00237803">
              <w:rPr>
                <w:bCs/>
                <w:iCs/>
                <w:sz w:val="18"/>
                <w:szCs w:val="18"/>
                <w:vertAlign w:val="subscript"/>
              </w:rPr>
              <w:t>10</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24.45x</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69.53k</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143.43am</w:t>
            </w:r>
          </w:p>
        </w:tc>
        <w:tc>
          <w:tcPr>
            <w:tcW w:w="1804"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193.45ah</w:t>
            </w:r>
          </w:p>
        </w:tc>
      </w:tr>
      <w:tr w:rsidR="007D03B2" w:rsidRPr="00237803" w:rsidTr="00237803">
        <w:trPr>
          <w:trHeight w:val="227"/>
          <w:jc w:val="center"/>
        </w:trPr>
        <w:tc>
          <w:tcPr>
            <w:tcW w:w="1803" w:type="dxa"/>
            <w:tcBorders>
              <w:top w:val="nil"/>
              <w:bottom w:val="nil"/>
            </w:tcBorders>
            <w:shd w:val="clear" w:color="auto" w:fill="auto"/>
            <w:vAlign w:val="center"/>
          </w:tcPr>
          <w:p w:rsidR="007D03B2" w:rsidRPr="00237803" w:rsidRDefault="007D03B2" w:rsidP="007A6D80">
            <w:pPr>
              <w:autoSpaceDE w:val="0"/>
              <w:autoSpaceDN w:val="0"/>
              <w:adjustRightInd w:val="0"/>
              <w:rPr>
                <w:bCs/>
                <w:iCs/>
                <w:sz w:val="18"/>
                <w:szCs w:val="18"/>
              </w:rPr>
            </w:pPr>
            <w:r w:rsidRPr="00237803">
              <w:rPr>
                <w:bCs/>
                <w:iCs/>
                <w:sz w:val="18"/>
                <w:szCs w:val="18"/>
              </w:rPr>
              <w:t>T</w:t>
            </w:r>
            <w:r w:rsidRPr="00237803">
              <w:rPr>
                <w:bCs/>
                <w:iCs/>
                <w:sz w:val="18"/>
                <w:szCs w:val="18"/>
                <w:vertAlign w:val="subscript"/>
              </w:rPr>
              <w:t>11</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26.59y</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73.66s</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168.44cff</w:t>
            </w:r>
          </w:p>
        </w:tc>
        <w:tc>
          <w:tcPr>
            <w:tcW w:w="1804"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204.56qw</w:t>
            </w:r>
          </w:p>
        </w:tc>
      </w:tr>
      <w:tr w:rsidR="007D03B2" w:rsidRPr="00237803" w:rsidTr="00237803">
        <w:trPr>
          <w:trHeight w:val="227"/>
          <w:jc w:val="center"/>
        </w:trPr>
        <w:tc>
          <w:tcPr>
            <w:tcW w:w="1803" w:type="dxa"/>
            <w:tcBorders>
              <w:top w:val="nil"/>
              <w:bottom w:val="nil"/>
            </w:tcBorders>
            <w:shd w:val="clear" w:color="auto" w:fill="auto"/>
            <w:vAlign w:val="center"/>
          </w:tcPr>
          <w:p w:rsidR="007D03B2" w:rsidRPr="00237803" w:rsidRDefault="007D03B2" w:rsidP="007A6D80">
            <w:pPr>
              <w:autoSpaceDE w:val="0"/>
              <w:autoSpaceDN w:val="0"/>
              <w:adjustRightInd w:val="0"/>
              <w:rPr>
                <w:bCs/>
                <w:iCs/>
                <w:sz w:val="18"/>
                <w:szCs w:val="18"/>
              </w:rPr>
            </w:pPr>
            <w:r w:rsidRPr="00237803">
              <w:rPr>
                <w:bCs/>
                <w:iCs/>
                <w:sz w:val="18"/>
                <w:szCs w:val="18"/>
              </w:rPr>
              <w:t>T</w:t>
            </w:r>
            <w:r w:rsidRPr="00237803">
              <w:rPr>
                <w:bCs/>
                <w:iCs/>
                <w:sz w:val="18"/>
                <w:szCs w:val="18"/>
                <w:vertAlign w:val="subscript"/>
              </w:rPr>
              <w:t>12</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32.34h</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82.78u</w:t>
            </w:r>
          </w:p>
        </w:tc>
        <w:tc>
          <w:tcPr>
            <w:tcW w:w="1803"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174.76gh</w:t>
            </w:r>
          </w:p>
        </w:tc>
        <w:tc>
          <w:tcPr>
            <w:tcW w:w="1804" w:type="dxa"/>
            <w:tcBorders>
              <w:top w:val="nil"/>
              <w:bottom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220.45xyz</w:t>
            </w:r>
          </w:p>
        </w:tc>
      </w:tr>
      <w:tr w:rsidR="007D03B2" w:rsidRPr="00237803" w:rsidTr="00237803">
        <w:trPr>
          <w:trHeight w:val="227"/>
          <w:jc w:val="center"/>
        </w:trPr>
        <w:tc>
          <w:tcPr>
            <w:tcW w:w="1803" w:type="dxa"/>
            <w:tcBorders>
              <w:top w:val="nil"/>
            </w:tcBorders>
            <w:shd w:val="clear" w:color="auto" w:fill="auto"/>
            <w:vAlign w:val="center"/>
          </w:tcPr>
          <w:p w:rsidR="007D03B2" w:rsidRPr="00237803" w:rsidRDefault="007D03B2" w:rsidP="007A6D80">
            <w:pPr>
              <w:autoSpaceDE w:val="0"/>
              <w:autoSpaceDN w:val="0"/>
              <w:adjustRightInd w:val="0"/>
              <w:rPr>
                <w:bCs/>
                <w:iCs/>
                <w:sz w:val="18"/>
                <w:szCs w:val="18"/>
              </w:rPr>
            </w:pPr>
            <w:r w:rsidRPr="00237803">
              <w:rPr>
                <w:bCs/>
                <w:iCs/>
                <w:sz w:val="18"/>
                <w:szCs w:val="18"/>
              </w:rPr>
              <w:t>CV%</w:t>
            </w:r>
          </w:p>
        </w:tc>
        <w:tc>
          <w:tcPr>
            <w:tcW w:w="1803" w:type="dxa"/>
            <w:tcBorders>
              <w:top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5.4</w:t>
            </w:r>
          </w:p>
        </w:tc>
        <w:tc>
          <w:tcPr>
            <w:tcW w:w="1803" w:type="dxa"/>
            <w:tcBorders>
              <w:top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9.4</w:t>
            </w:r>
          </w:p>
        </w:tc>
        <w:tc>
          <w:tcPr>
            <w:tcW w:w="1803" w:type="dxa"/>
            <w:tcBorders>
              <w:top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5.6</w:t>
            </w:r>
          </w:p>
        </w:tc>
        <w:tc>
          <w:tcPr>
            <w:tcW w:w="1804" w:type="dxa"/>
            <w:tcBorders>
              <w:top w:val="nil"/>
            </w:tcBorders>
            <w:shd w:val="clear" w:color="auto" w:fill="auto"/>
            <w:vAlign w:val="center"/>
          </w:tcPr>
          <w:p w:rsidR="007D03B2" w:rsidRPr="00237803" w:rsidRDefault="007D03B2" w:rsidP="001466BD">
            <w:pPr>
              <w:autoSpaceDE w:val="0"/>
              <w:autoSpaceDN w:val="0"/>
              <w:adjustRightInd w:val="0"/>
              <w:ind w:left="241"/>
              <w:rPr>
                <w:bCs/>
                <w:iCs/>
                <w:sz w:val="18"/>
                <w:szCs w:val="18"/>
              </w:rPr>
            </w:pPr>
            <w:r w:rsidRPr="00237803">
              <w:rPr>
                <w:bCs/>
                <w:iCs/>
                <w:sz w:val="18"/>
                <w:szCs w:val="18"/>
              </w:rPr>
              <w:t>8.3</w:t>
            </w:r>
          </w:p>
        </w:tc>
      </w:tr>
    </w:tbl>
    <w:p w:rsidR="007D03B2" w:rsidRPr="007A6D80" w:rsidRDefault="007D03B2" w:rsidP="007B79BA">
      <w:pPr>
        <w:autoSpaceDE w:val="0"/>
        <w:autoSpaceDN w:val="0"/>
        <w:adjustRightInd w:val="0"/>
        <w:spacing w:before="40"/>
        <w:jc w:val="both"/>
        <w:rPr>
          <w:sz w:val="18"/>
          <w:szCs w:val="18"/>
        </w:rPr>
      </w:pPr>
      <w:r w:rsidRPr="007A6D80">
        <w:rPr>
          <w:sz w:val="18"/>
          <w:szCs w:val="18"/>
        </w:rPr>
        <w:t>Means with different letter(s) in a column are significantly diffe</w:t>
      </w:r>
      <w:r w:rsidR="007A6D80">
        <w:rPr>
          <w:sz w:val="18"/>
          <w:szCs w:val="18"/>
        </w:rPr>
        <w:t>rent at 5% level of probability.</w:t>
      </w:r>
    </w:p>
    <w:p w:rsidR="007D03B2" w:rsidRPr="007A6D80" w:rsidRDefault="007D03B2" w:rsidP="00237803">
      <w:pPr>
        <w:autoSpaceDE w:val="0"/>
        <w:autoSpaceDN w:val="0"/>
        <w:adjustRightInd w:val="0"/>
        <w:ind w:firstLine="426"/>
        <w:jc w:val="both"/>
        <w:rPr>
          <w:i/>
          <w:iCs/>
          <w:sz w:val="22"/>
          <w:szCs w:val="22"/>
        </w:rPr>
      </w:pPr>
    </w:p>
    <w:p w:rsidR="007D03B2" w:rsidRPr="007A6D80" w:rsidRDefault="007D03B2" w:rsidP="00237803">
      <w:pPr>
        <w:autoSpaceDE w:val="0"/>
        <w:autoSpaceDN w:val="0"/>
        <w:adjustRightInd w:val="0"/>
        <w:ind w:firstLine="426"/>
        <w:jc w:val="both"/>
        <w:rPr>
          <w:sz w:val="22"/>
          <w:szCs w:val="22"/>
        </w:rPr>
      </w:pPr>
      <w:r w:rsidRPr="007A6D80">
        <w:rPr>
          <w:sz w:val="22"/>
          <w:szCs w:val="22"/>
        </w:rPr>
        <w:t xml:space="preserve">The significant increase in the plant height of maize could be ascribed to the fact that the added rice husk biochar (58.2%) increased the supply and availability </w:t>
      </w:r>
      <w:r w:rsidRPr="007A6D80">
        <w:rPr>
          <w:sz w:val="22"/>
          <w:szCs w:val="22"/>
        </w:rPr>
        <w:lastRenderedPageBreak/>
        <w:t>of plant nutrients in the soil. This approves the recommendation that higher accessibility of nutrients increases the vegetative growth of plants (</w:t>
      </w:r>
      <w:proofErr w:type="spellStart"/>
      <w:r w:rsidRPr="007A6D80">
        <w:rPr>
          <w:sz w:val="22"/>
          <w:szCs w:val="22"/>
        </w:rPr>
        <w:t>Zoghi</w:t>
      </w:r>
      <w:proofErr w:type="spellEnd"/>
      <w:r w:rsidRPr="007A6D80">
        <w:rPr>
          <w:sz w:val="22"/>
          <w:szCs w:val="22"/>
        </w:rPr>
        <w:t xml:space="preserve"> et al., 2019</w:t>
      </w:r>
      <w:r w:rsidR="007A6D80">
        <w:rPr>
          <w:sz w:val="22"/>
          <w:szCs w:val="22"/>
        </w:rPr>
        <w:t>).</w:t>
      </w:r>
    </w:p>
    <w:p w:rsidR="00237803" w:rsidRPr="007A6D80" w:rsidRDefault="00237803" w:rsidP="00237803">
      <w:pPr>
        <w:autoSpaceDE w:val="0"/>
        <w:autoSpaceDN w:val="0"/>
        <w:adjustRightInd w:val="0"/>
        <w:ind w:firstLine="426"/>
        <w:jc w:val="both"/>
        <w:rPr>
          <w:sz w:val="22"/>
          <w:szCs w:val="22"/>
        </w:rPr>
      </w:pPr>
    </w:p>
    <w:p w:rsidR="007D03B2" w:rsidRPr="007A6D80" w:rsidRDefault="007D03B2" w:rsidP="00237803">
      <w:pPr>
        <w:autoSpaceDE w:val="0"/>
        <w:autoSpaceDN w:val="0"/>
        <w:adjustRightInd w:val="0"/>
        <w:ind w:firstLine="426"/>
        <w:jc w:val="both"/>
        <w:rPr>
          <w:sz w:val="22"/>
          <w:szCs w:val="22"/>
        </w:rPr>
      </w:pPr>
      <w:r w:rsidRPr="007A6D80">
        <w:rPr>
          <w:sz w:val="22"/>
          <w:szCs w:val="22"/>
        </w:rPr>
        <w:t>Plant girth</w:t>
      </w:r>
    </w:p>
    <w:p w:rsidR="007D03B2" w:rsidRPr="007A6D80" w:rsidRDefault="007D03B2" w:rsidP="00237803">
      <w:pPr>
        <w:autoSpaceDE w:val="0"/>
        <w:autoSpaceDN w:val="0"/>
        <w:adjustRightInd w:val="0"/>
        <w:ind w:firstLine="426"/>
        <w:jc w:val="both"/>
        <w:rPr>
          <w:sz w:val="22"/>
          <w:szCs w:val="22"/>
        </w:rPr>
      </w:pPr>
    </w:p>
    <w:p w:rsidR="007D03B2" w:rsidRPr="007A6D80" w:rsidRDefault="007D03B2" w:rsidP="00237803">
      <w:pPr>
        <w:autoSpaceDE w:val="0"/>
        <w:autoSpaceDN w:val="0"/>
        <w:adjustRightInd w:val="0"/>
        <w:ind w:firstLine="426"/>
        <w:jc w:val="both"/>
        <w:rPr>
          <w:sz w:val="22"/>
          <w:szCs w:val="22"/>
        </w:rPr>
      </w:pPr>
      <w:r w:rsidRPr="007A6D80">
        <w:rPr>
          <w:sz w:val="22"/>
          <w:szCs w:val="22"/>
        </w:rPr>
        <w:t>The effect of rice husk biochar on maize girth at different weeks after planting is described in Table 5. It was clear that rice husk biochar and inorganic nitrogen fertilizer had a significant effect on the plant girth</w:t>
      </w:r>
      <w:r w:rsidRPr="007A6D80">
        <w:rPr>
          <w:i/>
          <w:sz w:val="22"/>
          <w:szCs w:val="22"/>
        </w:rPr>
        <w:t xml:space="preserve">. </w:t>
      </w:r>
      <w:r w:rsidRPr="007A6D80">
        <w:rPr>
          <w:sz w:val="22"/>
          <w:szCs w:val="22"/>
        </w:rPr>
        <w:t>At 2 WAP, the highest plant girth was recorded in the treatment T</w:t>
      </w:r>
      <w:r w:rsidRPr="007A6D80">
        <w:rPr>
          <w:sz w:val="22"/>
          <w:szCs w:val="22"/>
          <w:vertAlign w:val="subscript"/>
        </w:rPr>
        <w:t>12</w:t>
      </w:r>
      <w:r w:rsidRPr="007A6D80">
        <w:rPr>
          <w:sz w:val="22"/>
          <w:szCs w:val="22"/>
        </w:rPr>
        <w:t xml:space="preserve"> while the lowest was recorded at T</w:t>
      </w:r>
      <w:r w:rsidRPr="007A6D80">
        <w:rPr>
          <w:sz w:val="22"/>
          <w:szCs w:val="22"/>
          <w:vertAlign w:val="subscript"/>
        </w:rPr>
        <w:t xml:space="preserve">1. </w:t>
      </w:r>
      <w:r w:rsidRPr="007A6D80">
        <w:rPr>
          <w:sz w:val="22"/>
          <w:szCs w:val="22"/>
        </w:rPr>
        <w:t>This trend was, however, similar at all phases.</w:t>
      </w:r>
    </w:p>
    <w:p w:rsidR="007D03B2" w:rsidRPr="007A6D80" w:rsidRDefault="007D03B2" w:rsidP="00237803">
      <w:pPr>
        <w:autoSpaceDE w:val="0"/>
        <w:autoSpaceDN w:val="0"/>
        <w:adjustRightInd w:val="0"/>
        <w:ind w:firstLine="426"/>
        <w:jc w:val="both"/>
        <w:rPr>
          <w:sz w:val="22"/>
          <w:szCs w:val="22"/>
        </w:rPr>
      </w:pPr>
    </w:p>
    <w:p w:rsidR="007D03B2" w:rsidRPr="007B79BA" w:rsidRDefault="007D03B2" w:rsidP="007A6D80">
      <w:pPr>
        <w:autoSpaceDE w:val="0"/>
        <w:autoSpaceDN w:val="0"/>
        <w:adjustRightInd w:val="0"/>
        <w:jc w:val="both"/>
        <w:rPr>
          <w:bCs/>
          <w:iCs/>
          <w:spacing w:val="-6"/>
          <w:sz w:val="22"/>
          <w:szCs w:val="22"/>
        </w:rPr>
      </w:pPr>
      <w:r w:rsidRPr="007B79BA">
        <w:rPr>
          <w:bCs/>
          <w:iCs/>
          <w:spacing w:val="-6"/>
          <w:sz w:val="22"/>
          <w:szCs w:val="22"/>
        </w:rPr>
        <w:t>Table 5. The influence of integrated soil fertility management on maize plant girth (cm)</w:t>
      </w:r>
      <w:r w:rsidR="007A6D80" w:rsidRPr="007B79BA">
        <w:rPr>
          <w:bCs/>
          <w:iCs/>
          <w:spacing w:val="-6"/>
          <w:sz w:val="22"/>
          <w:szCs w:val="22"/>
        </w:rPr>
        <w:t>.</w:t>
      </w:r>
    </w:p>
    <w:p w:rsidR="007A6D80" w:rsidRPr="007A6D80" w:rsidRDefault="007A6D80" w:rsidP="007A6D80">
      <w:pPr>
        <w:autoSpaceDE w:val="0"/>
        <w:autoSpaceDN w:val="0"/>
        <w:adjustRightInd w:val="0"/>
        <w:jc w:val="both"/>
        <w:rPr>
          <w:bCs/>
          <w:iCs/>
          <w:sz w:val="22"/>
          <w:szCs w:val="22"/>
        </w:rPr>
      </w:pPr>
    </w:p>
    <w:tbl>
      <w:tblPr>
        <w:tblW w:w="7371" w:type="dxa"/>
        <w:jc w:val="center"/>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1504"/>
        <w:gridCol w:w="1455"/>
        <w:gridCol w:w="1474"/>
        <w:gridCol w:w="1455"/>
        <w:gridCol w:w="1483"/>
      </w:tblGrid>
      <w:tr w:rsidR="007D03B2" w:rsidRPr="007A6D80" w:rsidTr="00237803">
        <w:trPr>
          <w:trHeight w:val="227"/>
          <w:jc w:val="center"/>
        </w:trPr>
        <w:tc>
          <w:tcPr>
            <w:tcW w:w="1803" w:type="dxa"/>
            <w:vMerge w:val="restart"/>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Treatment</w:t>
            </w:r>
          </w:p>
        </w:tc>
        <w:tc>
          <w:tcPr>
            <w:tcW w:w="7213" w:type="dxa"/>
            <w:gridSpan w:val="4"/>
            <w:shd w:val="clear" w:color="auto" w:fill="auto"/>
            <w:vAlign w:val="center"/>
          </w:tcPr>
          <w:p w:rsidR="007D03B2" w:rsidRPr="007A6D80" w:rsidRDefault="007D03B2" w:rsidP="007A6D80">
            <w:pPr>
              <w:autoSpaceDE w:val="0"/>
              <w:autoSpaceDN w:val="0"/>
              <w:adjustRightInd w:val="0"/>
              <w:jc w:val="center"/>
              <w:rPr>
                <w:bCs/>
                <w:iCs/>
                <w:sz w:val="18"/>
                <w:szCs w:val="18"/>
              </w:rPr>
            </w:pPr>
            <w:r w:rsidRPr="007A6D80">
              <w:rPr>
                <w:bCs/>
                <w:iCs/>
                <w:sz w:val="18"/>
                <w:szCs w:val="18"/>
              </w:rPr>
              <w:t>Week after planting (WAP)</w:t>
            </w:r>
          </w:p>
        </w:tc>
      </w:tr>
      <w:tr w:rsidR="007D03B2" w:rsidRPr="007A6D80" w:rsidTr="00237803">
        <w:trPr>
          <w:trHeight w:val="227"/>
          <w:jc w:val="center"/>
        </w:trPr>
        <w:tc>
          <w:tcPr>
            <w:tcW w:w="1803" w:type="dxa"/>
            <w:vMerge/>
            <w:shd w:val="clear" w:color="auto" w:fill="auto"/>
          </w:tcPr>
          <w:p w:rsidR="007D03B2" w:rsidRPr="007A6D80" w:rsidRDefault="007D03B2" w:rsidP="008C7488">
            <w:pPr>
              <w:autoSpaceDE w:val="0"/>
              <w:autoSpaceDN w:val="0"/>
              <w:adjustRightInd w:val="0"/>
              <w:jc w:val="both"/>
              <w:rPr>
                <w:bCs/>
                <w:iCs/>
                <w:sz w:val="18"/>
                <w:szCs w:val="18"/>
              </w:rPr>
            </w:pPr>
          </w:p>
        </w:tc>
        <w:tc>
          <w:tcPr>
            <w:tcW w:w="1803" w:type="dxa"/>
            <w:shd w:val="clear" w:color="auto" w:fill="auto"/>
            <w:vAlign w:val="center"/>
          </w:tcPr>
          <w:p w:rsidR="007D03B2" w:rsidRPr="007A6D80" w:rsidRDefault="007D03B2" w:rsidP="00237803">
            <w:pPr>
              <w:autoSpaceDE w:val="0"/>
              <w:autoSpaceDN w:val="0"/>
              <w:adjustRightInd w:val="0"/>
              <w:ind w:left="-353" w:right="111"/>
              <w:jc w:val="center"/>
              <w:rPr>
                <w:bCs/>
                <w:iCs/>
                <w:sz w:val="18"/>
                <w:szCs w:val="18"/>
              </w:rPr>
            </w:pPr>
            <w:r w:rsidRPr="007A6D80">
              <w:rPr>
                <w:bCs/>
                <w:iCs/>
                <w:sz w:val="18"/>
                <w:szCs w:val="18"/>
              </w:rPr>
              <w:t>2 WAP</w:t>
            </w:r>
          </w:p>
        </w:tc>
        <w:tc>
          <w:tcPr>
            <w:tcW w:w="1803" w:type="dxa"/>
            <w:shd w:val="clear" w:color="auto" w:fill="auto"/>
            <w:vAlign w:val="center"/>
          </w:tcPr>
          <w:p w:rsidR="007D03B2" w:rsidRPr="007A6D80" w:rsidRDefault="007D03B2" w:rsidP="00237803">
            <w:pPr>
              <w:autoSpaceDE w:val="0"/>
              <w:autoSpaceDN w:val="0"/>
              <w:adjustRightInd w:val="0"/>
              <w:ind w:left="-353" w:right="111"/>
              <w:jc w:val="center"/>
              <w:rPr>
                <w:bCs/>
                <w:iCs/>
                <w:sz w:val="18"/>
                <w:szCs w:val="18"/>
              </w:rPr>
            </w:pPr>
            <w:r w:rsidRPr="007A6D80">
              <w:rPr>
                <w:bCs/>
                <w:iCs/>
                <w:sz w:val="18"/>
                <w:szCs w:val="18"/>
              </w:rPr>
              <w:t>4 WAP</w:t>
            </w:r>
          </w:p>
        </w:tc>
        <w:tc>
          <w:tcPr>
            <w:tcW w:w="1803" w:type="dxa"/>
            <w:shd w:val="clear" w:color="auto" w:fill="auto"/>
            <w:vAlign w:val="center"/>
          </w:tcPr>
          <w:p w:rsidR="007D03B2" w:rsidRPr="007A6D80" w:rsidRDefault="007D03B2" w:rsidP="00237803">
            <w:pPr>
              <w:autoSpaceDE w:val="0"/>
              <w:autoSpaceDN w:val="0"/>
              <w:adjustRightInd w:val="0"/>
              <w:ind w:left="-353" w:right="111"/>
              <w:jc w:val="center"/>
              <w:rPr>
                <w:bCs/>
                <w:iCs/>
                <w:sz w:val="18"/>
                <w:szCs w:val="18"/>
              </w:rPr>
            </w:pPr>
            <w:r w:rsidRPr="007A6D80">
              <w:rPr>
                <w:bCs/>
                <w:iCs/>
                <w:sz w:val="18"/>
                <w:szCs w:val="18"/>
              </w:rPr>
              <w:t>6 WAP</w:t>
            </w:r>
          </w:p>
        </w:tc>
        <w:tc>
          <w:tcPr>
            <w:tcW w:w="1804" w:type="dxa"/>
            <w:shd w:val="clear" w:color="auto" w:fill="auto"/>
            <w:vAlign w:val="center"/>
          </w:tcPr>
          <w:p w:rsidR="007D03B2" w:rsidRPr="007A6D80" w:rsidRDefault="007D03B2" w:rsidP="00237803">
            <w:pPr>
              <w:autoSpaceDE w:val="0"/>
              <w:autoSpaceDN w:val="0"/>
              <w:adjustRightInd w:val="0"/>
              <w:ind w:left="-353" w:right="111"/>
              <w:jc w:val="center"/>
              <w:rPr>
                <w:bCs/>
                <w:iCs/>
                <w:sz w:val="18"/>
                <w:szCs w:val="18"/>
              </w:rPr>
            </w:pPr>
            <w:r w:rsidRPr="007A6D80">
              <w:rPr>
                <w:bCs/>
                <w:iCs/>
                <w:sz w:val="18"/>
                <w:szCs w:val="18"/>
              </w:rPr>
              <w:t>8 WAP</w:t>
            </w:r>
          </w:p>
        </w:tc>
      </w:tr>
      <w:tr w:rsidR="007D03B2" w:rsidRPr="007A6D80" w:rsidTr="00237803">
        <w:trPr>
          <w:trHeight w:val="227"/>
          <w:jc w:val="center"/>
        </w:trPr>
        <w:tc>
          <w:tcPr>
            <w:tcW w:w="1803" w:type="dxa"/>
            <w:tcBorders>
              <w:bottom w:val="nil"/>
            </w:tcBorders>
            <w:shd w:val="clear" w:color="auto" w:fill="auto"/>
            <w:vAlign w:val="center"/>
          </w:tcPr>
          <w:p w:rsidR="007D03B2" w:rsidRPr="007A6D80" w:rsidRDefault="007D03B2" w:rsidP="007A6D80">
            <w:pPr>
              <w:autoSpaceDE w:val="0"/>
              <w:autoSpaceDN w:val="0"/>
              <w:adjustRightInd w:val="0"/>
              <w:rPr>
                <w:bCs/>
                <w:iCs/>
                <w:sz w:val="18"/>
                <w:szCs w:val="18"/>
              </w:rPr>
            </w:pPr>
            <w:bookmarkStart w:id="2" w:name="_Hlk38391578"/>
            <w:r w:rsidRPr="007A6D80">
              <w:rPr>
                <w:bCs/>
                <w:iCs/>
                <w:sz w:val="18"/>
                <w:szCs w:val="18"/>
              </w:rPr>
              <w:t>T</w:t>
            </w:r>
            <w:r w:rsidRPr="007A6D80">
              <w:rPr>
                <w:bCs/>
                <w:iCs/>
                <w:sz w:val="18"/>
                <w:szCs w:val="18"/>
                <w:vertAlign w:val="subscript"/>
              </w:rPr>
              <w:t>1</w:t>
            </w:r>
            <w:bookmarkEnd w:id="2"/>
          </w:p>
        </w:tc>
        <w:tc>
          <w:tcPr>
            <w:tcW w:w="1803" w:type="dxa"/>
            <w:tcBorders>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0.58bd</w:t>
            </w:r>
          </w:p>
        </w:tc>
        <w:tc>
          <w:tcPr>
            <w:tcW w:w="1803" w:type="dxa"/>
            <w:tcBorders>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0.83ee</w:t>
            </w:r>
          </w:p>
        </w:tc>
        <w:tc>
          <w:tcPr>
            <w:tcW w:w="1803" w:type="dxa"/>
            <w:tcBorders>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2.01c</w:t>
            </w:r>
          </w:p>
        </w:tc>
        <w:tc>
          <w:tcPr>
            <w:tcW w:w="1804" w:type="dxa"/>
            <w:tcBorders>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4.12qw</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2</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0.67as</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1.01ab</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2.46bv</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4.64pk</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3</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0.75ss</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1.12cv</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2.74vv</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4.96mn</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4</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0.88cv</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1.21yy</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2.91qw</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5.33mb</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5</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1.08bv</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1.45qq</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3.25rt</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6.34max</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6</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1.16ng</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1.71hi</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3.54uh</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6.89nv</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7</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1.24qw</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1.98pt</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3.85ky</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7.16xzy</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8</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1.38bb</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2.05yg</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4.12gg</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7.44cj</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9</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1.49rr</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2.18jk</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4.53py</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7.98kt</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10</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1.61jj</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2.29mm</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4.94hh</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8.33ree</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11</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1.84hn</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2.41am</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5.25xz</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8.76ytr</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12</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2.04kk</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2.78mx</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5.98zv</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8.99ghf</w:t>
            </w:r>
          </w:p>
        </w:tc>
      </w:tr>
      <w:tr w:rsidR="007D03B2" w:rsidRPr="007A6D80" w:rsidTr="00237803">
        <w:trPr>
          <w:trHeight w:val="227"/>
          <w:jc w:val="center"/>
        </w:trPr>
        <w:tc>
          <w:tcPr>
            <w:tcW w:w="1803" w:type="dxa"/>
            <w:tcBorders>
              <w:top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CV%</w:t>
            </w:r>
          </w:p>
        </w:tc>
        <w:tc>
          <w:tcPr>
            <w:tcW w:w="1803" w:type="dxa"/>
            <w:tcBorders>
              <w:top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5.4</w:t>
            </w:r>
          </w:p>
        </w:tc>
        <w:tc>
          <w:tcPr>
            <w:tcW w:w="1803" w:type="dxa"/>
            <w:tcBorders>
              <w:top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1.4</w:t>
            </w:r>
          </w:p>
        </w:tc>
        <w:tc>
          <w:tcPr>
            <w:tcW w:w="1803" w:type="dxa"/>
            <w:tcBorders>
              <w:top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2.7</w:t>
            </w:r>
          </w:p>
        </w:tc>
        <w:tc>
          <w:tcPr>
            <w:tcW w:w="1804" w:type="dxa"/>
            <w:tcBorders>
              <w:top w:val="nil"/>
            </w:tcBorders>
            <w:shd w:val="clear" w:color="auto" w:fill="auto"/>
            <w:vAlign w:val="center"/>
          </w:tcPr>
          <w:p w:rsidR="007D03B2" w:rsidRPr="007A6D80" w:rsidRDefault="007D03B2" w:rsidP="007A63DC">
            <w:pPr>
              <w:autoSpaceDE w:val="0"/>
              <w:autoSpaceDN w:val="0"/>
              <w:adjustRightInd w:val="0"/>
              <w:ind w:left="44" w:firstLine="180"/>
              <w:rPr>
                <w:bCs/>
                <w:iCs/>
                <w:sz w:val="18"/>
                <w:szCs w:val="18"/>
              </w:rPr>
            </w:pPr>
            <w:r w:rsidRPr="007A6D80">
              <w:rPr>
                <w:bCs/>
                <w:iCs/>
                <w:sz w:val="18"/>
                <w:szCs w:val="18"/>
              </w:rPr>
              <w:t>6.7</w:t>
            </w:r>
          </w:p>
        </w:tc>
      </w:tr>
    </w:tbl>
    <w:p w:rsidR="007D03B2" w:rsidRPr="007A6D80" w:rsidRDefault="007D03B2" w:rsidP="007B79BA">
      <w:pPr>
        <w:autoSpaceDE w:val="0"/>
        <w:autoSpaceDN w:val="0"/>
        <w:adjustRightInd w:val="0"/>
        <w:spacing w:before="40"/>
        <w:jc w:val="both"/>
        <w:rPr>
          <w:sz w:val="18"/>
          <w:szCs w:val="18"/>
        </w:rPr>
      </w:pPr>
      <w:r w:rsidRPr="007A6D80">
        <w:rPr>
          <w:sz w:val="18"/>
          <w:szCs w:val="18"/>
        </w:rPr>
        <w:t>Means with different letter(s) in a column are significantly diffe</w:t>
      </w:r>
      <w:r w:rsidR="007A6D80">
        <w:rPr>
          <w:sz w:val="18"/>
          <w:szCs w:val="18"/>
        </w:rPr>
        <w:t>rent at 5% level of probability.</w:t>
      </w:r>
    </w:p>
    <w:p w:rsidR="007D03B2" w:rsidRPr="007A6D80" w:rsidRDefault="007D03B2" w:rsidP="00237803">
      <w:pPr>
        <w:autoSpaceDE w:val="0"/>
        <w:autoSpaceDN w:val="0"/>
        <w:adjustRightInd w:val="0"/>
        <w:ind w:firstLine="426"/>
        <w:jc w:val="both"/>
        <w:rPr>
          <w:iCs/>
          <w:sz w:val="22"/>
          <w:szCs w:val="22"/>
        </w:rPr>
      </w:pPr>
    </w:p>
    <w:p w:rsidR="007D03B2" w:rsidRPr="007A6D80" w:rsidRDefault="007D03B2" w:rsidP="00237803">
      <w:pPr>
        <w:autoSpaceDE w:val="0"/>
        <w:autoSpaceDN w:val="0"/>
        <w:adjustRightInd w:val="0"/>
        <w:ind w:firstLine="426"/>
        <w:jc w:val="both"/>
        <w:rPr>
          <w:sz w:val="22"/>
          <w:szCs w:val="22"/>
        </w:rPr>
      </w:pPr>
      <w:r w:rsidRPr="007A6D80">
        <w:rPr>
          <w:sz w:val="22"/>
          <w:szCs w:val="22"/>
        </w:rPr>
        <w:t>It is clear that there is a noticeable difference in plant girth with the highest rate of rice husk biochar treatments compared to 0 ton ha</w:t>
      </w:r>
      <w:r w:rsidRPr="007A6D80">
        <w:rPr>
          <w:sz w:val="22"/>
          <w:szCs w:val="22"/>
          <w:vertAlign w:val="superscript"/>
        </w:rPr>
        <w:t>-1</w:t>
      </w:r>
      <w:r w:rsidRPr="007A6D80">
        <w:rPr>
          <w:sz w:val="22"/>
          <w:szCs w:val="22"/>
        </w:rPr>
        <w:t xml:space="preserve"> biochar treatments. A comparable result was found by Varela et al. (2013) who stated that an increase in the application of both wood and rice husk biochar improved the stem size of </w:t>
      </w:r>
      <w:r w:rsidRPr="007A6D80">
        <w:rPr>
          <w:i/>
          <w:iCs/>
          <w:sz w:val="22"/>
          <w:szCs w:val="22"/>
        </w:rPr>
        <w:t xml:space="preserve">Ipomoea </w:t>
      </w:r>
      <w:proofErr w:type="spellStart"/>
      <w:r w:rsidRPr="007A6D80">
        <w:rPr>
          <w:i/>
          <w:iCs/>
          <w:sz w:val="22"/>
          <w:szCs w:val="22"/>
        </w:rPr>
        <w:t>aquatica</w:t>
      </w:r>
      <w:proofErr w:type="spellEnd"/>
      <w:r w:rsidRPr="007A6D80">
        <w:rPr>
          <w:sz w:val="22"/>
          <w:szCs w:val="22"/>
        </w:rPr>
        <w:t>. They, furthermore, stated that the decomposition of wood and rice husk biochar improved the organic matter content in the soil leading to increase in water holding capacity of soil, thus improving stem diameter.</w:t>
      </w:r>
    </w:p>
    <w:p w:rsidR="007D03B2" w:rsidRPr="007A6D80" w:rsidRDefault="007D03B2" w:rsidP="00237803">
      <w:pPr>
        <w:autoSpaceDE w:val="0"/>
        <w:autoSpaceDN w:val="0"/>
        <w:adjustRightInd w:val="0"/>
        <w:ind w:firstLine="426"/>
        <w:jc w:val="both"/>
        <w:rPr>
          <w:sz w:val="22"/>
          <w:szCs w:val="22"/>
        </w:rPr>
      </w:pPr>
    </w:p>
    <w:p w:rsidR="007D03B2" w:rsidRPr="007A6D80" w:rsidRDefault="007D03B2" w:rsidP="00237803">
      <w:pPr>
        <w:autoSpaceDE w:val="0"/>
        <w:autoSpaceDN w:val="0"/>
        <w:adjustRightInd w:val="0"/>
        <w:ind w:firstLine="426"/>
        <w:jc w:val="both"/>
        <w:rPr>
          <w:sz w:val="22"/>
          <w:szCs w:val="22"/>
        </w:rPr>
      </w:pPr>
      <w:r w:rsidRPr="007A6D80">
        <w:rPr>
          <w:sz w:val="22"/>
          <w:szCs w:val="22"/>
        </w:rPr>
        <w:t>The number of leaves</w:t>
      </w:r>
    </w:p>
    <w:p w:rsidR="007D03B2" w:rsidRPr="007A6D80" w:rsidRDefault="007D03B2" w:rsidP="00237803">
      <w:pPr>
        <w:autoSpaceDE w:val="0"/>
        <w:autoSpaceDN w:val="0"/>
        <w:adjustRightInd w:val="0"/>
        <w:ind w:firstLine="426"/>
        <w:jc w:val="both"/>
        <w:rPr>
          <w:sz w:val="22"/>
          <w:szCs w:val="22"/>
        </w:rPr>
      </w:pPr>
    </w:p>
    <w:p w:rsidR="007D03B2" w:rsidRPr="007A6D80" w:rsidRDefault="007D03B2" w:rsidP="00237803">
      <w:pPr>
        <w:autoSpaceDE w:val="0"/>
        <w:autoSpaceDN w:val="0"/>
        <w:adjustRightInd w:val="0"/>
        <w:ind w:firstLine="426"/>
        <w:jc w:val="both"/>
        <w:rPr>
          <w:bCs/>
          <w:iCs/>
          <w:sz w:val="22"/>
          <w:szCs w:val="22"/>
        </w:rPr>
      </w:pPr>
      <w:r w:rsidRPr="007A6D80">
        <w:rPr>
          <w:bCs/>
          <w:iCs/>
          <w:sz w:val="22"/>
          <w:szCs w:val="22"/>
        </w:rPr>
        <w:t xml:space="preserve">Observations made on the number of leaves produced by </w:t>
      </w:r>
      <w:proofErr w:type="spellStart"/>
      <w:r w:rsidRPr="007A6D80">
        <w:rPr>
          <w:bCs/>
          <w:i/>
          <w:iCs/>
          <w:sz w:val="22"/>
          <w:szCs w:val="22"/>
        </w:rPr>
        <w:t>Zea</w:t>
      </w:r>
      <w:proofErr w:type="spellEnd"/>
      <w:r w:rsidRPr="007A6D80">
        <w:rPr>
          <w:bCs/>
          <w:i/>
          <w:iCs/>
          <w:sz w:val="22"/>
          <w:szCs w:val="22"/>
        </w:rPr>
        <w:t xml:space="preserve"> mays </w:t>
      </w:r>
      <w:r w:rsidRPr="007A6D80">
        <w:rPr>
          <w:bCs/>
          <w:iCs/>
          <w:sz w:val="22"/>
          <w:szCs w:val="22"/>
        </w:rPr>
        <w:t xml:space="preserve">showed an increase from week 2 to week 8 (Table 6). By week 2, mean differences among </w:t>
      </w:r>
      <w:r w:rsidRPr="007A6D80">
        <w:rPr>
          <w:bCs/>
          <w:iCs/>
          <w:sz w:val="22"/>
          <w:szCs w:val="22"/>
        </w:rPr>
        <w:lastRenderedPageBreak/>
        <w:t>treatments had already been significant (</w:t>
      </w:r>
      <w:r w:rsidRPr="007A6D80">
        <w:rPr>
          <w:bCs/>
          <w:i/>
          <w:iCs/>
          <w:sz w:val="22"/>
          <w:szCs w:val="22"/>
        </w:rPr>
        <w:t>p</w:t>
      </w:r>
      <w:r w:rsidRPr="007A6D80">
        <w:rPr>
          <w:bCs/>
          <w:iCs/>
          <w:sz w:val="22"/>
          <w:szCs w:val="22"/>
        </w:rPr>
        <w:t xml:space="preserve">&lt;0.05), with </w:t>
      </w:r>
      <w:r w:rsidRPr="007A6D80">
        <w:rPr>
          <w:sz w:val="22"/>
          <w:szCs w:val="22"/>
        </w:rPr>
        <w:t>T</w:t>
      </w:r>
      <w:r w:rsidRPr="007A6D80">
        <w:rPr>
          <w:sz w:val="22"/>
          <w:szCs w:val="22"/>
          <w:vertAlign w:val="subscript"/>
        </w:rPr>
        <w:t>12</w:t>
      </w:r>
      <w:r w:rsidRPr="007A6D80">
        <w:rPr>
          <w:sz w:val="22"/>
          <w:szCs w:val="22"/>
        </w:rPr>
        <w:t>, T</w:t>
      </w:r>
      <w:r w:rsidRPr="007A6D80">
        <w:rPr>
          <w:sz w:val="22"/>
          <w:szCs w:val="22"/>
          <w:vertAlign w:val="subscript"/>
        </w:rPr>
        <w:t>11,</w:t>
      </w:r>
      <w:r w:rsidRPr="007A6D80">
        <w:rPr>
          <w:sz w:val="22"/>
          <w:szCs w:val="22"/>
        </w:rPr>
        <w:t xml:space="preserve"> T</w:t>
      </w:r>
      <w:r w:rsidRPr="007A6D80">
        <w:rPr>
          <w:sz w:val="22"/>
          <w:szCs w:val="22"/>
          <w:vertAlign w:val="subscript"/>
        </w:rPr>
        <w:t>10</w:t>
      </w:r>
      <w:r w:rsidRPr="007A6D80">
        <w:rPr>
          <w:sz w:val="22"/>
          <w:szCs w:val="22"/>
        </w:rPr>
        <w:t>, T</w:t>
      </w:r>
      <w:r w:rsidRPr="007A6D80">
        <w:rPr>
          <w:sz w:val="22"/>
          <w:szCs w:val="22"/>
          <w:vertAlign w:val="subscript"/>
        </w:rPr>
        <w:t>9</w:t>
      </w:r>
      <w:r w:rsidRPr="007A6D80">
        <w:rPr>
          <w:sz w:val="22"/>
          <w:szCs w:val="22"/>
        </w:rPr>
        <w:t>, T</w:t>
      </w:r>
      <w:r w:rsidRPr="007A6D80">
        <w:rPr>
          <w:sz w:val="22"/>
          <w:szCs w:val="22"/>
          <w:vertAlign w:val="subscript"/>
        </w:rPr>
        <w:t xml:space="preserve">8, </w:t>
      </w:r>
      <w:r w:rsidRPr="007A6D80">
        <w:rPr>
          <w:sz w:val="22"/>
          <w:szCs w:val="22"/>
        </w:rPr>
        <w:t>T</w:t>
      </w:r>
      <w:r w:rsidRPr="007A6D80">
        <w:rPr>
          <w:sz w:val="22"/>
          <w:szCs w:val="22"/>
          <w:vertAlign w:val="subscript"/>
        </w:rPr>
        <w:t>7</w:t>
      </w:r>
      <w:r w:rsidRPr="007A6D80">
        <w:rPr>
          <w:sz w:val="22"/>
          <w:szCs w:val="22"/>
        </w:rPr>
        <w:t>,</w:t>
      </w:r>
      <w:r w:rsidR="007A6D80">
        <w:rPr>
          <w:sz w:val="22"/>
          <w:szCs w:val="22"/>
        </w:rPr>
        <w:t xml:space="preserve"> </w:t>
      </w:r>
      <w:r w:rsidRPr="007A6D80">
        <w:rPr>
          <w:sz w:val="22"/>
          <w:szCs w:val="22"/>
        </w:rPr>
        <w:t>T</w:t>
      </w:r>
      <w:r w:rsidRPr="007A6D80">
        <w:rPr>
          <w:sz w:val="22"/>
          <w:szCs w:val="22"/>
          <w:vertAlign w:val="subscript"/>
        </w:rPr>
        <w:t>6</w:t>
      </w:r>
      <w:r w:rsidRPr="007A6D80">
        <w:rPr>
          <w:sz w:val="22"/>
          <w:szCs w:val="22"/>
        </w:rPr>
        <w:t xml:space="preserve"> and T</w:t>
      </w:r>
      <w:r w:rsidRPr="007A6D80">
        <w:rPr>
          <w:sz w:val="22"/>
          <w:szCs w:val="22"/>
          <w:vertAlign w:val="subscript"/>
        </w:rPr>
        <w:t>5</w:t>
      </w:r>
      <w:r w:rsidRPr="007A6D80">
        <w:rPr>
          <w:bCs/>
          <w:iCs/>
          <w:sz w:val="22"/>
          <w:szCs w:val="22"/>
        </w:rPr>
        <w:t xml:space="preserve"> producing more leaves relative to the treatments in T</w:t>
      </w:r>
      <w:r w:rsidRPr="007A6D80">
        <w:rPr>
          <w:bCs/>
          <w:iCs/>
          <w:sz w:val="22"/>
          <w:szCs w:val="22"/>
          <w:vertAlign w:val="subscript"/>
        </w:rPr>
        <w:t>1</w:t>
      </w:r>
      <w:r w:rsidRPr="007A6D80">
        <w:rPr>
          <w:bCs/>
          <w:iCs/>
          <w:sz w:val="22"/>
          <w:szCs w:val="22"/>
        </w:rPr>
        <w:t xml:space="preserve"> (Table 6). These differences were still significant (</w:t>
      </w:r>
      <w:r w:rsidRPr="007A6D80">
        <w:rPr>
          <w:bCs/>
          <w:i/>
          <w:iCs/>
          <w:sz w:val="22"/>
          <w:szCs w:val="22"/>
        </w:rPr>
        <w:t>p</w:t>
      </w:r>
      <w:r w:rsidRPr="007A6D80">
        <w:rPr>
          <w:bCs/>
          <w:iCs/>
          <w:sz w:val="22"/>
          <w:szCs w:val="22"/>
        </w:rPr>
        <w:t>&lt;0.05) by the end of the experiment. Similar trends were, however, observed from 4 WAP to the end of the experiment at 8 WAP.</w:t>
      </w:r>
    </w:p>
    <w:p w:rsidR="007A6D80" w:rsidRPr="007A6D80" w:rsidRDefault="007A6D80" w:rsidP="00237803">
      <w:pPr>
        <w:autoSpaceDE w:val="0"/>
        <w:autoSpaceDN w:val="0"/>
        <w:adjustRightInd w:val="0"/>
        <w:ind w:firstLine="426"/>
        <w:jc w:val="both"/>
        <w:rPr>
          <w:bCs/>
          <w:iCs/>
          <w:sz w:val="22"/>
          <w:szCs w:val="22"/>
        </w:rPr>
      </w:pPr>
      <w:r w:rsidRPr="007A6D80">
        <w:rPr>
          <w:bCs/>
          <w:iCs/>
          <w:sz w:val="22"/>
          <w:szCs w:val="22"/>
        </w:rPr>
        <w:t>Plants that received the highest rate of rice husk biochar and inorganic nitrogen fertilizer recorded a greater number of leaves than T</w:t>
      </w:r>
      <w:r w:rsidRPr="007A6D80">
        <w:rPr>
          <w:bCs/>
          <w:iCs/>
          <w:sz w:val="22"/>
          <w:szCs w:val="22"/>
          <w:vertAlign w:val="subscript"/>
        </w:rPr>
        <w:t>1</w:t>
      </w:r>
      <w:r w:rsidRPr="007A6D80">
        <w:rPr>
          <w:bCs/>
          <w:iCs/>
          <w:sz w:val="22"/>
          <w:szCs w:val="22"/>
        </w:rPr>
        <w:t xml:space="preserve">. </w:t>
      </w:r>
      <w:r w:rsidRPr="007A6D80">
        <w:rPr>
          <w:sz w:val="22"/>
          <w:szCs w:val="22"/>
        </w:rPr>
        <w:t>The application of biochar improved the fertility of the soil and safeguarded the availability of vital nutrients that boosted the vegetative growth of maize. Our findings corroborate with the findings of Ali et al. (2017).</w:t>
      </w:r>
    </w:p>
    <w:p w:rsidR="007A6D80" w:rsidRDefault="007A6D80" w:rsidP="007A6D80">
      <w:pPr>
        <w:autoSpaceDE w:val="0"/>
        <w:autoSpaceDN w:val="0"/>
        <w:adjustRightInd w:val="0"/>
        <w:ind w:firstLine="540"/>
        <w:jc w:val="both"/>
        <w:rPr>
          <w:bCs/>
          <w:iCs/>
          <w:sz w:val="22"/>
          <w:szCs w:val="22"/>
        </w:rPr>
      </w:pPr>
    </w:p>
    <w:p w:rsidR="007D03B2" w:rsidRDefault="007D03B2" w:rsidP="007A6D80">
      <w:pPr>
        <w:autoSpaceDE w:val="0"/>
        <w:autoSpaceDN w:val="0"/>
        <w:adjustRightInd w:val="0"/>
        <w:jc w:val="both"/>
        <w:rPr>
          <w:bCs/>
          <w:iCs/>
          <w:sz w:val="22"/>
          <w:szCs w:val="22"/>
        </w:rPr>
      </w:pPr>
      <w:r w:rsidRPr="007A6D80">
        <w:rPr>
          <w:bCs/>
          <w:iCs/>
          <w:sz w:val="22"/>
          <w:szCs w:val="22"/>
        </w:rPr>
        <w:t>Table 6. The influence of integrated soil fertility management on the number of leaves of maize</w:t>
      </w:r>
      <w:r w:rsidR="007A6D80">
        <w:rPr>
          <w:bCs/>
          <w:iCs/>
          <w:sz w:val="22"/>
          <w:szCs w:val="22"/>
        </w:rPr>
        <w:t>.</w:t>
      </w:r>
    </w:p>
    <w:p w:rsidR="007A6D80" w:rsidRPr="007A6D80" w:rsidRDefault="007A6D80" w:rsidP="007A6D80">
      <w:pPr>
        <w:autoSpaceDE w:val="0"/>
        <w:autoSpaceDN w:val="0"/>
        <w:adjustRightInd w:val="0"/>
        <w:jc w:val="both"/>
        <w:rPr>
          <w:bCs/>
          <w:iCs/>
          <w:sz w:val="22"/>
          <w:szCs w:val="22"/>
        </w:rPr>
      </w:pPr>
    </w:p>
    <w:tbl>
      <w:tblPr>
        <w:tblW w:w="7371" w:type="dxa"/>
        <w:jc w:val="center"/>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1477"/>
        <w:gridCol w:w="1441"/>
        <w:gridCol w:w="1467"/>
        <w:gridCol w:w="1493"/>
        <w:gridCol w:w="1493"/>
      </w:tblGrid>
      <w:tr w:rsidR="007D03B2" w:rsidRPr="007A6D80" w:rsidTr="00237803">
        <w:trPr>
          <w:trHeight w:val="227"/>
          <w:jc w:val="center"/>
        </w:trPr>
        <w:tc>
          <w:tcPr>
            <w:tcW w:w="1803" w:type="dxa"/>
            <w:vMerge w:val="restart"/>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Treatment</w:t>
            </w:r>
          </w:p>
        </w:tc>
        <w:tc>
          <w:tcPr>
            <w:tcW w:w="7213" w:type="dxa"/>
            <w:gridSpan w:val="4"/>
            <w:shd w:val="clear" w:color="auto" w:fill="auto"/>
            <w:vAlign w:val="center"/>
          </w:tcPr>
          <w:p w:rsidR="007D03B2" w:rsidRPr="007A6D80" w:rsidRDefault="007D03B2" w:rsidP="007A6D80">
            <w:pPr>
              <w:autoSpaceDE w:val="0"/>
              <w:autoSpaceDN w:val="0"/>
              <w:adjustRightInd w:val="0"/>
              <w:jc w:val="center"/>
              <w:rPr>
                <w:bCs/>
                <w:iCs/>
                <w:sz w:val="18"/>
                <w:szCs w:val="18"/>
              </w:rPr>
            </w:pPr>
            <w:r w:rsidRPr="007A6D80">
              <w:rPr>
                <w:bCs/>
                <w:iCs/>
                <w:sz w:val="18"/>
                <w:szCs w:val="18"/>
              </w:rPr>
              <w:t>Week after planting (WAP)</w:t>
            </w:r>
          </w:p>
        </w:tc>
      </w:tr>
      <w:tr w:rsidR="007D03B2" w:rsidRPr="007A6D80" w:rsidTr="00237803">
        <w:trPr>
          <w:trHeight w:val="227"/>
          <w:jc w:val="center"/>
        </w:trPr>
        <w:tc>
          <w:tcPr>
            <w:tcW w:w="1803" w:type="dxa"/>
            <w:vMerge/>
            <w:shd w:val="clear" w:color="auto" w:fill="auto"/>
          </w:tcPr>
          <w:p w:rsidR="007D03B2" w:rsidRPr="007A6D80" w:rsidRDefault="007D03B2" w:rsidP="007A6D80">
            <w:pPr>
              <w:autoSpaceDE w:val="0"/>
              <w:autoSpaceDN w:val="0"/>
              <w:adjustRightInd w:val="0"/>
              <w:jc w:val="both"/>
              <w:rPr>
                <w:bCs/>
                <w:iCs/>
                <w:sz w:val="18"/>
                <w:szCs w:val="18"/>
              </w:rPr>
            </w:pPr>
          </w:p>
        </w:tc>
        <w:tc>
          <w:tcPr>
            <w:tcW w:w="1803" w:type="dxa"/>
            <w:shd w:val="clear" w:color="auto" w:fill="auto"/>
            <w:vAlign w:val="center"/>
          </w:tcPr>
          <w:p w:rsidR="007D03B2" w:rsidRPr="007A6D80" w:rsidRDefault="007D03B2" w:rsidP="00237803">
            <w:pPr>
              <w:autoSpaceDE w:val="0"/>
              <w:autoSpaceDN w:val="0"/>
              <w:adjustRightInd w:val="0"/>
              <w:ind w:left="-341" w:right="72"/>
              <w:jc w:val="center"/>
              <w:rPr>
                <w:bCs/>
                <w:iCs/>
                <w:sz w:val="18"/>
                <w:szCs w:val="18"/>
              </w:rPr>
            </w:pPr>
            <w:r w:rsidRPr="007A6D80">
              <w:rPr>
                <w:bCs/>
                <w:iCs/>
                <w:sz w:val="18"/>
                <w:szCs w:val="18"/>
              </w:rPr>
              <w:t>2 WAP</w:t>
            </w:r>
          </w:p>
        </w:tc>
        <w:tc>
          <w:tcPr>
            <w:tcW w:w="1803" w:type="dxa"/>
            <w:shd w:val="clear" w:color="auto" w:fill="auto"/>
            <w:vAlign w:val="center"/>
          </w:tcPr>
          <w:p w:rsidR="007D03B2" w:rsidRPr="007A6D80" w:rsidRDefault="007D03B2" w:rsidP="00237803">
            <w:pPr>
              <w:autoSpaceDE w:val="0"/>
              <w:autoSpaceDN w:val="0"/>
              <w:adjustRightInd w:val="0"/>
              <w:ind w:left="-341" w:right="72"/>
              <w:jc w:val="center"/>
              <w:rPr>
                <w:bCs/>
                <w:iCs/>
                <w:sz w:val="18"/>
                <w:szCs w:val="18"/>
              </w:rPr>
            </w:pPr>
            <w:r w:rsidRPr="007A6D80">
              <w:rPr>
                <w:bCs/>
                <w:iCs/>
                <w:sz w:val="18"/>
                <w:szCs w:val="18"/>
              </w:rPr>
              <w:t>4 WAP</w:t>
            </w:r>
          </w:p>
        </w:tc>
        <w:tc>
          <w:tcPr>
            <w:tcW w:w="1803" w:type="dxa"/>
            <w:shd w:val="clear" w:color="auto" w:fill="auto"/>
            <w:vAlign w:val="center"/>
          </w:tcPr>
          <w:p w:rsidR="007D03B2" w:rsidRPr="007A6D80" w:rsidRDefault="007D03B2" w:rsidP="00237803">
            <w:pPr>
              <w:autoSpaceDE w:val="0"/>
              <w:autoSpaceDN w:val="0"/>
              <w:adjustRightInd w:val="0"/>
              <w:ind w:left="-341" w:right="72"/>
              <w:jc w:val="center"/>
              <w:rPr>
                <w:bCs/>
                <w:iCs/>
                <w:sz w:val="18"/>
                <w:szCs w:val="18"/>
              </w:rPr>
            </w:pPr>
            <w:r w:rsidRPr="007A6D80">
              <w:rPr>
                <w:bCs/>
                <w:iCs/>
                <w:sz w:val="18"/>
                <w:szCs w:val="18"/>
              </w:rPr>
              <w:t>6 WAP</w:t>
            </w:r>
          </w:p>
        </w:tc>
        <w:tc>
          <w:tcPr>
            <w:tcW w:w="1804" w:type="dxa"/>
            <w:shd w:val="clear" w:color="auto" w:fill="auto"/>
            <w:vAlign w:val="center"/>
          </w:tcPr>
          <w:p w:rsidR="007D03B2" w:rsidRPr="007A6D80" w:rsidRDefault="007D03B2" w:rsidP="00237803">
            <w:pPr>
              <w:autoSpaceDE w:val="0"/>
              <w:autoSpaceDN w:val="0"/>
              <w:adjustRightInd w:val="0"/>
              <w:ind w:left="-341" w:right="72"/>
              <w:jc w:val="center"/>
              <w:rPr>
                <w:bCs/>
                <w:iCs/>
                <w:sz w:val="18"/>
                <w:szCs w:val="18"/>
              </w:rPr>
            </w:pPr>
            <w:r w:rsidRPr="007A6D80">
              <w:rPr>
                <w:bCs/>
                <w:iCs/>
                <w:sz w:val="18"/>
                <w:szCs w:val="18"/>
              </w:rPr>
              <w:t>8 WAP</w:t>
            </w:r>
          </w:p>
        </w:tc>
      </w:tr>
      <w:tr w:rsidR="007D03B2" w:rsidRPr="007A6D80" w:rsidTr="00237803">
        <w:trPr>
          <w:trHeight w:val="227"/>
          <w:jc w:val="center"/>
        </w:trPr>
        <w:tc>
          <w:tcPr>
            <w:tcW w:w="1803" w:type="dxa"/>
            <w:tcBorders>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1</w:t>
            </w:r>
          </w:p>
        </w:tc>
        <w:tc>
          <w:tcPr>
            <w:tcW w:w="1803" w:type="dxa"/>
            <w:tcBorders>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4.01a</w:t>
            </w:r>
          </w:p>
        </w:tc>
        <w:tc>
          <w:tcPr>
            <w:tcW w:w="1803" w:type="dxa"/>
            <w:tcBorders>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7.43gh</w:t>
            </w:r>
          </w:p>
        </w:tc>
        <w:tc>
          <w:tcPr>
            <w:tcW w:w="1803" w:type="dxa"/>
            <w:tcBorders>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9.44cdd</w:t>
            </w:r>
          </w:p>
        </w:tc>
        <w:tc>
          <w:tcPr>
            <w:tcW w:w="1804" w:type="dxa"/>
            <w:tcBorders>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10.12yu</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2</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4.15ab</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7.46gh</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9.68yt</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10.27got</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3</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4.16ab</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7.49gh</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9.67yt</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10.65ye</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4</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4.33dc</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7.50gh</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10.02aa</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10.95qa</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5</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5.49cc</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8.77kb</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10.58ba</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11.23ax</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6</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5.78vc</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8.84kb</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10.89cgd</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11.30ax</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7</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5.76vc</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8.93kb</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11.23q</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11.89ws</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8</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5.87dd</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8.99kb</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11.56we</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12.32pz</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9</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6.56ff</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10.83vy</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11.89rt</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13.00nn</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10</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6.57ff</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11.02bb</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12.34pq</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13.56ww</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11</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6.75wr</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11.48hi</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12.75mn</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13.86uy</w:t>
            </w:r>
          </w:p>
        </w:tc>
      </w:tr>
      <w:tr w:rsidR="007D03B2" w:rsidRPr="007A6D80" w:rsidTr="00237803">
        <w:trPr>
          <w:trHeight w:val="227"/>
          <w:jc w:val="center"/>
        </w:trPr>
        <w:tc>
          <w:tcPr>
            <w:tcW w:w="1803" w:type="dxa"/>
            <w:tcBorders>
              <w:top w:val="nil"/>
              <w:bottom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T</w:t>
            </w:r>
            <w:r w:rsidRPr="007A6D80">
              <w:rPr>
                <w:bCs/>
                <w:iCs/>
                <w:sz w:val="18"/>
                <w:szCs w:val="18"/>
                <w:vertAlign w:val="subscript"/>
              </w:rPr>
              <w:t>12</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6.95qs</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11.93xy</w:t>
            </w:r>
          </w:p>
        </w:tc>
        <w:tc>
          <w:tcPr>
            <w:tcW w:w="1803"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12.92am</w:t>
            </w:r>
          </w:p>
        </w:tc>
        <w:tc>
          <w:tcPr>
            <w:tcW w:w="1804" w:type="dxa"/>
            <w:tcBorders>
              <w:top w:val="nil"/>
              <w:bottom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14.03zx</w:t>
            </w:r>
          </w:p>
        </w:tc>
      </w:tr>
      <w:tr w:rsidR="007D03B2" w:rsidRPr="007A6D80" w:rsidTr="00237803">
        <w:trPr>
          <w:trHeight w:val="227"/>
          <w:jc w:val="center"/>
        </w:trPr>
        <w:tc>
          <w:tcPr>
            <w:tcW w:w="1803" w:type="dxa"/>
            <w:tcBorders>
              <w:top w:val="nil"/>
            </w:tcBorders>
            <w:shd w:val="clear" w:color="auto" w:fill="auto"/>
            <w:vAlign w:val="center"/>
          </w:tcPr>
          <w:p w:rsidR="007D03B2" w:rsidRPr="007A6D80" w:rsidRDefault="007D03B2" w:rsidP="007A6D80">
            <w:pPr>
              <w:autoSpaceDE w:val="0"/>
              <w:autoSpaceDN w:val="0"/>
              <w:adjustRightInd w:val="0"/>
              <w:rPr>
                <w:bCs/>
                <w:iCs/>
                <w:sz w:val="18"/>
                <w:szCs w:val="18"/>
              </w:rPr>
            </w:pPr>
            <w:r w:rsidRPr="007A6D80">
              <w:rPr>
                <w:bCs/>
                <w:iCs/>
                <w:sz w:val="18"/>
                <w:szCs w:val="18"/>
              </w:rPr>
              <w:t>CV%</w:t>
            </w:r>
          </w:p>
        </w:tc>
        <w:tc>
          <w:tcPr>
            <w:tcW w:w="1803" w:type="dxa"/>
            <w:tcBorders>
              <w:top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0.8</w:t>
            </w:r>
          </w:p>
        </w:tc>
        <w:tc>
          <w:tcPr>
            <w:tcW w:w="1803" w:type="dxa"/>
            <w:tcBorders>
              <w:top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1.6</w:t>
            </w:r>
          </w:p>
        </w:tc>
        <w:tc>
          <w:tcPr>
            <w:tcW w:w="1803" w:type="dxa"/>
            <w:tcBorders>
              <w:top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5.6</w:t>
            </w:r>
          </w:p>
        </w:tc>
        <w:tc>
          <w:tcPr>
            <w:tcW w:w="1804" w:type="dxa"/>
            <w:tcBorders>
              <w:top w:val="nil"/>
            </w:tcBorders>
            <w:shd w:val="clear" w:color="auto" w:fill="auto"/>
            <w:vAlign w:val="center"/>
          </w:tcPr>
          <w:p w:rsidR="007D03B2" w:rsidRPr="007A6D80" w:rsidRDefault="007D03B2" w:rsidP="007A63DC">
            <w:pPr>
              <w:autoSpaceDE w:val="0"/>
              <w:autoSpaceDN w:val="0"/>
              <w:adjustRightInd w:val="0"/>
              <w:ind w:left="232" w:right="-108"/>
              <w:rPr>
                <w:bCs/>
                <w:iCs/>
                <w:sz w:val="18"/>
                <w:szCs w:val="18"/>
              </w:rPr>
            </w:pPr>
            <w:r w:rsidRPr="007A6D80">
              <w:rPr>
                <w:bCs/>
                <w:iCs/>
                <w:sz w:val="18"/>
                <w:szCs w:val="18"/>
              </w:rPr>
              <w:t>5.2</w:t>
            </w:r>
          </w:p>
        </w:tc>
      </w:tr>
    </w:tbl>
    <w:p w:rsidR="007D03B2" w:rsidRPr="007A6D80" w:rsidRDefault="007D03B2" w:rsidP="007B79BA">
      <w:pPr>
        <w:autoSpaceDE w:val="0"/>
        <w:autoSpaceDN w:val="0"/>
        <w:adjustRightInd w:val="0"/>
        <w:spacing w:before="40"/>
        <w:jc w:val="both"/>
        <w:rPr>
          <w:sz w:val="18"/>
          <w:szCs w:val="18"/>
        </w:rPr>
      </w:pPr>
      <w:r w:rsidRPr="007A6D80">
        <w:rPr>
          <w:sz w:val="18"/>
          <w:szCs w:val="18"/>
        </w:rPr>
        <w:t>Means with different letter(s) in a column are significantly diffe</w:t>
      </w:r>
      <w:r w:rsidR="007A6D80">
        <w:rPr>
          <w:sz w:val="18"/>
          <w:szCs w:val="18"/>
        </w:rPr>
        <w:t>rent at 5% level of probability.</w:t>
      </w:r>
    </w:p>
    <w:p w:rsidR="007D03B2" w:rsidRDefault="007D03B2" w:rsidP="00D64201">
      <w:pPr>
        <w:jc w:val="center"/>
        <w:rPr>
          <w:sz w:val="22"/>
          <w:szCs w:val="22"/>
        </w:rPr>
      </w:pPr>
    </w:p>
    <w:p w:rsidR="004C162E" w:rsidRPr="007A6D80" w:rsidRDefault="004C162E" w:rsidP="00D64201">
      <w:pPr>
        <w:jc w:val="center"/>
        <w:rPr>
          <w:sz w:val="22"/>
          <w:szCs w:val="22"/>
        </w:rPr>
      </w:pPr>
    </w:p>
    <w:p w:rsidR="00D64201" w:rsidRPr="00AA3901" w:rsidRDefault="00D64201" w:rsidP="00D64201">
      <w:pPr>
        <w:jc w:val="center"/>
        <w:rPr>
          <w:b/>
          <w:sz w:val="22"/>
          <w:szCs w:val="22"/>
        </w:rPr>
      </w:pPr>
      <w:r w:rsidRPr="00AA3901">
        <w:rPr>
          <w:b/>
          <w:sz w:val="22"/>
          <w:szCs w:val="22"/>
        </w:rPr>
        <w:t>Conclusion</w:t>
      </w:r>
    </w:p>
    <w:p w:rsidR="00D64201" w:rsidRPr="00AA3901" w:rsidRDefault="00D64201" w:rsidP="00D64201">
      <w:pPr>
        <w:jc w:val="center"/>
        <w:rPr>
          <w:sz w:val="22"/>
          <w:szCs w:val="22"/>
        </w:rPr>
      </w:pPr>
    </w:p>
    <w:p w:rsidR="007D03B2" w:rsidRPr="007A6D80" w:rsidRDefault="007D03B2" w:rsidP="00237803">
      <w:pPr>
        <w:autoSpaceDE w:val="0"/>
        <w:autoSpaceDN w:val="0"/>
        <w:adjustRightInd w:val="0"/>
        <w:ind w:firstLine="426"/>
        <w:jc w:val="both"/>
        <w:rPr>
          <w:iCs/>
          <w:sz w:val="22"/>
          <w:szCs w:val="22"/>
        </w:rPr>
      </w:pPr>
      <w:r w:rsidRPr="007A6D80">
        <w:rPr>
          <w:iCs/>
          <w:sz w:val="22"/>
          <w:szCs w:val="22"/>
        </w:rPr>
        <w:t>The highest vegetative growth parameters were obtained at 4 ton/ha of biochar and inorganic nitrogen fertilizer which were effective at 90 kg N ha</w:t>
      </w:r>
      <w:r w:rsidRPr="007A6D80">
        <w:rPr>
          <w:iCs/>
          <w:sz w:val="22"/>
          <w:szCs w:val="22"/>
          <w:vertAlign w:val="superscript"/>
        </w:rPr>
        <w:t>-1</w:t>
      </w:r>
      <w:r w:rsidRPr="007A6D80">
        <w:rPr>
          <w:iCs/>
          <w:sz w:val="22"/>
          <w:szCs w:val="22"/>
        </w:rPr>
        <w:t xml:space="preserve"> and 60 kg N ha</w:t>
      </w:r>
      <w:r w:rsidRPr="007A6D80">
        <w:rPr>
          <w:iCs/>
          <w:sz w:val="22"/>
          <w:szCs w:val="22"/>
          <w:vertAlign w:val="superscript"/>
        </w:rPr>
        <w:t>-1</w:t>
      </w:r>
      <w:r w:rsidRPr="007A6D80">
        <w:rPr>
          <w:iCs/>
          <w:sz w:val="22"/>
          <w:szCs w:val="22"/>
        </w:rPr>
        <w:t xml:space="preserve">. It was, therefore, concluded that the combination of various sources of inorganic and organic nutrients improved the performance of growth parameters of </w:t>
      </w:r>
      <w:proofErr w:type="spellStart"/>
      <w:r w:rsidRPr="007A6D80">
        <w:rPr>
          <w:i/>
          <w:iCs/>
          <w:sz w:val="22"/>
          <w:szCs w:val="22"/>
        </w:rPr>
        <w:t>Zea</w:t>
      </w:r>
      <w:proofErr w:type="spellEnd"/>
      <w:r w:rsidRPr="007A6D80">
        <w:rPr>
          <w:i/>
          <w:iCs/>
          <w:sz w:val="22"/>
          <w:szCs w:val="22"/>
        </w:rPr>
        <w:t xml:space="preserve"> mays</w:t>
      </w:r>
      <w:r w:rsidRPr="007A6D80">
        <w:rPr>
          <w:iCs/>
          <w:sz w:val="22"/>
          <w:szCs w:val="22"/>
        </w:rPr>
        <w:t xml:space="preserve"> rather than the sole use of either the inorganic fertilizers or</w:t>
      </w:r>
      <w:r w:rsidR="007A6D80">
        <w:rPr>
          <w:iCs/>
          <w:sz w:val="22"/>
          <w:szCs w:val="22"/>
        </w:rPr>
        <w:t xml:space="preserve"> the organic sources.</w:t>
      </w:r>
    </w:p>
    <w:p w:rsidR="00E663ED" w:rsidRDefault="00E663ED" w:rsidP="00967FE0">
      <w:pPr>
        <w:jc w:val="center"/>
        <w:rPr>
          <w:bCs/>
          <w:color w:val="000000"/>
          <w:sz w:val="22"/>
          <w:szCs w:val="22"/>
          <w:lang w:val="en-US"/>
        </w:rPr>
      </w:pPr>
    </w:p>
    <w:p w:rsidR="004C162E" w:rsidRDefault="004C162E" w:rsidP="00967FE0">
      <w:pPr>
        <w:jc w:val="center"/>
        <w:rPr>
          <w:bCs/>
          <w:color w:val="000000"/>
          <w:sz w:val="22"/>
          <w:szCs w:val="22"/>
          <w:lang w:val="en-US"/>
        </w:rPr>
      </w:pPr>
    </w:p>
    <w:p w:rsidR="004C162E" w:rsidRPr="007A6D80" w:rsidRDefault="004C162E" w:rsidP="00967FE0">
      <w:pPr>
        <w:jc w:val="center"/>
        <w:rPr>
          <w:bCs/>
          <w:color w:val="000000"/>
          <w:sz w:val="22"/>
          <w:szCs w:val="22"/>
          <w:lang w:val="en-US"/>
        </w:rPr>
      </w:pPr>
    </w:p>
    <w:p w:rsidR="00D64201" w:rsidRDefault="00D64201" w:rsidP="00967FE0">
      <w:pPr>
        <w:widowControl w:val="0"/>
        <w:jc w:val="center"/>
        <w:rPr>
          <w:b/>
          <w:sz w:val="22"/>
          <w:szCs w:val="22"/>
        </w:rPr>
      </w:pPr>
      <w:r w:rsidRPr="00831C98">
        <w:rPr>
          <w:b/>
          <w:sz w:val="22"/>
          <w:szCs w:val="22"/>
        </w:rPr>
        <w:lastRenderedPageBreak/>
        <w:t>References</w:t>
      </w:r>
    </w:p>
    <w:p w:rsidR="00D64201" w:rsidRPr="00E663ED" w:rsidRDefault="00D64201" w:rsidP="007A63DC">
      <w:pPr>
        <w:ind w:left="540" w:hanging="540"/>
        <w:jc w:val="center"/>
        <w:rPr>
          <w:sz w:val="22"/>
          <w:szCs w:val="22"/>
        </w:rPr>
      </w:pPr>
    </w:p>
    <w:p w:rsidR="007D03B2" w:rsidRPr="00967FE0" w:rsidRDefault="007D03B2" w:rsidP="00237803">
      <w:pPr>
        <w:pStyle w:val="NoSpacing"/>
        <w:ind w:left="426" w:right="0" w:hanging="426"/>
        <w:jc w:val="both"/>
        <w:rPr>
          <w:rFonts w:ascii="Times New Roman" w:hAnsi="Times New Roman"/>
          <w:sz w:val="18"/>
          <w:szCs w:val="18"/>
        </w:rPr>
      </w:pPr>
      <w:r w:rsidRPr="00967FE0">
        <w:rPr>
          <w:rFonts w:ascii="Times New Roman" w:hAnsi="Times New Roman"/>
          <w:sz w:val="18"/>
          <w:szCs w:val="18"/>
        </w:rPr>
        <w:t xml:space="preserve">Ali, K., </w:t>
      </w:r>
      <w:proofErr w:type="spellStart"/>
      <w:r w:rsidRPr="00967FE0">
        <w:rPr>
          <w:rFonts w:ascii="Times New Roman" w:hAnsi="Times New Roman"/>
          <w:sz w:val="18"/>
          <w:szCs w:val="18"/>
        </w:rPr>
        <w:t>Arif</w:t>
      </w:r>
      <w:proofErr w:type="spellEnd"/>
      <w:r w:rsidRPr="00967FE0">
        <w:rPr>
          <w:rFonts w:ascii="Times New Roman" w:hAnsi="Times New Roman"/>
          <w:sz w:val="18"/>
          <w:szCs w:val="18"/>
        </w:rPr>
        <w:t xml:space="preserve">, M., Shah, F., </w:t>
      </w:r>
      <w:proofErr w:type="spellStart"/>
      <w:r w:rsidRPr="00967FE0">
        <w:rPr>
          <w:rFonts w:ascii="Times New Roman" w:hAnsi="Times New Roman"/>
          <w:sz w:val="18"/>
          <w:szCs w:val="18"/>
        </w:rPr>
        <w:t>Shehzad</w:t>
      </w:r>
      <w:proofErr w:type="spellEnd"/>
      <w:r w:rsidRPr="00967FE0">
        <w:rPr>
          <w:rFonts w:ascii="Times New Roman" w:hAnsi="Times New Roman"/>
          <w:sz w:val="18"/>
          <w:szCs w:val="18"/>
        </w:rPr>
        <w:t xml:space="preserve">, A., </w:t>
      </w:r>
      <w:proofErr w:type="spellStart"/>
      <w:r w:rsidRPr="00967FE0">
        <w:rPr>
          <w:rFonts w:ascii="Times New Roman" w:hAnsi="Times New Roman"/>
          <w:sz w:val="18"/>
          <w:szCs w:val="18"/>
        </w:rPr>
        <w:t>Munsif</w:t>
      </w:r>
      <w:proofErr w:type="spellEnd"/>
      <w:r w:rsidRPr="00967FE0">
        <w:rPr>
          <w:rFonts w:ascii="Times New Roman" w:hAnsi="Times New Roman"/>
          <w:sz w:val="18"/>
          <w:szCs w:val="18"/>
        </w:rPr>
        <w:t xml:space="preserve">, F., </w:t>
      </w:r>
      <w:proofErr w:type="spellStart"/>
      <w:r w:rsidRPr="00967FE0">
        <w:rPr>
          <w:rFonts w:ascii="Times New Roman" w:hAnsi="Times New Roman"/>
          <w:sz w:val="18"/>
          <w:szCs w:val="18"/>
        </w:rPr>
        <w:t>Mian</w:t>
      </w:r>
      <w:proofErr w:type="spellEnd"/>
      <w:r w:rsidRPr="00967FE0">
        <w:rPr>
          <w:rFonts w:ascii="Times New Roman" w:hAnsi="Times New Roman"/>
          <w:sz w:val="18"/>
          <w:szCs w:val="18"/>
        </w:rPr>
        <w:t>, I.A.</w:t>
      </w:r>
      <w:r w:rsidR="00967FE0">
        <w:rPr>
          <w:rFonts w:ascii="Times New Roman" w:hAnsi="Times New Roman"/>
          <w:sz w:val="18"/>
          <w:szCs w:val="18"/>
        </w:rPr>
        <w:t xml:space="preserve">, &amp; </w:t>
      </w:r>
      <w:proofErr w:type="spellStart"/>
      <w:r w:rsidRPr="00967FE0">
        <w:rPr>
          <w:rFonts w:ascii="Times New Roman" w:hAnsi="Times New Roman"/>
          <w:sz w:val="18"/>
          <w:szCs w:val="18"/>
        </w:rPr>
        <w:t>Mian</w:t>
      </w:r>
      <w:proofErr w:type="spellEnd"/>
      <w:r w:rsidRPr="00967FE0">
        <w:rPr>
          <w:rFonts w:ascii="Times New Roman" w:hAnsi="Times New Roman"/>
          <w:sz w:val="18"/>
          <w:szCs w:val="18"/>
        </w:rPr>
        <w:t>, A.A. (2017). Improvement in maize (</w:t>
      </w:r>
      <w:proofErr w:type="spellStart"/>
      <w:r w:rsidRPr="00967FE0">
        <w:rPr>
          <w:rFonts w:ascii="Times New Roman" w:hAnsi="Times New Roman"/>
          <w:i/>
          <w:sz w:val="18"/>
          <w:szCs w:val="18"/>
        </w:rPr>
        <w:t>Zea</w:t>
      </w:r>
      <w:proofErr w:type="spellEnd"/>
      <w:r w:rsidRPr="00967FE0">
        <w:rPr>
          <w:rFonts w:ascii="Times New Roman" w:hAnsi="Times New Roman"/>
          <w:i/>
          <w:sz w:val="18"/>
          <w:szCs w:val="18"/>
        </w:rPr>
        <w:t xml:space="preserve"> mays L</w:t>
      </w:r>
      <w:r w:rsidRPr="00967FE0">
        <w:rPr>
          <w:rFonts w:ascii="Times New Roman" w:hAnsi="Times New Roman"/>
          <w:sz w:val="18"/>
          <w:szCs w:val="18"/>
        </w:rPr>
        <w:t>) growth and quality through integrated use of biochar</w:t>
      </w:r>
      <w:r w:rsidRPr="00967FE0">
        <w:rPr>
          <w:rFonts w:ascii="Times New Roman" w:hAnsi="Times New Roman"/>
          <w:i/>
          <w:sz w:val="18"/>
          <w:szCs w:val="18"/>
        </w:rPr>
        <w:t>. Pakistan Journal of Botany,</w:t>
      </w:r>
      <w:r w:rsidRPr="00967FE0">
        <w:rPr>
          <w:rFonts w:ascii="Times New Roman" w:hAnsi="Times New Roman"/>
          <w:sz w:val="18"/>
          <w:szCs w:val="18"/>
        </w:rPr>
        <w:t xml:space="preserve"> </w:t>
      </w:r>
      <w:r w:rsidRPr="00967FE0">
        <w:rPr>
          <w:rFonts w:ascii="Times New Roman" w:hAnsi="Times New Roman"/>
          <w:i/>
          <w:sz w:val="18"/>
          <w:szCs w:val="18"/>
        </w:rPr>
        <w:t>49</w:t>
      </w:r>
      <w:r w:rsidR="00967FE0">
        <w:rPr>
          <w:rFonts w:ascii="Times New Roman" w:hAnsi="Times New Roman"/>
          <w:sz w:val="18"/>
          <w:szCs w:val="18"/>
        </w:rPr>
        <w:t xml:space="preserve"> </w:t>
      </w:r>
      <w:r w:rsidRPr="00967FE0">
        <w:rPr>
          <w:rFonts w:ascii="Times New Roman" w:hAnsi="Times New Roman"/>
          <w:sz w:val="18"/>
          <w:szCs w:val="18"/>
        </w:rPr>
        <w:t>(1), 85</w:t>
      </w:r>
      <w:r w:rsidR="00181495">
        <w:rPr>
          <w:rFonts w:ascii="Times New Roman" w:hAnsi="Times New Roman"/>
          <w:sz w:val="18"/>
          <w:szCs w:val="18"/>
        </w:rPr>
        <w:t>-</w:t>
      </w:r>
      <w:r w:rsidRPr="00967FE0">
        <w:rPr>
          <w:rFonts w:ascii="Times New Roman" w:hAnsi="Times New Roman"/>
          <w:sz w:val="18"/>
          <w:szCs w:val="18"/>
        </w:rPr>
        <w:t>94.</w:t>
      </w:r>
    </w:p>
    <w:p w:rsidR="007D03B2" w:rsidRPr="00967FE0" w:rsidRDefault="007D03B2" w:rsidP="00237803">
      <w:pPr>
        <w:pStyle w:val="NoSpacing"/>
        <w:ind w:left="426" w:right="0" w:hanging="426"/>
        <w:jc w:val="both"/>
        <w:rPr>
          <w:rFonts w:ascii="Times New Roman" w:hAnsi="Times New Roman"/>
          <w:sz w:val="18"/>
          <w:szCs w:val="18"/>
        </w:rPr>
      </w:pPr>
      <w:proofErr w:type="spellStart"/>
      <w:r w:rsidRPr="00967FE0">
        <w:rPr>
          <w:rFonts w:ascii="Times New Roman" w:hAnsi="Times New Roman"/>
          <w:sz w:val="18"/>
          <w:szCs w:val="18"/>
        </w:rPr>
        <w:t>Dume</w:t>
      </w:r>
      <w:proofErr w:type="spellEnd"/>
      <w:r w:rsidRPr="00967FE0">
        <w:rPr>
          <w:rFonts w:ascii="Times New Roman" w:hAnsi="Times New Roman"/>
          <w:sz w:val="18"/>
          <w:szCs w:val="18"/>
        </w:rPr>
        <w:t xml:space="preserve">, B., </w:t>
      </w:r>
      <w:proofErr w:type="spellStart"/>
      <w:r w:rsidRPr="00967FE0">
        <w:rPr>
          <w:rFonts w:ascii="Times New Roman" w:hAnsi="Times New Roman"/>
          <w:sz w:val="18"/>
          <w:szCs w:val="18"/>
        </w:rPr>
        <w:t>Berecha</w:t>
      </w:r>
      <w:proofErr w:type="spellEnd"/>
      <w:r w:rsidRPr="00967FE0">
        <w:rPr>
          <w:rFonts w:ascii="Times New Roman" w:hAnsi="Times New Roman"/>
          <w:sz w:val="18"/>
          <w:szCs w:val="18"/>
        </w:rPr>
        <w:t>, G.</w:t>
      </w:r>
      <w:r w:rsidR="00967FE0">
        <w:rPr>
          <w:rFonts w:ascii="Times New Roman" w:hAnsi="Times New Roman"/>
          <w:sz w:val="18"/>
          <w:szCs w:val="18"/>
        </w:rPr>
        <w:t>, &amp;</w:t>
      </w:r>
      <w:r w:rsidRPr="00967FE0">
        <w:rPr>
          <w:rFonts w:ascii="Times New Roman" w:hAnsi="Times New Roman"/>
          <w:sz w:val="18"/>
          <w:szCs w:val="18"/>
        </w:rPr>
        <w:t xml:space="preserve"> Tulu, S. (2015). Characterization of biochar produced at different temperatures and its effect on acidic </w:t>
      </w:r>
      <w:proofErr w:type="spellStart"/>
      <w:r w:rsidRPr="00967FE0">
        <w:rPr>
          <w:rFonts w:ascii="Times New Roman" w:hAnsi="Times New Roman"/>
          <w:sz w:val="18"/>
          <w:szCs w:val="18"/>
        </w:rPr>
        <w:t>Nitosol</w:t>
      </w:r>
      <w:proofErr w:type="spellEnd"/>
      <w:r w:rsidRPr="00967FE0">
        <w:rPr>
          <w:rFonts w:ascii="Times New Roman" w:hAnsi="Times New Roman"/>
          <w:sz w:val="18"/>
          <w:szCs w:val="18"/>
        </w:rPr>
        <w:t xml:space="preserve"> of </w:t>
      </w:r>
      <w:proofErr w:type="spellStart"/>
      <w:r w:rsidRPr="00967FE0">
        <w:rPr>
          <w:rFonts w:ascii="Times New Roman" w:hAnsi="Times New Roman"/>
          <w:sz w:val="18"/>
          <w:szCs w:val="18"/>
        </w:rPr>
        <w:t>Jimma</w:t>
      </w:r>
      <w:proofErr w:type="spellEnd"/>
      <w:r w:rsidRPr="00967FE0">
        <w:rPr>
          <w:rFonts w:ascii="Times New Roman" w:hAnsi="Times New Roman"/>
          <w:sz w:val="18"/>
          <w:szCs w:val="18"/>
        </w:rPr>
        <w:t xml:space="preserve">, Southwest Ethiopia. </w:t>
      </w:r>
      <w:r w:rsidRPr="00967FE0">
        <w:rPr>
          <w:rFonts w:ascii="Times New Roman" w:hAnsi="Times New Roman"/>
          <w:i/>
          <w:sz w:val="18"/>
          <w:szCs w:val="18"/>
        </w:rPr>
        <w:t>International Journal of Soil Science, 10</w:t>
      </w:r>
      <w:r w:rsidR="00967FE0">
        <w:rPr>
          <w:rFonts w:ascii="Times New Roman" w:hAnsi="Times New Roman"/>
          <w:sz w:val="18"/>
          <w:szCs w:val="18"/>
        </w:rPr>
        <w:t xml:space="preserve"> </w:t>
      </w:r>
      <w:r w:rsidRPr="00967FE0">
        <w:rPr>
          <w:rFonts w:ascii="Times New Roman" w:hAnsi="Times New Roman"/>
          <w:sz w:val="18"/>
          <w:szCs w:val="18"/>
        </w:rPr>
        <w:t>(2), 63-73</w:t>
      </w:r>
      <w:r w:rsidR="00967FE0">
        <w:rPr>
          <w:rFonts w:ascii="Times New Roman" w:hAnsi="Times New Roman"/>
          <w:sz w:val="18"/>
          <w:szCs w:val="18"/>
        </w:rPr>
        <w:t>.</w:t>
      </w:r>
    </w:p>
    <w:p w:rsidR="007D03B2" w:rsidRPr="00967FE0" w:rsidRDefault="007D03B2" w:rsidP="00237803">
      <w:pPr>
        <w:pStyle w:val="NoSpacing"/>
        <w:ind w:left="426" w:right="0" w:hanging="426"/>
        <w:jc w:val="both"/>
        <w:rPr>
          <w:rFonts w:ascii="Times New Roman" w:hAnsi="Times New Roman"/>
          <w:sz w:val="18"/>
          <w:szCs w:val="18"/>
        </w:rPr>
      </w:pPr>
      <w:r w:rsidRPr="00967FE0">
        <w:rPr>
          <w:rFonts w:ascii="Times New Roman" w:hAnsi="Times New Roman"/>
          <w:sz w:val="18"/>
          <w:szCs w:val="18"/>
        </w:rPr>
        <w:t xml:space="preserve">Gul, S., Whalen, J.K., Thomas, B.W., </w:t>
      </w:r>
      <w:proofErr w:type="spellStart"/>
      <w:r w:rsidRPr="00967FE0">
        <w:rPr>
          <w:rFonts w:ascii="Times New Roman" w:hAnsi="Times New Roman"/>
          <w:sz w:val="18"/>
          <w:szCs w:val="18"/>
        </w:rPr>
        <w:t>Sachdeva</w:t>
      </w:r>
      <w:proofErr w:type="spellEnd"/>
      <w:r w:rsidRPr="00967FE0">
        <w:rPr>
          <w:rFonts w:ascii="Times New Roman" w:hAnsi="Times New Roman"/>
          <w:sz w:val="18"/>
          <w:szCs w:val="18"/>
        </w:rPr>
        <w:t>, V.</w:t>
      </w:r>
      <w:r w:rsidR="00967FE0">
        <w:rPr>
          <w:rFonts w:ascii="Times New Roman" w:hAnsi="Times New Roman"/>
          <w:sz w:val="18"/>
          <w:szCs w:val="18"/>
        </w:rPr>
        <w:t>, &amp;</w:t>
      </w:r>
      <w:r w:rsidRPr="00967FE0">
        <w:rPr>
          <w:rFonts w:ascii="Times New Roman" w:hAnsi="Times New Roman"/>
          <w:sz w:val="18"/>
          <w:szCs w:val="18"/>
        </w:rPr>
        <w:t xml:space="preserve"> Deng, H. (2015). </w:t>
      </w:r>
      <w:proofErr w:type="spellStart"/>
      <w:r w:rsidRPr="00967FE0">
        <w:rPr>
          <w:rFonts w:ascii="Times New Roman" w:hAnsi="Times New Roman"/>
          <w:sz w:val="18"/>
          <w:szCs w:val="18"/>
        </w:rPr>
        <w:t>Physico</w:t>
      </w:r>
      <w:proofErr w:type="spellEnd"/>
      <w:r w:rsidRPr="00967FE0">
        <w:rPr>
          <w:rFonts w:ascii="Times New Roman" w:hAnsi="Times New Roman"/>
          <w:sz w:val="18"/>
          <w:szCs w:val="18"/>
        </w:rPr>
        <w:t xml:space="preserve">-chemical properties and microbial responses in biochar-amended soils: Mechanisms and future directions. </w:t>
      </w:r>
      <w:r w:rsidRPr="00967FE0">
        <w:rPr>
          <w:rFonts w:ascii="Times New Roman" w:hAnsi="Times New Roman"/>
          <w:i/>
          <w:sz w:val="18"/>
          <w:szCs w:val="18"/>
        </w:rPr>
        <w:t>Agriculture Ecosystems and Environment,</w:t>
      </w:r>
      <w:r w:rsidR="00967FE0">
        <w:rPr>
          <w:rFonts w:ascii="Times New Roman" w:hAnsi="Times New Roman"/>
          <w:i/>
          <w:sz w:val="18"/>
          <w:szCs w:val="18"/>
        </w:rPr>
        <w:t xml:space="preserve"> </w:t>
      </w:r>
      <w:r w:rsidRPr="00967FE0">
        <w:rPr>
          <w:rFonts w:ascii="Times New Roman" w:hAnsi="Times New Roman"/>
          <w:i/>
          <w:sz w:val="18"/>
          <w:szCs w:val="18"/>
        </w:rPr>
        <w:t>206</w:t>
      </w:r>
      <w:r w:rsidRPr="00967FE0">
        <w:rPr>
          <w:rFonts w:ascii="Times New Roman" w:hAnsi="Times New Roman"/>
          <w:sz w:val="18"/>
          <w:szCs w:val="18"/>
        </w:rPr>
        <w:t>, 46-59</w:t>
      </w:r>
      <w:r w:rsidR="00967FE0">
        <w:rPr>
          <w:rFonts w:ascii="Times New Roman" w:hAnsi="Times New Roman"/>
          <w:sz w:val="18"/>
          <w:szCs w:val="18"/>
        </w:rPr>
        <w:t>.</w:t>
      </w:r>
    </w:p>
    <w:p w:rsidR="007D03B2" w:rsidRPr="00967FE0" w:rsidRDefault="007D03B2" w:rsidP="00237803">
      <w:pPr>
        <w:pStyle w:val="NoSpacing"/>
        <w:ind w:left="426" w:right="0" w:hanging="426"/>
        <w:jc w:val="both"/>
        <w:rPr>
          <w:rFonts w:ascii="Times New Roman" w:hAnsi="Times New Roman"/>
          <w:sz w:val="18"/>
          <w:szCs w:val="18"/>
        </w:rPr>
      </w:pPr>
      <w:proofErr w:type="spellStart"/>
      <w:r w:rsidRPr="00967FE0">
        <w:rPr>
          <w:rFonts w:ascii="Times New Roman" w:hAnsi="Times New Roman"/>
          <w:sz w:val="18"/>
          <w:szCs w:val="18"/>
        </w:rPr>
        <w:t>Jindo</w:t>
      </w:r>
      <w:proofErr w:type="spellEnd"/>
      <w:r w:rsidRPr="00967FE0">
        <w:rPr>
          <w:rFonts w:ascii="Times New Roman" w:hAnsi="Times New Roman"/>
          <w:sz w:val="18"/>
          <w:szCs w:val="18"/>
        </w:rPr>
        <w:t xml:space="preserve">, K., </w:t>
      </w:r>
      <w:proofErr w:type="spellStart"/>
      <w:r w:rsidRPr="00967FE0">
        <w:rPr>
          <w:rFonts w:ascii="Times New Roman" w:hAnsi="Times New Roman"/>
          <w:sz w:val="18"/>
          <w:szCs w:val="18"/>
        </w:rPr>
        <w:t>Mizumoto</w:t>
      </w:r>
      <w:proofErr w:type="spellEnd"/>
      <w:r w:rsidRPr="00967FE0">
        <w:rPr>
          <w:rFonts w:ascii="Times New Roman" w:hAnsi="Times New Roman"/>
          <w:sz w:val="18"/>
          <w:szCs w:val="18"/>
        </w:rPr>
        <w:t xml:space="preserve">, H., Sawada, Y., </w:t>
      </w:r>
      <w:proofErr w:type="spellStart"/>
      <w:r w:rsidRPr="00967FE0">
        <w:rPr>
          <w:rFonts w:ascii="Times New Roman" w:hAnsi="Times New Roman"/>
          <w:sz w:val="18"/>
          <w:szCs w:val="18"/>
        </w:rPr>
        <w:t>Monedero</w:t>
      </w:r>
      <w:proofErr w:type="spellEnd"/>
      <w:r w:rsidRPr="00967FE0">
        <w:rPr>
          <w:rFonts w:ascii="Times New Roman" w:hAnsi="Times New Roman"/>
          <w:sz w:val="18"/>
          <w:szCs w:val="18"/>
        </w:rPr>
        <w:t>, M.A.S.</w:t>
      </w:r>
      <w:r w:rsidR="00967FE0">
        <w:rPr>
          <w:rFonts w:ascii="Times New Roman" w:hAnsi="Times New Roman"/>
          <w:sz w:val="18"/>
          <w:szCs w:val="18"/>
        </w:rPr>
        <w:t>, &amp;</w:t>
      </w:r>
      <w:r w:rsidRPr="00967FE0">
        <w:rPr>
          <w:rFonts w:ascii="Times New Roman" w:hAnsi="Times New Roman"/>
          <w:sz w:val="18"/>
          <w:szCs w:val="18"/>
        </w:rPr>
        <w:t xml:space="preserve"> </w:t>
      </w:r>
      <w:proofErr w:type="spellStart"/>
      <w:r w:rsidRPr="00967FE0">
        <w:rPr>
          <w:rFonts w:ascii="Times New Roman" w:hAnsi="Times New Roman"/>
          <w:sz w:val="18"/>
          <w:szCs w:val="18"/>
        </w:rPr>
        <w:t>Sonoki</w:t>
      </w:r>
      <w:proofErr w:type="spellEnd"/>
      <w:r w:rsidRPr="00967FE0">
        <w:rPr>
          <w:rFonts w:ascii="Times New Roman" w:hAnsi="Times New Roman"/>
          <w:sz w:val="18"/>
          <w:szCs w:val="18"/>
        </w:rPr>
        <w:t xml:space="preserve">, T. (2014). Physical and chemical characterization of </w:t>
      </w:r>
      <w:proofErr w:type="spellStart"/>
      <w:r w:rsidRPr="00967FE0">
        <w:rPr>
          <w:rFonts w:ascii="Times New Roman" w:hAnsi="Times New Roman"/>
          <w:sz w:val="18"/>
          <w:szCs w:val="18"/>
        </w:rPr>
        <w:t>biochars</w:t>
      </w:r>
      <w:proofErr w:type="spellEnd"/>
      <w:r w:rsidRPr="00967FE0">
        <w:rPr>
          <w:rFonts w:ascii="Times New Roman" w:hAnsi="Times New Roman"/>
          <w:sz w:val="18"/>
          <w:szCs w:val="18"/>
        </w:rPr>
        <w:t xml:space="preserve"> derived from different agricultural residues. </w:t>
      </w:r>
      <w:proofErr w:type="spellStart"/>
      <w:r w:rsidRPr="00967FE0">
        <w:rPr>
          <w:rFonts w:ascii="Times New Roman" w:hAnsi="Times New Roman"/>
          <w:i/>
          <w:sz w:val="18"/>
          <w:szCs w:val="18"/>
        </w:rPr>
        <w:t>Biogeosciences</w:t>
      </w:r>
      <w:proofErr w:type="spellEnd"/>
      <w:r w:rsidRPr="00967FE0">
        <w:rPr>
          <w:rFonts w:ascii="Times New Roman" w:hAnsi="Times New Roman"/>
          <w:i/>
          <w:sz w:val="18"/>
          <w:szCs w:val="18"/>
        </w:rPr>
        <w:t>,</w:t>
      </w:r>
      <w:r w:rsidRPr="00967FE0">
        <w:rPr>
          <w:rFonts w:ascii="Times New Roman" w:hAnsi="Times New Roman"/>
          <w:sz w:val="18"/>
          <w:szCs w:val="18"/>
        </w:rPr>
        <w:t xml:space="preserve"> </w:t>
      </w:r>
      <w:r w:rsidRPr="00967FE0">
        <w:rPr>
          <w:rFonts w:ascii="Times New Roman" w:hAnsi="Times New Roman"/>
          <w:i/>
          <w:sz w:val="18"/>
          <w:szCs w:val="18"/>
        </w:rPr>
        <w:t>11</w:t>
      </w:r>
      <w:r w:rsidRPr="00967FE0">
        <w:rPr>
          <w:rFonts w:ascii="Times New Roman" w:hAnsi="Times New Roman"/>
          <w:sz w:val="18"/>
          <w:szCs w:val="18"/>
        </w:rPr>
        <w:t>, 6613-6621</w:t>
      </w:r>
      <w:r w:rsidR="00967FE0">
        <w:rPr>
          <w:rFonts w:ascii="Times New Roman" w:hAnsi="Times New Roman"/>
          <w:sz w:val="18"/>
          <w:szCs w:val="18"/>
        </w:rPr>
        <w:t>.</w:t>
      </w:r>
    </w:p>
    <w:p w:rsidR="007D03B2" w:rsidRPr="00967FE0" w:rsidRDefault="007D03B2" w:rsidP="00237803">
      <w:pPr>
        <w:pStyle w:val="NoSpacing"/>
        <w:ind w:left="426" w:right="0" w:hanging="426"/>
        <w:jc w:val="both"/>
        <w:rPr>
          <w:rFonts w:ascii="Times New Roman" w:hAnsi="Times New Roman"/>
          <w:sz w:val="18"/>
          <w:szCs w:val="18"/>
        </w:rPr>
      </w:pPr>
      <w:r w:rsidRPr="00967FE0">
        <w:rPr>
          <w:rFonts w:ascii="Times New Roman" w:hAnsi="Times New Roman"/>
          <w:sz w:val="18"/>
          <w:szCs w:val="18"/>
        </w:rPr>
        <w:t xml:space="preserve">McLean, E.O. (1983). Soil pH and lime requirement. </w:t>
      </w:r>
      <w:r w:rsidRPr="00967FE0">
        <w:rPr>
          <w:rFonts w:ascii="Times New Roman" w:hAnsi="Times New Roman"/>
          <w:i/>
          <w:iCs/>
          <w:sz w:val="18"/>
          <w:szCs w:val="18"/>
        </w:rPr>
        <w:t>Methods of soil analysis: Part 2 Chemical and microbiological properties,</w:t>
      </w:r>
      <w:r w:rsidRPr="00967FE0">
        <w:rPr>
          <w:rFonts w:ascii="Times New Roman" w:hAnsi="Times New Roman"/>
          <w:sz w:val="18"/>
          <w:szCs w:val="18"/>
        </w:rPr>
        <w:t xml:space="preserve"> </w:t>
      </w:r>
      <w:r w:rsidRPr="00967FE0">
        <w:rPr>
          <w:rFonts w:ascii="Times New Roman" w:hAnsi="Times New Roman"/>
          <w:i/>
          <w:sz w:val="18"/>
          <w:szCs w:val="18"/>
        </w:rPr>
        <w:t>9</w:t>
      </w:r>
      <w:r w:rsidRPr="00967FE0">
        <w:rPr>
          <w:rFonts w:ascii="Times New Roman" w:hAnsi="Times New Roman"/>
          <w:sz w:val="18"/>
          <w:szCs w:val="18"/>
        </w:rPr>
        <w:t>, 199-224</w:t>
      </w:r>
      <w:r w:rsidR="00967FE0">
        <w:rPr>
          <w:rFonts w:ascii="Times New Roman" w:hAnsi="Times New Roman"/>
          <w:sz w:val="18"/>
          <w:szCs w:val="18"/>
        </w:rPr>
        <w:t>.</w:t>
      </w:r>
    </w:p>
    <w:p w:rsidR="007D03B2" w:rsidRPr="00967FE0" w:rsidRDefault="007D03B2" w:rsidP="00237803">
      <w:pPr>
        <w:pStyle w:val="NoSpacing"/>
        <w:ind w:left="426" w:right="0" w:hanging="426"/>
        <w:jc w:val="both"/>
        <w:rPr>
          <w:rFonts w:ascii="Times New Roman" w:hAnsi="Times New Roman"/>
          <w:sz w:val="18"/>
          <w:szCs w:val="18"/>
        </w:rPr>
      </w:pPr>
      <w:proofErr w:type="spellStart"/>
      <w:r w:rsidRPr="00967FE0">
        <w:rPr>
          <w:rFonts w:ascii="Times New Roman" w:hAnsi="Times New Roman"/>
          <w:sz w:val="18"/>
          <w:szCs w:val="18"/>
        </w:rPr>
        <w:t>Munongo</w:t>
      </w:r>
      <w:proofErr w:type="spellEnd"/>
      <w:r w:rsidRPr="00967FE0">
        <w:rPr>
          <w:rFonts w:ascii="Times New Roman" w:hAnsi="Times New Roman"/>
          <w:sz w:val="18"/>
          <w:szCs w:val="18"/>
        </w:rPr>
        <w:t xml:space="preserve">, M.E., </w:t>
      </w:r>
      <w:proofErr w:type="spellStart"/>
      <w:r w:rsidRPr="00967FE0">
        <w:rPr>
          <w:rFonts w:ascii="Times New Roman" w:hAnsi="Times New Roman"/>
          <w:sz w:val="18"/>
          <w:szCs w:val="18"/>
        </w:rPr>
        <w:t>Nkeng</w:t>
      </w:r>
      <w:proofErr w:type="spellEnd"/>
      <w:r w:rsidRPr="00967FE0">
        <w:rPr>
          <w:rFonts w:ascii="Times New Roman" w:hAnsi="Times New Roman"/>
          <w:sz w:val="18"/>
          <w:szCs w:val="18"/>
        </w:rPr>
        <w:t>, G.E.</w:t>
      </w:r>
      <w:r w:rsidR="00967FE0">
        <w:rPr>
          <w:rFonts w:ascii="Times New Roman" w:hAnsi="Times New Roman"/>
          <w:sz w:val="18"/>
          <w:szCs w:val="18"/>
        </w:rPr>
        <w:t>, &amp;</w:t>
      </w:r>
      <w:r w:rsidRPr="00967FE0">
        <w:rPr>
          <w:rFonts w:ascii="Times New Roman" w:hAnsi="Times New Roman"/>
          <w:sz w:val="18"/>
          <w:szCs w:val="18"/>
        </w:rPr>
        <w:t xml:space="preserve"> </w:t>
      </w:r>
      <w:proofErr w:type="spellStart"/>
      <w:r w:rsidRPr="00967FE0">
        <w:rPr>
          <w:rFonts w:ascii="Times New Roman" w:hAnsi="Times New Roman"/>
          <w:sz w:val="18"/>
          <w:szCs w:val="18"/>
        </w:rPr>
        <w:t>Njukeng</w:t>
      </w:r>
      <w:proofErr w:type="spellEnd"/>
      <w:r w:rsidRPr="00967FE0">
        <w:rPr>
          <w:rFonts w:ascii="Times New Roman" w:hAnsi="Times New Roman"/>
          <w:sz w:val="18"/>
          <w:szCs w:val="18"/>
        </w:rPr>
        <w:t xml:space="preserve">, J.N. (2017). Production and characterization of compost manure and biochar from cocoa pod husks. </w:t>
      </w:r>
      <w:r w:rsidRPr="00967FE0">
        <w:rPr>
          <w:rFonts w:ascii="Times New Roman" w:hAnsi="Times New Roman"/>
          <w:i/>
          <w:sz w:val="18"/>
          <w:szCs w:val="18"/>
        </w:rPr>
        <w:t>International Journal of Advanced Scientific Research,</w:t>
      </w:r>
      <w:r w:rsidRPr="00967FE0">
        <w:rPr>
          <w:rFonts w:ascii="Times New Roman" w:hAnsi="Times New Roman"/>
          <w:sz w:val="18"/>
          <w:szCs w:val="18"/>
        </w:rPr>
        <w:t xml:space="preserve"> </w:t>
      </w:r>
      <w:r w:rsidRPr="00967FE0">
        <w:rPr>
          <w:rFonts w:ascii="Times New Roman" w:hAnsi="Times New Roman"/>
          <w:i/>
          <w:sz w:val="18"/>
          <w:szCs w:val="18"/>
        </w:rPr>
        <w:t>2</w:t>
      </w:r>
      <w:r w:rsidR="00967FE0">
        <w:rPr>
          <w:rFonts w:ascii="Times New Roman" w:hAnsi="Times New Roman"/>
          <w:sz w:val="18"/>
          <w:szCs w:val="18"/>
        </w:rPr>
        <w:t xml:space="preserve"> </w:t>
      </w:r>
      <w:r w:rsidRPr="00967FE0">
        <w:rPr>
          <w:rFonts w:ascii="Times New Roman" w:hAnsi="Times New Roman"/>
          <w:sz w:val="18"/>
          <w:szCs w:val="18"/>
        </w:rPr>
        <w:t>(2), 26-31</w:t>
      </w:r>
      <w:r w:rsidR="00967FE0">
        <w:rPr>
          <w:rFonts w:ascii="Times New Roman" w:hAnsi="Times New Roman"/>
          <w:sz w:val="18"/>
          <w:szCs w:val="18"/>
        </w:rPr>
        <w:t>.</w:t>
      </w:r>
    </w:p>
    <w:p w:rsidR="007D03B2" w:rsidRPr="00967FE0" w:rsidRDefault="007D03B2" w:rsidP="00237803">
      <w:pPr>
        <w:pStyle w:val="NoSpacing"/>
        <w:ind w:left="426" w:right="0" w:hanging="426"/>
        <w:jc w:val="both"/>
        <w:rPr>
          <w:rFonts w:ascii="Times New Roman" w:hAnsi="Times New Roman"/>
          <w:sz w:val="18"/>
          <w:szCs w:val="18"/>
        </w:rPr>
      </w:pPr>
      <w:proofErr w:type="spellStart"/>
      <w:r w:rsidRPr="00967FE0">
        <w:rPr>
          <w:rFonts w:ascii="Times New Roman" w:hAnsi="Times New Roman"/>
          <w:sz w:val="18"/>
          <w:szCs w:val="18"/>
        </w:rPr>
        <w:t>Prabha</w:t>
      </w:r>
      <w:proofErr w:type="spellEnd"/>
      <w:r w:rsidRPr="00967FE0">
        <w:rPr>
          <w:rFonts w:ascii="Times New Roman" w:hAnsi="Times New Roman"/>
          <w:sz w:val="18"/>
          <w:szCs w:val="18"/>
        </w:rPr>
        <w:t xml:space="preserve">, B., </w:t>
      </w:r>
      <w:proofErr w:type="spellStart"/>
      <w:r w:rsidRPr="00967FE0">
        <w:rPr>
          <w:rFonts w:ascii="Times New Roman" w:hAnsi="Times New Roman"/>
          <w:sz w:val="18"/>
          <w:szCs w:val="18"/>
        </w:rPr>
        <w:t>Pugalendhi</w:t>
      </w:r>
      <w:proofErr w:type="spellEnd"/>
      <w:r w:rsidRPr="00967FE0">
        <w:rPr>
          <w:rFonts w:ascii="Times New Roman" w:hAnsi="Times New Roman"/>
          <w:sz w:val="18"/>
          <w:szCs w:val="18"/>
        </w:rPr>
        <w:t>, S.</w:t>
      </w:r>
      <w:r w:rsidR="00967FE0">
        <w:rPr>
          <w:rFonts w:ascii="Times New Roman" w:hAnsi="Times New Roman"/>
          <w:sz w:val="18"/>
          <w:szCs w:val="18"/>
        </w:rPr>
        <w:t>, &amp;</w:t>
      </w:r>
      <w:r w:rsidRPr="00967FE0">
        <w:rPr>
          <w:rFonts w:ascii="Times New Roman" w:hAnsi="Times New Roman"/>
          <w:sz w:val="18"/>
          <w:szCs w:val="18"/>
        </w:rPr>
        <w:t xml:space="preserve"> Subramanian, P. (2015). Design and development of semi-indirect non-electric pyrolytic reactor for biochar production from farm waste. </w:t>
      </w:r>
      <w:r w:rsidRPr="00967FE0">
        <w:rPr>
          <w:rFonts w:ascii="Times New Roman" w:hAnsi="Times New Roman"/>
          <w:i/>
          <w:sz w:val="18"/>
          <w:szCs w:val="18"/>
        </w:rPr>
        <w:t>Indian Journal of Agriculture Science,</w:t>
      </w:r>
      <w:r w:rsidRPr="00967FE0">
        <w:rPr>
          <w:rFonts w:ascii="Times New Roman" w:hAnsi="Times New Roman"/>
          <w:sz w:val="18"/>
          <w:szCs w:val="18"/>
        </w:rPr>
        <w:t xml:space="preserve"> </w:t>
      </w:r>
      <w:r w:rsidRPr="00967FE0">
        <w:rPr>
          <w:rFonts w:ascii="Times New Roman" w:hAnsi="Times New Roman"/>
          <w:i/>
          <w:sz w:val="18"/>
          <w:szCs w:val="18"/>
        </w:rPr>
        <w:t>85</w:t>
      </w:r>
      <w:r w:rsidR="00967FE0">
        <w:rPr>
          <w:rFonts w:ascii="Times New Roman" w:hAnsi="Times New Roman"/>
          <w:sz w:val="18"/>
          <w:szCs w:val="18"/>
        </w:rPr>
        <w:t xml:space="preserve"> </w:t>
      </w:r>
      <w:r w:rsidRPr="00967FE0">
        <w:rPr>
          <w:rFonts w:ascii="Times New Roman" w:hAnsi="Times New Roman"/>
          <w:sz w:val="18"/>
          <w:szCs w:val="18"/>
        </w:rPr>
        <w:t>(4), 85-591</w:t>
      </w:r>
      <w:r w:rsidR="00967FE0">
        <w:rPr>
          <w:rFonts w:ascii="Times New Roman" w:hAnsi="Times New Roman"/>
          <w:sz w:val="18"/>
          <w:szCs w:val="18"/>
        </w:rPr>
        <w:t>.</w:t>
      </w:r>
    </w:p>
    <w:p w:rsidR="007D03B2" w:rsidRPr="00A262F0" w:rsidRDefault="007D03B2" w:rsidP="00237803">
      <w:pPr>
        <w:pStyle w:val="NoSpacing"/>
        <w:ind w:left="426" w:right="0" w:hanging="426"/>
        <w:jc w:val="both"/>
        <w:rPr>
          <w:rFonts w:ascii="Times New Roman" w:hAnsi="Times New Roman"/>
          <w:sz w:val="18"/>
          <w:szCs w:val="18"/>
        </w:rPr>
      </w:pPr>
      <w:proofErr w:type="spellStart"/>
      <w:r w:rsidRPr="00967FE0">
        <w:rPr>
          <w:rFonts w:ascii="Times New Roman" w:hAnsi="Times New Roman"/>
          <w:sz w:val="18"/>
          <w:szCs w:val="18"/>
        </w:rPr>
        <w:t>Ragasa</w:t>
      </w:r>
      <w:proofErr w:type="spellEnd"/>
      <w:r w:rsidRPr="00967FE0">
        <w:rPr>
          <w:rFonts w:ascii="Times New Roman" w:hAnsi="Times New Roman"/>
          <w:sz w:val="18"/>
          <w:szCs w:val="18"/>
        </w:rPr>
        <w:t xml:space="preserve">, C., </w:t>
      </w:r>
      <w:proofErr w:type="spellStart"/>
      <w:r w:rsidRPr="00967FE0">
        <w:rPr>
          <w:rFonts w:ascii="Times New Roman" w:hAnsi="Times New Roman"/>
          <w:sz w:val="18"/>
          <w:szCs w:val="18"/>
        </w:rPr>
        <w:t>Chapoto</w:t>
      </w:r>
      <w:proofErr w:type="spellEnd"/>
      <w:r w:rsidRPr="00967FE0">
        <w:rPr>
          <w:rFonts w:ascii="Times New Roman" w:hAnsi="Times New Roman"/>
          <w:sz w:val="18"/>
          <w:szCs w:val="18"/>
        </w:rPr>
        <w:t>, A.</w:t>
      </w:r>
      <w:r w:rsidR="00967FE0">
        <w:rPr>
          <w:rFonts w:ascii="Times New Roman" w:hAnsi="Times New Roman"/>
          <w:sz w:val="18"/>
          <w:szCs w:val="18"/>
        </w:rPr>
        <w:t>, &amp;</w:t>
      </w:r>
      <w:r w:rsidRPr="00967FE0">
        <w:rPr>
          <w:rFonts w:ascii="Times New Roman" w:hAnsi="Times New Roman"/>
          <w:sz w:val="18"/>
          <w:szCs w:val="18"/>
        </w:rPr>
        <w:t xml:space="preserve"> </w:t>
      </w:r>
      <w:proofErr w:type="spellStart"/>
      <w:r w:rsidRPr="00967FE0">
        <w:rPr>
          <w:rFonts w:ascii="Times New Roman" w:hAnsi="Times New Roman"/>
          <w:sz w:val="18"/>
          <w:szCs w:val="18"/>
        </w:rPr>
        <w:t>Kolavalli</w:t>
      </w:r>
      <w:proofErr w:type="spellEnd"/>
      <w:r w:rsidRPr="00967FE0">
        <w:rPr>
          <w:rFonts w:ascii="Times New Roman" w:hAnsi="Times New Roman"/>
          <w:sz w:val="18"/>
          <w:szCs w:val="18"/>
        </w:rPr>
        <w:t xml:space="preserve">, S. (2014). </w:t>
      </w:r>
      <w:proofErr w:type="gramStart"/>
      <w:r w:rsidRPr="004C162E">
        <w:rPr>
          <w:rFonts w:ascii="Times New Roman" w:hAnsi="Times New Roman"/>
          <w:i/>
          <w:iCs/>
          <w:sz w:val="18"/>
          <w:szCs w:val="18"/>
          <w:rPrChange w:id="3" w:author="HP" w:date="2020-05-15T14:22:00Z">
            <w:rPr>
              <w:rFonts w:ascii="Times New Roman" w:hAnsi="Times New Roman"/>
              <w:iCs/>
              <w:sz w:val="18"/>
              <w:szCs w:val="18"/>
            </w:rPr>
          </w:rPrChange>
        </w:rPr>
        <w:t xml:space="preserve">Maize productivity in Ghana </w:t>
      </w:r>
      <w:r w:rsidRPr="004C162E">
        <w:rPr>
          <w:rFonts w:ascii="Times New Roman" w:hAnsi="Times New Roman"/>
          <w:i/>
          <w:sz w:val="18"/>
          <w:szCs w:val="18"/>
          <w:rPrChange w:id="4" w:author="HP" w:date="2020-05-15T14:22:00Z">
            <w:rPr>
              <w:rFonts w:ascii="Times New Roman" w:hAnsi="Times New Roman"/>
              <w:sz w:val="18"/>
              <w:szCs w:val="18"/>
            </w:rPr>
          </w:rPrChange>
        </w:rPr>
        <w:t>(Vol. 5).</w:t>
      </w:r>
      <w:proofErr w:type="gramEnd"/>
      <w:r w:rsidRPr="00967FE0">
        <w:rPr>
          <w:rFonts w:ascii="Times New Roman" w:hAnsi="Times New Roman"/>
          <w:i/>
          <w:sz w:val="18"/>
          <w:szCs w:val="18"/>
        </w:rPr>
        <w:t xml:space="preserve"> </w:t>
      </w:r>
      <w:r w:rsidRPr="004C162E">
        <w:rPr>
          <w:rFonts w:ascii="Times New Roman" w:hAnsi="Times New Roman"/>
          <w:sz w:val="18"/>
          <w:szCs w:val="18"/>
          <w:rPrChange w:id="5" w:author="HP" w:date="2020-05-15T14:22:00Z">
            <w:rPr>
              <w:rFonts w:ascii="Times New Roman" w:hAnsi="Times New Roman"/>
              <w:i/>
              <w:sz w:val="18"/>
              <w:szCs w:val="18"/>
            </w:rPr>
          </w:rPrChange>
        </w:rPr>
        <w:t>International Food Policy Research Institute</w:t>
      </w:r>
      <w:r w:rsidRPr="004C162E">
        <w:rPr>
          <w:rFonts w:ascii="Times New Roman" w:hAnsi="Times New Roman"/>
          <w:sz w:val="18"/>
          <w:szCs w:val="18"/>
        </w:rPr>
        <w:t>.</w:t>
      </w:r>
    </w:p>
    <w:p w:rsidR="007D03B2" w:rsidRPr="00967FE0" w:rsidRDefault="007D03B2" w:rsidP="00237803">
      <w:pPr>
        <w:pStyle w:val="NoSpacing"/>
        <w:ind w:left="426" w:right="0" w:hanging="426"/>
        <w:jc w:val="both"/>
        <w:rPr>
          <w:rFonts w:ascii="Times New Roman" w:hAnsi="Times New Roman"/>
          <w:sz w:val="18"/>
          <w:szCs w:val="18"/>
        </w:rPr>
      </w:pPr>
      <w:proofErr w:type="gramStart"/>
      <w:r w:rsidRPr="00967FE0">
        <w:rPr>
          <w:rFonts w:ascii="Times New Roman" w:hAnsi="Times New Roman"/>
          <w:sz w:val="18"/>
          <w:szCs w:val="18"/>
        </w:rPr>
        <w:t>SARI (2016).</w:t>
      </w:r>
      <w:proofErr w:type="gramEnd"/>
      <w:r w:rsidRPr="00967FE0">
        <w:rPr>
          <w:rFonts w:ascii="Times New Roman" w:hAnsi="Times New Roman"/>
          <w:sz w:val="18"/>
          <w:szCs w:val="18"/>
        </w:rPr>
        <w:t xml:space="preserve"> Savanna Agricultural Research Institute. Agro-meteorologic</w:t>
      </w:r>
      <w:r w:rsidR="00967FE0">
        <w:rPr>
          <w:rFonts w:ascii="Times New Roman" w:hAnsi="Times New Roman"/>
          <w:sz w:val="18"/>
          <w:szCs w:val="18"/>
        </w:rPr>
        <w:t xml:space="preserve">al Unit </w:t>
      </w:r>
      <w:proofErr w:type="spellStart"/>
      <w:r w:rsidR="00967FE0">
        <w:rPr>
          <w:rFonts w:ascii="Times New Roman" w:hAnsi="Times New Roman"/>
          <w:sz w:val="18"/>
          <w:szCs w:val="18"/>
        </w:rPr>
        <w:t>Nyankpala</w:t>
      </w:r>
      <w:proofErr w:type="spellEnd"/>
      <w:r w:rsidR="00967FE0">
        <w:rPr>
          <w:rFonts w:ascii="Times New Roman" w:hAnsi="Times New Roman"/>
          <w:sz w:val="18"/>
          <w:szCs w:val="18"/>
        </w:rPr>
        <w:t xml:space="preserve"> Tamale Ghana, </w:t>
      </w:r>
      <w:r w:rsidRPr="00967FE0">
        <w:rPr>
          <w:rFonts w:ascii="Times New Roman" w:hAnsi="Times New Roman"/>
          <w:sz w:val="18"/>
          <w:szCs w:val="18"/>
        </w:rPr>
        <w:t>27</w:t>
      </w:r>
      <w:r w:rsidR="00967FE0">
        <w:rPr>
          <w:rFonts w:ascii="Times New Roman" w:hAnsi="Times New Roman"/>
          <w:sz w:val="18"/>
          <w:szCs w:val="18"/>
        </w:rPr>
        <w:t>.</w:t>
      </w:r>
    </w:p>
    <w:p w:rsidR="007D03B2" w:rsidRPr="00967FE0" w:rsidRDefault="007D03B2" w:rsidP="00237803">
      <w:pPr>
        <w:pStyle w:val="NoSpacing"/>
        <w:ind w:left="426" w:right="0" w:hanging="426"/>
        <w:jc w:val="both"/>
        <w:rPr>
          <w:rFonts w:ascii="Times New Roman" w:hAnsi="Times New Roman"/>
          <w:sz w:val="18"/>
          <w:szCs w:val="18"/>
        </w:rPr>
      </w:pPr>
      <w:proofErr w:type="spellStart"/>
      <w:r w:rsidRPr="00967FE0">
        <w:rPr>
          <w:rFonts w:ascii="Times New Roman" w:hAnsi="Times New Roman"/>
          <w:sz w:val="18"/>
          <w:szCs w:val="18"/>
        </w:rPr>
        <w:t>Sohi</w:t>
      </w:r>
      <w:proofErr w:type="spellEnd"/>
      <w:r w:rsidRPr="00967FE0">
        <w:rPr>
          <w:rFonts w:ascii="Times New Roman" w:hAnsi="Times New Roman"/>
          <w:sz w:val="18"/>
          <w:szCs w:val="18"/>
        </w:rPr>
        <w:t xml:space="preserve">, S., </w:t>
      </w:r>
      <w:proofErr w:type="spellStart"/>
      <w:r w:rsidRPr="00967FE0">
        <w:rPr>
          <w:rFonts w:ascii="Times New Roman" w:hAnsi="Times New Roman"/>
          <w:sz w:val="18"/>
          <w:szCs w:val="18"/>
        </w:rPr>
        <w:t>Krull</w:t>
      </w:r>
      <w:proofErr w:type="spellEnd"/>
      <w:r w:rsidRPr="00967FE0">
        <w:rPr>
          <w:rFonts w:ascii="Times New Roman" w:hAnsi="Times New Roman"/>
          <w:sz w:val="18"/>
          <w:szCs w:val="18"/>
        </w:rPr>
        <w:t>, E., Capel, E.L.</w:t>
      </w:r>
      <w:r w:rsidR="00967FE0">
        <w:rPr>
          <w:rFonts w:ascii="Times New Roman" w:hAnsi="Times New Roman"/>
          <w:sz w:val="18"/>
          <w:szCs w:val="18"/>
        </w:rPr>
        <w:t>, &amp;</w:t>
      </w:r>
      <w:r w:rsidRPr="00967FE0">
        <w:rPr>
          <w:rFonts w:ascii="Times New Roman" w:hAnsi="Times New Roman"/>
          <w:sz w:val="18"/>
          <w:szCs w:val="18"/>
        </w:rPr>
        <w:t xml:space="preserve"> </w:t>
      </w:r>
      <w:proofErr w:type="spellStart"/>
      <w:r w:rsidRPr="00967FE0">
        <w:rPr>
          <w:rFonts w:ascii="Times New Roman" w:hAnsi="Times New Roman"/>
          <w:sz w:val="18"/>
          <w:szCs w:val="18"/>
        </w:rPr>
        <w:t>Bol</w:t>
      </w:r>
      <w:proofErr w:type="spellEnd"/>
      <w:r w:rsidRPr="00967FE0">
        <w:rPr>
          <w:rFonts w:ascii="Times New Roman" w:hAnsi="Times New Roman"/>
          <w:sz w:val="18"/>
          <w:szCs w:val="18"/>
        </w:rPr>
        <w:t xml:space="preserve">, R. (2010). A review of biochar and its use and function in soil. </w:t>
      </w:r>
      <w:r w:rsidRPr="00967FE0">
        <w:rPr>
          <w:rFonts w:ascii="Times New Roman" w:hAnsi="Times New Roman"/>
          <w:i/>
          <w:sz w:val="18"/>
          <w:szCs w:val="18"/>
        </w:rPr>
        <w:t>Advances in Agronomy,</w:t>
      </w:r>
      <w:r w:rsidRPr="00967FE0">
        <w:rPr>
          <w:rFonts w:ascii="Times New Roman" w:hAnsi="Times New Roman"/>
          <w:sz w:val="18"/>
          <w:szCs w:val="18"/>
        </w:rPr>
        <w:t xml:space="preserve"> </w:t>
      </w:r>
      <w:r w:rsidRPr="00967FE0">
        <w:rPr>
          <w:rFonts w:ascii="Times New Roman" w:hAnsi="Times New Roman"/>
          <w:i/>
          <w:sz w:val="18"/>
          <w:szCs w:val="18"/>
        </w:rPr>
        <w:t>105</w:t>
      </w:r>
      <w:r w:rsidR="00967FE0">
        <w:rPr>
          <w:rFonts w:ascii="Times New Roman" w:hAnsi="Times New Roman"/>
          <w:sz w:val="18"/>
          <w:szCs w:val="18"/>
        </w:rPr>
        <w:t xml:space="preserve"> </w:t>
      </w:r>
      <w:r w:rsidRPr="00967FE0">
        <w:rPr>
          <w:rFonts w:ascii="Times New Roman" w:hAnsi="Times New Roman"/>
          <w:sz w:val="18"/>
          <w:szCs w:val="18"/>
        </w:rPr>
        <w:t>(1), 47-82</w:t>
      </w:r>
      <w:r w:rsidR="00967FE0">
        <w:rPr>
          <w:rFonts w:ascii="Times New Roman" w:hAnsi="Times New Roman"/>
          <w:sz w:val="18"/>
          <w:szCs w:val="18"/>
        </w:rPr>
        <w:t>.</w:t>
      </w:r>
    </w:p>
    <w:p w:rsidR="007D03B2" w:rsidRPr="00967FE0" w:rsidRDefault="007D03B2" w:rsidP="00237803">
      <w:pPr>
        <w:ind w:left="426" w:hanging="426"/>
        <w:jc w:val="both"/>
        <w:rPr>
          <w:sz w:val="18"/>
          <w:szCs w:val="18"/>
        </w:rPr>
      </w:pPr>
      <w:proofErr w:type="spellStart"/>
      <w:r w:rsidRPr="00967FE0">
        <w:rPr>
          <w:sz w:val="18"/>
          <w:szCs w:val="18"/>
        </w:rPr>
        <w:t>Sheahan</w:t>
      </w:r>
      <w:proofErr w:type="spellEnd"/>
      <w:r w:rsidRPr="00967FE0">
        <w:rPr>
          <w:sz w:val="18"/>
          <w:szCs w:val="18"/>
        </w:rPr>
        <w:t>, M.</w:t>
      </w:r>
      <w:r w:rsidR="00967FE0">
        <w:rPr>
          <w:sz w:val="18"/>
          <w:szCs w:val="18"/>
        </w:rPr>
        <w:t>, &amp;</w:t>
      </w:r>
      <w:r w:rsidRPr="00967FE0">
        <w:rPr>
          <w:sz w:val="18"/>
          <w:szCs w:val="18"/>
        </w:rPr>
        <w:t xml:space="preserve"> Barrett, C.B. (2014).</w:t>
      </w:r>
      <w:r w:rsidRPr="00967FE0">
        <w:rPr>
          <w:iCs/>
          <w:sz w:val="18"/>
          <w:szCs w:val="18"/>
        </w:rPr>
        <w:t xml:space="preserve"> </w:t>
      </w:r>
      <w:proofErr w:type="gramStart"/>
      <w:r w:rsidRPr="00A262F0">
        <w:rPr>
          <w:i/>
          <w:iCs/>
          <w:sz w:val="18"/>
          <w:szCs w:val="18"/>
          <w:rPrChange w:id="6" w:author="HP" w:date="2020-05-15T16:57:00Z">
            <w:rPr>
              <w:iCs/>
              <w:sz w:val="18"/>
              <w:szCs w:val="18"/>
            </w:rPr>
          </w:rPrChange>
        </w:rPr>
        <w:t>Understanding the agricultural input landscape in sub-Saharan Africa: Recent plot, household, and community-level evidence</w:t>
      </w:r>
      <w:r w:rsidRPr="00A262F0">
        <w:rPr>
          <w:i/>
          <w:sz w:val="18"/>
          <w:szCs w:val="18"/>
          <w:rPrChange w:id="7" w:author="HP" w:date="2020-05-15T16:57:00Z">
            <w:rPr>
              <w:sz w:val="18"/>
              <w:szCs w:val="18"/>
            </w:rPr>
          </w:rPrChange>
        </w:rPr>
        <w:t>.</w:t>
      </w:r>
      <w:proofErr w:type="gramEnd"/>
      <w:r w:rsidRPr="00967FE0">
        <w:rPr>
          <w:sz w:val="18"/>
          <w:szCs w:val="18"/>
        </w:rPr>
        <w:t xml:space="preserve"> </w:t>
      </w:r>
      <w:proofErr w:type="gramStart"/>
      <w:r w:rsidRPr="00A262F0">
        <w:rPr>
          <w:sz w:val="18"/>
          <w:szCs w:val="18"/>
          <w:rPrChange w:id="8" w:author="HP" w:date="2020-05-15T16:57:00Z">
            <w:rPr>
              <w:i/>
              <w:sz w:val="18"/>
              <w:szCs w:val="18"/>
            </w:rPr>
          </w:rPrChange>
        </w:rPr>
        <w:t>The World Bank.</w:t>
      </w:r>
      <w:proofErr w:type="gramEnd"/>
    </w:p>
    <w:p w:rsidR="007D03B2" w:rsidRPr="00967FE0" w:rsidRDefault="007D03B2" w:rsidP="00237803">
      <w:pPr>
        <w:pStyle w:val="NoSpacing"/>
        <w:ind w:left="426" w:right="0" w:hanging="426"/>
        <w:jc w:val="both"/>
        <w:rPr>
          <w:rFonts w:ascii="Times New Roman" w:hAnsi="Times New Roman"/>
          <w:sz w:val="18"/>
          <w:szCs w:val="18"/>
        </w:rPr>
      </w:pPr>
      <w:proofErr w:type="spellStart"/>
      <w:r w:rsidRPr="00967FE0">
        <w:rPr>
          <w:rFonts w:ascii="Times New Roman" w:hAnsi="Times New Roman"/>
          <w:sz w:val="18"/>
          <w:szCs w:val="18"/>
        </w:rPr>
        <w:t>Vanlauwe</w:t>
      </w:r>
      <w:proofErr w:type="spellEnd"/>
      <w:r w:rsidRPr="00967FE0">
        <w:rPr>
          <w:rFonts w:ascii="Times New Roman" w:hAnsi="Times New Roman"/>
          <w:sz w:val="18"/>
          <w:szCs w:val="18"/>
        </w:rPr>
        <w:t xml:space="preserve">, B., </w:t>
      </w:r>
      <w:proofErr w:type="spellStart"/>
      <w:r w:rsidRPr="00967FE0">
        <w:rPr>
          <w:rFonts w:ascii="Times New Roman" w:hAnsi="Times New Roman"/>
          <w:sz w:val="18"/>
          <w:szCs w:val="18"/>
        </w:rPr>
        <w:t>Descheemaeker</w:t>
      </w:r>
      <w:proofErr w:type="spellEnd"/>
      <w:r w:rsidRPr="00967FE0">
        <w:rPr>
          <w:rFonts w:ascii="Times New Roman" w:hAnsi="Times New Roman"/>
          <w:sz w:val="18"/>
          <w:szCs w:val="18"/>
        </w:rPr>
        <w:t xml:space="preserve">, K., </w:t>
      </w:r>
      <w:proofErr w:type="spellStart"/>
      <w:r w:rsidRPr="00967FE0">
        <w:rPr>
          <w:rFonts w:ascii="Times New Roman" w:hAnsi="Times New Roman"/>
          <w:sz w:val="18"/>
          <w:szCs w:val="18"/>
        </w:rPr>
        <w:t>Giller</w:t>
      </w:r>
      <w:proofErr w:type="spellEnd"/>
      <w:r w:rsidRPr="00967FE0">
        <w:rPr>
          <w:rFonts w:ascii="Times New Roman" w:hAnsi="Times New Roman"/>
          <w:sz w:val="18"/>
          <w:szCs w:val="18"/>
        </w:rPr>
        <w:t xml:space="preserve">, K.E., </w:t>
      </w:r>
      <w:proofErr w:type="spellStart"/>
      <w:r w:rsidRPr="00967FE0">
        <w:rPr>
          <w:rFonts w:ascii="Times New Roman" w:hAnsi="Times New Roman"/>
          <w:sz w:val="18"/>
          <w:szCs w:val="18"/>
        </w:rPr>
        <w:t>Huising</w:t>
      </w:r>
      <w:proofErr w:type="spellEnd"/>
      <w:r w:rsidRPr="00967FE0">
        <w:rPr>
          <w:rFonts w:ascii="Times New Roman" w:hAnsi="Times New Roman"/>
          <w:sz w:val="18"/>
          <w:szCs w:val="18"/>
        </w:rPr>
        <w:t xml:space="preserve">, J., Merckx, R., </w:t>
      </w:r>
      <w:proofErr w:type="spellStart"/>
      <w:r w:rsidRPr="00967FE0">
        <w:rPr>
          <w:rFonts w:ascii="Times New Roman" w:hAnsi="Times New Roman"/>
          <w:sz w:val="18"/>
          <w:szCs w:val="18"/>
        </w:rPr>
        <w:t>Nziguheba</w:t>
      </w:r>
      <w:proofErr w:type="spellEnd"/>
      <w:r w:rsidRPr="00967FE0">
        <w:rPr>
          <w:rFonts w:ascii="Times New Roman" w:hAnsi="Times New Roman"/>
          <w:sz w:val="18"/>
          <w:szCs w:val="18"/>
        </w:rPr>
        <w:t>, G.</w:t>
      </w:r>
      <w:r w:rsidR="00967FE0">
        <w:rPr>
          <w:rFonts w:ascii="Times New Roman" w:hAnsi="Times New Roman"/>
          <w:sz w:val="18"/>
          <w:szCs w:val="18"/>
        </w:rPr>
        <w:t>, &amp;</w:t>
      </w:r>
      <w:r w:rsidRPr="00967FE0">
        <w:rPr>
          <w:rFonts w:ascii="Times New Roman" w:hAnsi="Times New Roman"/>
          <w:sz w:val="18"/>
          <w:szCs w:val="18"/>
        </w:rPr>
        <w:t xml:space="preserve"> </w:t>
      </w:r>
      <w:proofErr w:type="spellStart"/>
      <w:r w:rsidRPr="00967FE0">
        <w:rPr>
          <w:rFonts w:ascii="Times New Roman" w:hAnsi="Times New Roman"/>
          <w:sz w:val="18"/>
          <w:szCs w:val="18"/>
        </w:rPr>
        <w:t>Zingore</w:t>
      </w:r>
      <w:proofErr w:type="spellEnd"/>
      <w:r w:rsidRPr="00967FE0">
        <w:rPr>
          <w:rFonts w:ascii="Times New Roman" w:hAnsi="Times New Roman"/>
          <w:sz w:val="18"/>
          <w:szCs w:val="18"/>
        </w:rPr>
        <w:t>, S. (2015). Integrated soil fertility management in sub-Saharan Africa: unravelling local adaptation.</w:t>
      </w:r>
      <w:r w:rsidRPr="00967FE0">
        <w:rPr>
          <w:rFonts w:ascii="Times New Roman" w:hAnsi="Times New Roman"/>
          <w:i/>
          <w:iCs/>
          <w:sz w:val="18"/>
          <w:szCs w:val="18"/>
        </w:rPr>
        <w:t xml:space="preserve"> Soil,</w:t>
      </w:r>
      <w:r w:rsidR="00967FE0">
        <w:rPr>
          <w:rFonts w:ascii="Times New Roman" w:hAnsi="Times New Roman"/>
          <w:i/>
          <w:iCs/>
          <w:sz w:val="18"/>
          <w:szCs w:val="18"/>
        </w:rPr>
        <w:t xml:space="preserve"> </w:t>
      </w:r>
      <w:r w:rsidRPr="00967FE0">
        <w:rPr>
          <w:rFonts w:ascii="Times New Roman" w:hAnsi="Times New Roman"/>
          <w:i/>
          <w:iCs/>
          <w:sz w:val="18"/>
          <w:szCs w:val="18"/>
        </w:rPr>
        <w:t>1</w:t>
      </w:r>
      <w:r w:rsidR="00967FE0">
        <w:rPr>
          <w:rFonts w:ascii="Times New Roman" w:hAnsi="Times New Roman"/>
          <w:iCs/>
          <w:sz w:val="18"/>
          <w:szCs w:val="18"/>
        </w:rPr>
        <w:t xml:space="preserve"> </w:t>
      </w:r>
      <w:r w:rsidRPr="00967FE0">
        <w:rPr>
          <w:rFonts w:ascii="Times New Roman" w:hAnsi="Times New Roman"/>
          <w:sz w:val="18"/>
          <w:szCs w:val="18"/>
        </w:rPr>
        <w:t>(1), 491-50</w:t>
      </w:r>
      <w:r w:rsidR="00967FE0">
        <w:rPr>
          <w:rFonts w:ascii="Times New Roman" w:hAnsi="Times New Roman"/>
          <w:sz w:val="18"/>
          <w:szCs w:val="18"/>
        </w:rPr>
        <w:t>.</w:t>
      </w:r>
    </w:p>
    <w:p w:rsidR="007D03B2" w:rsidRPr="00967FE0" w:rsidRDefault="007D03B2" w:rsidP="00237803">
      <w:pPr>
        <w:ind w:left="426" w:hanging="426"/>
        <w:jc w:val="both"/>
        <w:rPr>
          <w:sz w:val="18"/>
          <w:szCs w:val="18"/>
        </w:rPr>
      </w:pPr>
      <w:r w:rsidRPr="00967FE0">
        <w:rPr>
          <w:sz w:val="18"/>
          <w:szCs w:val="18"/>
        </w:rPr>
        <w:t xml:space="preserve">Varela, M., Rivera, O., Huang, O.E.B., </w:t>
      </w:r>
      <w:proofErr w:type="spellStart"/>
      <w:r w:rsidRPr="00967FE0">
        <w:rPr>
          <w:sz w:val="18"/>
          <w:szCs w:val="18"/>
        </w:rPr>
        <w:t>Chien</w:t>
      </w:r>
      <w:proofErr w:type="spellEnd"/>
      <w:r w:rsidRPr="00967FE0">
        <w:rPr>
          <w:sz w:val="18"/>
          <w:szCs w:val="18"/>
        </w:rPr>
        <w:t>, W.J.</w:t>
      </w:r>
      <w:r w:rsidR="007A63DC">
        <w:rPr>
          <w:sz w:val="18"/>
          <w:szCs w:val="18"/>
        </w:rPr>
        <w:t>, &amp;</w:t>
      </w:r>
      <w:r w:rsidRPr="00967FE0">
        <w:rPr>
          <w:sz w:val="18"/>
          <w:szCs w:val="18"/>
        </w:rPr>
        <w:t xml:space="preserve"> Wang, Y.M. (2013). Agronomic properties and characterization of rice husk and wood </w:t>
      </w:r>
      <w:proofErr w:type="spellStart"/>
      <w:r w:rsidRPr="00967FE0">
        <w:rPr>
          <w:sz w:val="18"/>
          <w:szCs w:val="18"/>
        </w:rPr>
        <w:t>biochars</w:t>
      </w:r>
      <w:proofErr w:type="spellEnd"/>
      <w:r w:rsidRPr="00967FE0">
        <w:rPr>
          <w:sz w:val="18"/>
          <w:szCs w:val="18"/>
        </w:rPr>
        <w:t xml:space="preserve"> and their effect on the growth of water spinach in a field test. </w:t>
      </w:r>
      <w:r w:rsidRPr="00967FE0">
        <w:rPr>
          <w:i/>
          <w:iCs/>
          <w:sz w:val="18"/>
          <w:szCs w:val="18"/>
        </w:rPr>
        <w:t>Journal of soil science and plant nutrition,</w:t>
      </w:r>
      <w:r w:rsidR="007A63DC">
        <w:rPr>
          <w:i/>
          <w:iCs/>
          <w:sz w:val="18"/>
          <w:szCs w:val="18"/>
        </w:rPr>
        <w:t xml:space="preserve"> </w:t>
      </w:r>
      <w:r w:rsidRPr="007A63DC">
        <w:rPr>
          <w:i/>
          <w:iCs/>
          <w:sz w:val="18"/>
          <w:szCs w:val="18"/>
        </w:rPr>
        <w:t>13</w:t>
      </w:r>
      <w:r w:rsidR="007A63DC">
        <w:rPr>
          <w:iCs/>
          <w:sz w:val="18"/>
          <w:szCs w:val="18"/>
        </w:rPr>
        <w:t xml:space="preserve"> </w:t>
      </w:r>
      <w:r w:rsidRPr="00967FE0">
        <w:rPr>
          <w:sz w:val="18"/>
          <w:szCs w:val="18"/>
        </w:rPr>
        <w:t>(2), 51-266.</w:t>
      </w:r>
    </w:p>
    <w:p w:rsidR="007D03B2" w:rsidRPr="00967FE0" w:rsidRDefault="007D03B2" w:rsidP="00237803">
      <w:pPr>
        <w:pStyle w:val="NoSpacing"/>
        <w:ind w:left="426" w:right="0" w:hanging="426"/>
        <w:jc w:val="both"/>
        <w:rPr>
          <w:rFonts w:ascii="Times New Roman" w:hAnsi="Times New Roman"/>
          <w:sz w:val="18"/>
          <w:szCs w:val="18"/>
        </w:rPr>
      </w:pPr>
      <w:proofErr w:type="spellStart"/>
      <w:r w:rsidRPr="00967FE0">
        <w:rPr>
          <w:rFonts w:ascii="Times New Roman" w:hAnsi="Times New Roman"/>
          <w:sz w:val="18"/>
          <w:szCs w:val="18"/>
        </w:rPr>
        <w:t>Venkatesh</w:t>
      </w:r>
      <w:proofErr w:type="spellEnd"/>
      <w:r w:rsidRPr="00967FE0">
        <w:rPr>
          <w:rFonts w:ascii="Times New Roman" w:hAnsi="Times New Roman"/>
          <w:sz w:val="18"/>
          <w:szCs w:val="18"/>
        </w:rPr>
        <w:t xml:space="preserve">, G., </w:t>
      </w:r>
      <w:proofErr w:type="spellStart"/>
      <w:r w:rsidRPr="00967FE0">
        <w:rPr>
          <w:rFonts w:ascii="Times New Roman" w:hAnsi="Times New Roman"/>
          <w:sz w:val="18"/>
          <w:szCs w:val="18"/>
        </w:rPr>
        <w:t>Srinivasa</w:t>
      </w:r>
      <w:proofErr w:type="spellEnd"/>
      <w:r w:rsidRPr="00967FE0">
        <w:rPr>
          <w:rFonts w:ascii="Times New Roman" w:hAnsi="Times New Roman"/>
          <w:sz w:val="18"/>
          <w:szCs w:val="18"/>
        </w:rPr>
        <w:t xml:space="preserve">, R.C.H., </w:t>
      </w:r>
      <w:proofErr w:type="spellStart"/>
      <w:r w:rsidRPr="00967FE0">
        <w:rPr>
          <w:rFonts w:ascii="Times New Roman" w:hAnsi="Times New Roman"/>
          <w:sz w:val="18"/>
          <w:szCs w:val="18"/>
        </w:rPr>
        <w:t>Gopinath</w:t>
      </w:r>
      <w:proofErr w:type="spellEnd"/>
      <w:r w:rsidRPr="00967FE0">
        <w:rPr>
          <w:rFonts w:ascii="Times New Roman" w:hAnsi="Times New Roman"/>
          <w:sz w:val="18"/>
          <w:szCs w:val="18"/>
        </w:rPr>
        <w:t>, K.A.</w:t>
      </w:r>
      <w:r w:rsidR="007A63DC">
        <w:rPr>
          <w:rFonts w:ascii="Times New Roman" w:hAnsi="Times New Roman"/>
          <w:sz w:val="18"/>
          <w:szCs w:val="18"/>
        </w:rPr>
        <w:t>, &amp;</w:t>
      </w:r>
      <w:r w:rsidRPr="00967FE0">
        <w:rPr>
          <w:rFonts w:ascii="Times New Roman" w:hAnsi="Times New Roman"/>
          <w:sz w:val="18"/>
          <w:szCs w:val="18"/>
        </w:rPr>
        <w:t xml:space="preserve"> </w:t>
      </w:r>
      <w:proofErr w:type="spellStart"/>
      <w:r w:rsidRPr="00967FE0">
        <w:rPr>
          <w:rFonts w:ascii="Times New Roman" w:hAnsi="Times New Roman"/>
          <w:sz w:val="18"/>
          <w:szCs w:val="18"/>
        </w:rPr>
        <w:t>Sammi</w:t>
      </w:r>
      <w:proofErr w:type="spellEnd"/>
      <w:r w:rsidRPr="00967FE0">
        <w:rPr>
          <w:rFonts w:ascii="Times New Roman" w:hAnsi="Times New Roman"/>
          <w:sz w:val="18"/>
          <w:szCs w:val="18"/>
        </w:rPr>
        <w:t xml:space="preserve">, R.K. (2015). Low-cost portable kiln for biochar production from on-farm crop residue. </w:t>
      </w:r>
      <w:r w:rsidRPr="00967FE0">
        <w:rPr>
          <w:rFonts w:ascii="Times New Roman" w:hAnsi="Times New Roman"/>
          <w:i/>
          <w:sz w:val="18"/>
          <w:szCs w:val="18"/>
        </w:rPr>
        <w:t>Indian farming,</w:t>
      </w:r>
      <w:r w:rsidRPr="00967FE0">
        <w:rPr>
          <w:rFonts w:ascii="Times New Roman" w:hAnsi="Times New Roman"/>
          <w:sz w:val="18"/>
          <w:szCs w:val="18"/>
        </w:rPr>
        <w:t xml:space="preserve"> </w:t>
      </w:r>
      <w:r w:rsidRPr="007A63DC">
        <w:rPr>
          <w:rFonts w:ascii="Times New Roman" w:hAnsi="Times New Roman"/>
          <w:i/>
          <w:sz w:val="18"/>
          <w:szCs w:val="18"/>
        </w:rPr>
        <w:t>64</w:t>
      </w:r>
      <w:r w:rsidR="007A63DC" w:rsidRPr="007A63DC">
        <w:rPr>
          <w:rFonts w:ascii="Times New Roman" w:hAnsi="Times New Roman"/>
          <w:i/>
          <w:sz w:val="18"/>
          <w:szCs w:val="18"/>
        </w:rPr>
        <w:t xml:space="preserve"> </w:t>
      </w:r>
      <w:r w:rsidRPr="00967FE0">
        <w:rPr>
          <w:rFonts w:ascii="Times New Roman" w:hAnsi="Times New Roman"/>
          <w:sz w:val="18"/>
          <w:szCs w:val="18"/>
        </w:rPr>
        <w:t>(12),</w:t>
      </w:r>
      <w:r w:rsidR="007A63DC">
        <w:rPr>
          <w:rFonts w:ascii="Times New Roman" w:hAnsi="Times New Roman"/>
          <w:sz w:val="18"/>
          <w:szCs w:val="18"/>
        </w:rPr>
        <w:t xml:space="preserve"> </w:t>
      </w:r>
      <w:r w:rsidRPr="00967FE0">
        <w:rPr>
          <w:rFonts w:ascii="Times New Roman" w:hAnsi="Times New Roman"/>
          <w:sz w:val="18"/>
          <w:szCs w:val="18"/>
        </w:rPr>
        <w:t>9-12</w:t>
      </w:r>
      <w:r w:rsidR="007A63DC">
        <w:rPr>
          <w:rFonts w:ascii="Times New Roman" w:hAnsi="Times New Roman"/>
          <w:sz w:val="18"/>
          <w:szCs w:val="18"/>
        </w:rPr>
        <w:t>.</w:t>
      </w:r>
    </w:p>
    <w:p w:rsidR="007D03B2" w:rsidRPr="00967FE0" w:rsidRDefault="007D03B2" w:rsidP="00237803">
      <w:pPr>
        <w:pStyle w:val="NoSpacing"/>
        <w:ind w:left="426" w:right="0" w:hanging="426"/>
        <w:jc w:val="both"/>
        <w:rPr>
          <w:rFonts w:ascii="Times New Roman" w:hAnsi="Times New Roman"/>
          <w:sz w:val="18"/>
          <w:szCs w:val="18"/>
        </w:rPr>
      </w:pPr>
      <w:proofErr w:type="spellStart"/>
      <w:r w:rsidRPr="00967FE0">
        <w:rPr>
          <w:rFonts w:ascii="Times New Roman" w:hAnsi="Times New Roman"/>
          <w:sz w:val="18"/>
          <w:szCs w:val="18"/>
        </w:rPr>
        <w:t>Walkey</w:t>
      </w:r>
      <w:proofErr w:type="spellEnd"/>
      <w:r w:rsidRPr="00967FE0">
        <w:rPr>
          <w:rFonts w:ascii="Times New Roman" w:hAnsi="Times New Roman"/>
          <w:sz w:val="18"/>
          <w:szCs w:val="18"/>
        </w:rPr>
        <w:t>, A.</w:t>
      </w:r>
      <w:r w:rsidR="007A63DC">
        <w:rPr>
          <w:rFonts w:ascii="Times New Roman" w:hAnsi="Times New Roman"/>
          <w:sz w:val="18"/>
          <w:szCs w:val="18"/>
        </w:rPr>
        <w:t>, &amp;</w:t>
      </w:r>
      <w:r w:rsidRPr="00967FE0">
        <w:rPr>
          <w:rFonts w:ascii="Times New Roman" w:hAnsi="Times New Roman"/>
          <w:sz w:val="18"/>
          <w:szCs w:val="18"/>
        </w:rPr>
        <w:t xml:space="preserve"> Black, A. (1934). An experiment of the </w:t>
      </w:r>
      <w:proofErr w:type="spellStart"/>
      <w:r w:rsidRPr="00967FE0">
        <w:rPr>
          <w:rFonts w:ascii="Times New Roman" w:hAnsi="Times New Roman"/>
          <w:sz w:val="18"/>
          <w:szCs w:val="18"/>
        </w:rPr>
        <w:t>Degtjareff</w:t>
      </w:r>
      <w:proofErr w:type="spellEnd"/>
      <w:r w:rsidRPr="00967FE0">
        <w:rPr>
          <w:rFonts w:ascii="Times New Roman" w:hAnsi="Times New Roman"/>
          <w:sz w:val="18"/>
          <w:szCs w:val="18"/>
        </w:rPr>
        <w:t xml:space="preserve"> methods for determining soil organic matter and a proposed modification of the chronic and acid titration method. </w:t>
      </w:r>
      <w:r w:rsidRPr="00967FE0">
        <w:rPr>
          <w:rFonts w:ascii="Times New Roman" w:hAnsi="Times New Roman"/>
          <w:i/>
          <w:iCs/>
          <w:sz w:val="18"/>
          <w:szCs w:val="18"/>
        </w:rPr>
        <w:t>Soil Science</w:t>
      </w:r>
      <w:r w:rsidRPr="00967FE0">
        <w:rPr>
          <w:rFonts w:ascii="Times New Roman" w:hAnsi="Times New Roman"/>
          <w:sz w:val="18"/>
          <w:szCs w:val="18"/>
        </w:rPr>
        <w:t xml:space="preserve">, </w:t>
      </w:r>
      <w:r w:rsidRPr="007A63DC">
        <w:rPr>
          <w:rFonts w:ascii="Times New Roman" w:hAnsi="Times New Roman"/>
          <w:i/>
          <w:sz w:val="18"/>
          <w:szCs w:val="18"/>
        </w:rPr>
        <w:t>37</w:t>
      </w:r>
      <w:r w:rsidRPr="00967FE0">
        <w:rPr>
          <w:rFonts w:ascii="Times New Roman" w:hAnsi="Times New Roman"/>
          <w:sz w:val="18"/>
          <w:szCs w:val="18"/>
        </w:rPr>
        <w:t>, 29-38.</w:t>
      </w:r>
    </w:p>
    <w:p w:rsidR="007D03B2" w:rsidRPr="00967FE0" w:rsidRDefault="007D03B2" w:rsidP="00237803">
      <w:pPr>
        <w:pStyle w:val="NoSpacing"/>
        <w:ind w:left="426" w:right="0" w:hanging="426"/>
        <w:jc w:val="both"/>
        <w:rPr>
          <w:rFonts w:ascii="Times New Roman" w:hAnsi="Times New Roman"/>
          <w:sz w:val="18"/>
          <w:szCs w:val="18"/>
        </w:rPr>
      </w:pPr>
      <w:r w:rsidRPr="00967FE0">
        <w:rPr>
          <w:rFonts w:ascii="Times New Roman" w:hAnsi="Times New Roman"/>
          <w:sz w:val="18"/>
          <w:szCs w:val="18"/>
        </w:rPr>
        <w:t xml:space="preserve">Xu, T., Lou, L., Cao, R., </w:t>
      </w:r>
      <w:proofErr w:type="spellStart"/>
      <w:r w:rsidRPr="00967FE0">
        <w:rPr>
          <w:rFonts w:ascii="Times New Roman" w:hAnsi="Times New Roman"/>
          <w:sz w:val="18"/>
          <w:szCs w:val="18"/>
        </w:rPr>
        <w:t>Duan</w:t>
      </w:r>
      <w:proofErr w:type="spellEnd"/>
      <w:r w:rsidRPr="00967FE0">
        <w:rPr>
          <w:rFonts w:ascii="Times New Roman" w:hAnsi="Times New Roman"/>
          <w:sz w:val="18"/>
          <w:szCs w:val="18"/>
        </w:rPr>
        <w:t>, D.</w:t>
      </w:r>
      <w:r w:rsidR="007A63DC">
        <w:rPr>
          <w:rFonts w:ascii="Times New Roman" w:hAnsi="Times New Roman"/>
          <w:sz w:val="18"/>
          <w:szCs w:val="18"/>
        </w:rPr>
        <w:t>, &amp;</w:t>
      </w:r>
      <w:r w:rsidRPr="00967FE0">
        <w:rPr>
          <w:rFonts w:ascii="Times New Roman" w:hAnsi="Times New Roman"/>
          <w:sz w:val="18"/>
          <w:szCs w:val="18"/>
        </w:rPr>
        <w:t xml:space="preserve"> Chen, Y. (2012). Effect of bamboo biochar on pentachlorophenol leachability and bioavailability in agricultural soil. </w:t>
      </w:r>
      <w:r w:rsidRPr="00967FE0">
        <w:rPr>
          <w:rFonts w:ascii="Times New Roman" w:hAnsi="Times New Roman"/>
          <w:i/>
          <w:sz w:val="18"/>
          <w:szCs w:val="18"/>
        </w:rPr>
        <w:t>Science of the Total Environment,</w:t>
      </w:r>
      <w:r w:rsidR="007A63DC">
        <w:rPr>
          <w:rFonts w:ascii="Times New Roman" w:hAnsi="Times New Roman"/>
          <w:i/>
          <w:sz w:val="18"/>
          <w:szCs w:val="18"/>
        </w:rPr>
        <w:t xml:space="preserve"> </w:t>
      </w:r>
      <w:r w:rsidRPr="007A63DC">
        <w:rPr>
          <w:rFonts w:ascii="Times New Roman" w:hAnsi="Times New Roman"/>
          <w:i/>
          <w:sz w:val="18"/>
          <w:szCs w:val="18"/>
        </w:rPr>
        <w:t>414</w:t>
      </w:r>
      <w:r w:rsidRPr="00967FE0">
        <w:rPr>
          <w:rFonts w:ascii="Times New Roman" w:hAnsi="Times New Roman"/>
          <w:sz w:val="18"/>
          <w:szCs w:val="18"/>
        </w:rPr>
        <w:t>, 727-731</w:t>
      </w:r>
    </w:p>
    <w:p w:rsidR="007D03B2" w:rsidRPr="00967FE0" w:rsidRDefault="007D03B2" w:rsidP="00237803">
      <w:pPr>
        <w:pStyle w:val="NoSpacing"/>
        <w:ind w:left="426" w:right="0" w:hanging="426"/>
        <w:jc w:val="both"/>
        <w:rPr>
          <w:rFonts w:ascii="Times New Roman" w:hAnsi="Times New Roman"/>
          <w:sz w:val="18"/>
          <w:szCs w:val="18"/>
        </w:rPr>
      </w:pPr>
      <w:r w:rsidRPr="00967FE0">
        <w:rPr>
          <w:rFonts w:ascii="Times New Roman" w:hAnsi="Times New Roman"/>
          <w:sz w:val="18"/>
          <w:szCs w:val="18"/>
        </w:rPr>
        <w:t xml:space="preserve">Yu, L., </w:t>
      </w:r>
      <w:proofErr w:type="spellStart"/>
      <w:r w:rsidRPr="00967FE0">
        <w:rPr>
          <w:rFonts w:ascii="Times New Roman" w:hAnsi="Times New Roman"/>
          <w:sz w:val="18"/>
          <w:szCs w:val="18"/>
        </w:rPr>
        <w:t>Jie</w:t>
      </w:r>
      <w:proofErr w:type="spellEnd"/>
      <w:r w:rsidRPr="00967FE0">
        <w:rPr>
          <w:rFonts w:ascii="Times New Roman" w:hAnsi="Times New Roman"/>
          <w:sz w:val="18"/>
          <w:szCs w:val="18"/>
        </w:rPr>
        <w:t xml:space="preserve">, J.Y., </w:t>
      </w:r>
      <w:proofErr w:type="spellStart"/>
      <w:r w:rsidRPr="00967FE0">
        <w:rPr>
          <w:rFonts w:ascii="Times New Roman" w:hAnsi="Times New Roman"/>
          <w:sz w:val="18"/>
          <w:szCs w:val="18"/>
        </w:rPr>
        <w:t>Rong</w:t>
      </w:r>
      <w:proofErr w:type="spellEnd"/>
      <w:r w:rsidRPr="00967FE0">
        <w:rPr>
          <w:rFonts w:ascii="Times New Roman" w:hAnsi="Times New Roman"/>
          <w:sz w:val="18"/>
          <w:szCs w:val="18"/>
        </w:rPr>
        <w:t>, Z.X., Tong, L.G., Xin, Z.L.,</w:t>
      </w:r>
      <w:r w:rsidR="007A63DC">
        <w:rPr>
          <w:rFonts w:ascii="Times New Roman" w:hAnsi="Times New Roman"/>
          <w:sz w:val="18"/>
          <w:szCs w:val="18"/>
        </w:rPr>
        <w:t xml:space="preserve"> &amp;</w:t>
      </w:r>
      <w:r w:rsidRPr="00967FE0">
        <w:rPr>
          <w:rFonts w:ascii="Times New Roman" w:hAnsi="Times New Roman"/>
          <w:sz w:val="18"/>
          <w:szCs w:val="18"/>
        </w:rPr>
        <w:t xml:space="preserve"> Bo, M.H. (2014)</w:t>
      </w:r>
      <w:r w:rsidR="007A63DC">
        <w:rPr>
          <w:rFonts w:ascii="Times New Roman" w:hAnsi="Times New Roman"/>
          <w:sz w:val="18"/>
          <w:szCs w:val="18"/>
        </w:rPr>
        <w:t>.</w:t>
      </w:r>
      <w:r w:rsidRPr="00967FE0">
        <w:rPr>
          <w:rFonts w:ascii="Times New Roman" w:hAnsi="Times New Roman"/>
          <w:sz w:val="18"/>
          <w:szCs w:val="18"/>
        </w:rPr>
        <w:t xml:space="preserve"> Improvement to maize growth caused by </w:t>
      </w:r>
      <w:proofErr w:type="spellStart"/>
      <w:r w:rsidRPr="00967FE0">
        <w:rPr>
          <w:rFonts w:ascii="Times New Roman" w:hAnsi="Times New Roman"/>
          <w:sz w:val="18"/>
          <w:szCs w:val="18"/>
        </w:rPr>
        <w:t>biochars</w:t>
      </w:r>
      <w:proofErr w:type="spellEnd"/>
      <w:r w:rsidRPr="00967FE0">
        <w:rPr>
          <w:rFonts w:ascii="Times New Roman" w:hAnsi="Times New Roman"/>
          <w:sz w:val="18"/>
          <w:szCs w:val="18"/>
        </w:rPr>
        <w:t xml:space="preserve"> derived from six feed stocks prepared at three different temperatures. </w:t>
      </w:r>
      <w:r w:rsidRPr="00967FE0">
        <w:rPr>
          <w:rFonts w:ascii="Times New Roman" w:hAnsi="Times New Roman"/>
          <w:i/>
          <w:sz w:val="18"/>
          <w:szCs w:val="18"/>
        </w:rPr>
        <w:t>Journal of Integrative Agriculture,</w:t>
      </w:r>
      <w:r w:rsidR="007A63DC">
        <w:rPr>
          <w:rFonts w:ascii="Times New Roman" w:hAnsi="Times New Roman"/>
          <w:i/>
          <w:sz w:val="18"/>
          <w:szCs w:val="18"/>
        </w:rPr>
        <w:t xml:space="preserve"> </w:t>
      </w:r>
      <w:r w:rsidRPr="007A63DC">
        <w:rPr>
          <w:rFonts w:ascii="Times New Roman" w:hAnsi="Times New Roman"/>
          <w:i/>
          <w:sz w:val="18"/>
          <w:szCs w:val="18"/>
        </w:rPr>
        <w:t>13</w:t>
      </w:r>
      <w:r w:rsidR="007A63DC">
        <w:rPr>
          <w:rFonts w:ascii="Times New Roman" w:hAnsi="Times New Roman"/>
          <w:sz w:val="18"/>
          <w:szCs w:val="18"/>
        </w:rPr>
        <w:t xml:space="preserve"> </w:t>
      </w:r>
      <w:r w:rsidRPr="00967FE0">
        <w:rPr>
          <w:rFonts w:ascii="Times New Roman" w:hAnsi="Times New Roman"/>
          <w:sz w:val="18"/>
          <w:szCs w:val="18"/>
        </w:rPr>
        <w:t>(3),</w:t>
      </w:r>
      <w:r w:rsidR="007A63DC">
        <w:rPr>
          <w:rFonts w:ascii="Times New Roman" w:hAnsi="Times New Roman"/>
          <w:sz w:val="18"/>
          <w:szCs w:val="18"/>
        </w:rPr>
        <w:t xml:space="preserve"> </w:t>
      </w:r>
      <w:r w:rsidRPr="00967FE0">
        <w:rPr>
          <w:rFonts w:ascii="Times New Roman" w:hAnsi="Times New Roman"/>
          <w:sz w:val="18"/>
          <w:szCs w:val="18"/>
        </w:rPr>
        <w:t>533-540.</w:t>
      </w:r>
    </w:p>
    <w:p w:rsidR="001A2AD0" w:rsidRPr="002E39C7" w:rsidRDefault="007D03B2" w:rsidP="002E39C7">
      <w:pPr>
        <w:pStyle w:val="NoSpacing"/>
        <w:ind w:left="426" w:right="0" w:hanging="426"/>
        <w:jc w:val="both"/>
        <w:rPr>
          <w:rFonts w:ascii="Times New Roman" w:hAnsi="Times New Roman"/>
          <w:sz w:val="18"/>
          <w:szCs w:val="18"/>
        </w:rPr>
      </w:pPr>
      <w:proofErr w:type="spellStart"/>
      <w:r w:rsidRPr="00967FE0">
        <w:rPr>
          <w:rFonts w:ascii="Times New Roman" w:eastAsia="Times New Roman" w:hAnsi="Times New Roman"/>
          <w:sz w:val="18"/>
          <w:szCs w:val="18"/>
          <w:lang w:eastAsia="en-GB"/>
        </w:rPr>
        <w:t>Zoghi</w:t>
      </w:r>
      <w:proofErr w:type="spellEnd"/>
      <w:r w:rsidRPr="00967FE0">
        <w:rPr>
          <w:rFonts w:ascii="Times New Roman" w:eastAsia="Times New Roman" w:hAnsi="Times New Roman"/>
          <w:sz w:val="18"/>
          <w:szCs w:val="18"/>
          <w:lang w:eastAsia="en-GB"/>
        </w:rPr>
        <w:t xml:space="preserve">, Z., Hosseini, S.M., </w:t>
      </w:r>
      <w:proofErr w:type="spellStart"/>
      <w:r w:rsidRPr="00967FE0">
        <w:rPr>
          <w:rFonts w:ascii="Times New Roman" w:eastAsia="Times New Roman" w:hAnsi="Times New Roman"/>
          <w:sz w:val="18"/>
          <w:szCs w:val="18"/>
          <w:lang w:eastAsia="en-GB"/>
        </w:rPr>
        <w:t>Kouchaksaraei</w:t>
      </w:r>
      <w:proofErr w:type="spellEnd"/>
      <w:r w:rsidRPr="00967FE0">
        <w:rPr>
          <w:rFonts w:ascii="Times New Roman" w:eastAsia="Times New Roman" w:hAnsi="Times New Roman"/>
          <w:sz w:val="18"/>
          <w:szCs w:val="18"/>
          <w:lang w:eastAsia="en-GB"/>
        </w:rPr>
        <w:t xml:space="preserve">, M.T., </w:t>
      </w:r>
      <w:proofErr w:type="spellStart"/>
      <w:r w:rsidRPr="00967FE0">
        <w:rPr>
          <w:rFonts w:ascii="Times New Roman" w:eastAsia="Times New Roman" w:hAnsi="Times New Roman"/>
          <w:sz w:val="18"/>
          <w:szCs w:val="18"/>
          <w:lang w:eastAsia="en-GB"/>
        </w:rPr>
        <w:t>Kooch</w:t>
      </w:r>
      <w:proofErr w:type="spellEnd"/>
      <w:r w:rsidRPr="00967FE0">
        <w:rPr>
          <w:rFonts w:ascii="Times New Roman" w:eastAsia="Times New Roman" w:hAnsi="Times New Roman"/>
          <w:sz w:val="18"/>
          <w:szCs w:val="18"/>
          <w:lang w:eastAsia="en-GB"/>
        </w:rPr>
        <w:t>, Y.</w:t>
      </w:r>
      <w:r w:rsidR="007A63DC">
        <w:rPr>
          <w:rFonts w:ascii="Times New Roman" w:eastAsia="Times New Roman" w:hAnsi="Times New Roman"/>
          <w:sz w:val="18"/>
          <w:szCs w:val="18"/>
          <w:lang w:eastAsia="en-GB"/>
        </w:rPr>
        <w:t>, &amp;</w:t>
      </w:r>
      <w:r w:rsidRPr="00967FE0">
        <w:rPr>
          <w:rFonts w:ascii="Times New Roman" w:eastAsia="Times New Roman" w:hAnsi="Times New Roman"/>
          <w:sz w:val="18"/>
          <w:szCs w:val="18"/>
          <w:lang w:eastAsia="en-GB"/>
        </w:rPr>
        <w:t xml:space="preserve"> </w:t>
      </w:r>
      <w:proofErr w:type="spellStart"/>
      <w:r w:rsidRPr="00967FE0">
        <w:rPr>
          <w:rFonts w:ascii="Times New Roman" w:eastAsia="Times New Roman" w:hAnsi="Times New Roman"/>
          <w:sz w:val="18"/>
          <w:szCs w:val="18"/>
          <w:lang w:eastAsia="en-GB"/>
        </w:rPr>
        <w:t>Guidi</w:t>
      </w:r>
      <w:proofErr w:type="spellEnd"/>
      <w:r w:rsidRPr="00967FE0">
        <w:rPr>
          <w:rFonts w:ascii="Times New Roman" w:eastAsia="Times New Roman" w:hAnsi="Times New Roman"/>
          <w:sz w:val="18"/>
          <w:szCs w:val="18"/>
          <w:lang w:eastAsia="en-GB"/>
        </w:rPr>
        <w:t xml:space="preserve">, L. (2019). The effect of biochar amendment on the growth, morphology and physiology of </w:t>
      </w:r>
      <w:proofErr w:type="spellStart"/>
      <w:r w:rsidRPr="00967FE0">
        <w:rPr>
          <w:rFonts w:ascii="Times New Roman" w:eastAsia="Times New Roman" w:hAnsi="Times New Roman"/>
          <w:i/>
          <w:iCs/>
          <w:sz w:val="18"/>
          <w:szCs w:val="18"/>
          <w:lang w:eastAsia="en-GB"/>
        </w:rPr>
        <w:t>Quercus</w:t>
      </w:r>
      <w:proofErr w:type="spellEnd"/>
      <w:r w:rsidRPr="00967FE0">
        <w:rPr>
          <w:rFonts w:ascii="Times New Roman" w:eastAsia="Times New Roman" w:hAnsi="Times New Roman"/>
          <w:i/>
          <w:iCs/>
          <w:sz w:val="18"/>
          <w:szCs w:val="18"/>
          <w:lang w:eastAsia="en-GB"/>
        </w:rPr>
        <w:t xml:space="preserve"> </w:t>
      </w:r>
      <w:proofErr w:type="spellStart"/>
      <w:r w:rsidRPr="00967FE0">
        <w:rPr>
          <w:rFonts w:ascii="Times New Roman" w:eastAsia="Times New Roman" w:hAnsi="Times New Roman"/>
          <w:i/>
          <w:iCs/>
          <w:sz w:val="18"/>
          <w:szCs w:val="18"/>
          <w:lang w:eastAsia="en-GB"/>
        </w:rPr>
        <w:t>alnifolia</w:t>
      </w:r>
      <w:proofErr w:type="spellEnd"/>
      <w:r w:rsidRPr="00967FE0">
        <w:rPr>
          <w:rFonts w:ascii="Times New Roman" w:eastAsia="Times New Roman" w:hAnsi="Times New Roman"/>
          <w:i/>
          <w:iCs/>
          <w:sz w:val="18"/>
          <w:szCs w:val="18"/>
          <w:lang w:eastAsia="en-GB"/>
        </w:rPr>
        <w:t xml:space="preserve"> </w:t>
      </w:r>
      <w:r w:rsidRPr="00967FE0">
        <w:rPr>
          <w:rFonts w:ascii="Times New Roman" w:eastAsia="Times New Roman" w:hAnsi="Times New Roman"/>
          <w:sz w:val="18"/>
          <w:szCs w:val="18"/>
          <w:lang w:eastAsia="en-GB"/>
        </w:rPr>
        <w:t xml:space="preserve">seedlings under water-deficit stress. </w:t>
      </w:r>
      <w:r w:rsidRPr="00967FE0">
        <w:rPr>
          <w:rFonts w:ascii="Times New Roman" w:eastAsia="Times New Roman" w:hAnsi="Times New Roman"/>
          <w:i/>
          <w:iCs/>
          <w:sz w:val="18"/>
          <w:szCs w:val="18"/>
          <w:lang w:eastAsia="en-GB"/>
        </w:rPr>
        <w:t>European Journal of Forest Research,</w:t>
      </w:r>
      <w:r w:rsidR="00A262F0">
        <w:rPr>
          <w:rFonts w:ascii="Times New Roman" w:eastAsia="Times New Roman" w:hAnsi="Times New Roman"/>
          <w:sz w:val="18"/>
          <w:szCs w:val="18"/>
          <w:lang w:eastAsia="en-GB"/>
        </w:rPr>
        <w:t xml:space="preserve"> 1-13</w:t>
      </w:r>
      <w:r w:rsidR="002E39C7">
        <w:rPr>
          <w:rFonts w:ascii="Times New Roman" w:eastAsia="Times New Roman" w:hAnsi="Times New Roman"/>
          <w:sz w:val="18"/>
          <w:szCs w:val="18"/>
          <w:lang w:eastAsia="en-GB"/>
        </w:rPr>
        <w:t>.</w:t>
      </w:r>
    </w:p>
    <w:p w:rsidR="001A2AD0" w:rsidRPr="002E39C7" w:rsidRDefault="001A2AD0" w:rsidP="001A2AD0">
      <w:pPr>
        <w:autoSpaceDE w:val="0"/>
        <w:autoSpaceDN w:val="0"/>
        <w:adjustRightInd w:val="0"/>
        <w:ind w:left="709" w:hanging="709"/>
        <w:jc w:val="right"/>
        <w:rPr>
          <w:sz w:val="18"/>
          <w:szCs w:val="18"/>
        </w:rPr>
      </w:pPr>
      <w:r w:rsidRPr="002E39C7">
        <w:rPr>
          <w:sz w:val="18"/>
          <w:szCs w:val="18"/>
        </w:rPr>
        <w:lastRenderedPageBreak/>
        <w:t xml:space="preserve">Received: </w:t>
      </w:r>
      <w:proofErr w:type="spellStart"/>
      <w:r w:rsidR="002E39C7" w:rsidRPr="002E39C7">
        <w:rPr>
          <w:sz w:val="18"/>
          <w:szCs w:val="18"/>
        </w:rPr>
        <w:t>Februar</w:t>
      </w:r>
      <w:proofErr w:type="spellEnd"/>
      <w:r w:rsidR="002E39C7" w:rsidRPr="002E39C7">
        <w:rPr>
          <w:sz w:val="18"/>
          <w:szCs w:val="18"/>
          <w:lang w:val="sr-Latn-RS"/>
        </w:rPr>
        <w:t>y</w:t>
      </w:r>
      <w:r w:rsidRPr="002E39C7">
        <w:rPr>
          <w:sz w:val="18"/>
          <w:szCs w:val="18"/>
        </w:rPr>
        <w:t xml:space="preserve"> </w:t>
      </w:r>
      <w:r w:rsidR="002E39C7" w:rsidRPr="002E39C7">
        <w:rPr>
          <w:sz w:val="18"/>
          <w:szCs w:val="18"/>
        </w:rPr>
        <w:t>19</w:t>
      </w:r>
      <w:r w:rsidRPr="002E39C7">
        <w:rPr>
          <w:sz w:val="18"/>
          <w:szCs w:val="18"/>
        </w:rPr>
        <w:t>, 20</w:t>
      </w:r>
      <w:r w:rsidR="002E39C7" w:rsidRPr="002E39C7">
        <w:rPr>
          <w:sz w:val="18"/>
          <w:szCs w:val="18"/>
        </w:rPr>
        <w:t>20</w:t>
      </w:r>
    </w:p>
    <w:p w:rsidR="001A2AD0" w:rsidRPr="007A4B8C" w:rsidRDefault="001A2AD0" w:rsidP="001A2AD0">
      <w:pPr>
        <w:autoSpaceDE w:val="0"/>
        <w:autoSpaceDN w:val="0"/>
        <w:adjustRightInd w:val="0"/>
        <w:ind w:left="709" w:hanging="709"/>
        <w:jc w:val="right"/>
        <w:rPr>
          <w:sz w:val="18"/>
          <w:szCs w:val="18"/>
        </w:rPr>
      </w:pPr>
      <w:r w:rsidRPr="002E39C7">
        <w:rPr>
          <w:sz w:val="18"/>
          <w:szCs w:val="18"/>
        </w:rPr>
        <w:t xml:space="preserve">Accepted: </w:t>
      </w:r>
      <w:r w:rsidR="002E39C7" w:rsidRPr="002E39C7">
        <w:rPr>
          <w:sz w:val="18"/>
          <w:szCs w:val="18"/>
        </w:rPr>
        <w:t>April</w:t>
      </w:r>
      <w:r w:rsidRPr="002E39C7">
        <w:rPr>
          <w:sz w:val="18"/>
          <w:szCs w:val="18"/>
        </w:rPr>
        <w:t xml:space="preserve"> </w:t>
      </w:r>
      <w:r w:rsidR="002E39C7" w:rsidRPr="002E39C7">
        <w:rPr>
          <w:sz w:val="18"/>
          <w:szCs w:val="18"/>
        </w:rPr>
        <w:t>23</w:t>
      </w:r>
      <w:r w:rsidRPr="002E39C7">
        <w:rPr>
          <w:sz w:val="18"/>
          <w:szCs w:val="18"/>
        </w:rPr>
        <w:t>, 20</w:t>
      </w:r>
      <w:r w:rsidR="007A63DC" w:rsidRPr="002E39C7">
        <w:rPr>
          <w:sz w:val="18"/>
          <w:szCs w:val="18"/>
        </w:rPr>
        <w:t>20</w:t>
      </w:r>
    </w:p>
    <w:p w:rsidR="001A2AD0" w:rsidRPr="00BF0F2F" w:rsidRDefault="001A2AD0" w:rsidP="00C34CE7">
      <w:pPr>
        <w:rPr>
          <w:rFonts w:eastAsia="Calibri"/>
          <w:color w:val="000000"/>
          <w:sz w:val="22"/>
          <w:szCs w:val="22"/>
        </w:rPr>
      </w:pPr>
    </w:p>
    <w:p w:rsidR="0036532E" w:rsidRDefault="0036532E" w:rsidP="00C34CE7">
      <w:pPr>
        <w:rPr>
          <w:rFonts w:eastAsia="Calibri"/>
          <w:color w:val="000000"/>
          <w:sz w:val="22"/>
          <w:szCs w:val="22"/>
        </w:rPr>
      </w:pPr>
    </w:p>
    <w:p w:rsidR="00515A06" w:rsidRDefault="00515A06" w:rsidP="00C34CE7">
      <w:pPr>
        <w:rPr>
          <w:rFonts w:eastAsia="Calibri"/>
          <w:color w:val="000000"/>
          <w:sz w:val="22"/>
          <w:szCs w:val="22"/>
        </w:rPr>
      </w:pPr>
    </w:p>
    <w:p w:rsidR="00515A06" w:rsidRDefault="00515A06" w:rsidP="00C34CE7">
      <w:pPr>
        <w:rPr>
          <w:rFonts w:eastAsia="Calibri"/>
          <w:color w:val="000000"/>
          <w:sz w:val="22"/>
          <w:szCs w:val="22"/>
        </w:rPr>
      </w:pPr>
    </w:p>
    <w:p w:rsidR="00515A06" w:rsidRDefault="00515A06" w:rsidP="00C34CE7">
      <w:pPr>
        <w:rPr>
          <w:rFonts w:eastAsia="Calibri"/>
          <w:color w:val="000000"/>
          <w:sz w:val="22"/>
          <w:szCs w:val="22"/>
        </w:rPr>
      </w:pPr>
    </w:p>
    <w:p w:rsidR="00515A06" w:rsidRDefault="00515A06" w:rsidP="00C34CE7">
      <w:pPr>
        <w:rPr>
          <w:rFonts w:eastAsia="Calibri"/>
          <w:color w:val="000000"/>
          <w:sz w:val="22"/>
          <w:szCs w:val="22"/>
        </w:rPr>
      </w:pPr>
    </w:p>
    <w:p w:rsidR="00515A06" w:rsidRPr="007D03B2" w:rsidRDefault="00515A06" w:rsidP="00515A06">
      <w:pPr>
        <w:autoSpaceDE w:val="0"/>
        <w:autoSpaceDN w:val="0"/>
        <w:adjustRightInd w:val="0"/>
        <w:jc w:val="center"/>
        <w:rPr>
          <w:bCs/>
          <w:sz w:val="22"/>
          <w:szCs w:val="22"/>
        </w:rPr>
      </w:pPr>
      <w:r w:rsidRPr="00515A06">
        <w:rPr>
          <w:bCs/>
          <w:sz w:val="22"/>
          <w:szCs w:val="22"/>
          <w:highlight w:val="yellow"/>
        </w:rPr>
        <w:t xml:space="preserve">INFLUENCE OF INTEGRATED SOIL FERTILITY MANAGEMENT ON THE VEGETATIVE GROWTH PARAMETERS OF </w:t>
      </w:r>
      <w:r w:rsidRPr="00515A06">
        <w:rPr>
          <w:bCs/>
          <w:i/>
          <w:sz w:val="22"/>
          <w:szCs w:val="22"/>
          <w:highlight w:val="yellow"/>
        </w:rPr>
        <w:t>ZEA MAYS</w:t>
      </w:r>
      <w:r w:rsidRPr="00515A06">
        <w:rPr>
          <w:bCs/>
          <w:sz w:val="22"/>
          <w:szCs w:val="22"/>
          <w:highlight w:val="yellow"/>
        </w:rPr>
        <w:t xml:space="preserve"> IN THE GUINEA SAVANNA ECO-ZONE OF GHANA</w:t>
      </w:r>
    </w:p>
    <w:p w:rsidR="00515A06" w:rsidRPr="00587F09" w:rsidRDefault="00515A06" w:rsidP="00515A06">
      <w:pPr>
        <w:autoSpaceDE w:val="0"/>
        <w:autoSpaceDN w:val="0"/>
        <w:adjustRightInd w:val="0"/>
        <w:jc w:val="center"/>
        <w:rPr>
          <w:bCs/>
          <w:sz w:val="16"/>
          <w:szCs w:val="16"/>
        </w:rPr>
      </w:pPr>
    </w:p>
    <w:p w:rsidR="00515A06" w:rsidRPr="007D03B2" w:rsidRDefault="00515A06" w:rsidP="00515A06">
      <w:pPr>
        <w:autoSpaceDE w:val="0"/>
        <w:autoSpaceDN w:val="0"/>
        <w:adjustRightInd w:val="0"/>
        <w:jc w:val="center"/>
        <w:rPr>
          <w:b/>
          <w:bCs/>
          <w:sz w:val="22"/>
          <w:szCs w:val="22"/>
        </w:rPr>
      </w:pPr>
      <w:proofErr w:type="spellStart"/>
      <w:r w:rsidRPr="007D03B2">
        <w:rPr>
          <w:b/>
          <w:bCs/>
          <w:sz w:val="22"/>
          <w:szCs w:val="22"/>
        </w:rPr>
        <w:t>Abukari</w:t>
      </w:r>
      <w:proofErr w:type="spellEnd"/>
      <w:r w:rsidRPr="007D03B2">
        <w:rPr>
          <w:b/>
          <w:bCs/>
          <w:sz w:val="22"/>
          <w:szCs w:val="22"/>
        </w:rPr>
        <w:t xml:space="preserve"> Ammal</w:t>
      </w:r>
      <w:r w:rsidRPr="007D03B2">
        <w:rPr>
          <w:b/>
          <w:bCs/>
          <w:sz w:val="22"/>
          <w:szCs w:val="22"/>
          <w:vertAlign w:val="superscript"/>
        </w:rPr>
        <w:t>1</w:t>
      </w:r>
      <w:r>
        <w:rPr>
          <w:rStyle w:val="FootnoteReference"/>
          <w:rFonts w:eastAsia="Calibri"/>
          <w:b/>
          <w:bCs/>
          <w:sz w:val="22"/>
          <w:szCs w:val="22"/>
        </w:rPr>
        <w:footnoteReference w:customMarkFollows="1" w:id="2"/>
        <w:t>*</w:t>
      </w:r>
      <w:r w:rsidRPr="007D03B2">
        <w:rPr>
          <w:rFonts w:eastAsia="Calibri"/>
          <w:b/>
          <w:bCs/>
          <w:sz w:val="22"/>
          <w:szCs w:val="22"/>
        </w:rPr>
        <w:t>,</w:t>
      </w:r>
      <w:r w:rsidRPr="007D03B2">
        <w:rPr>
          <w:b/>
          <w:bCs/>
          <w:sz w:val="22"/>
          <w:szCs w:val="22"/>
        </w:rPr>
        <w:t xml:space="preserve"> </w:t>
      </w:r>
      <w:proofErr w:type="spellStart"/>
      <w:r w:rsidRPr="007D03B2">
        <w:rPr>
          <w:b/>
          <w:sz w:val="22"/>
          <w:szCs w:val="22"/>
        </w:rPr>
        <w:t>Akwasi</w:t>
      </w:r>
      <w:proofErr w:type="spellEnd"/>
      <w:r w:rsidRPr="007D03B2">
        <w:rPr>
          <w:b/>
          <w:sz w:val="22"/>
          <w:szCs w:val="22"/>
        </w:rPr>
        <w:t xml:space="preserve"> </w:t>
      </w:r>
      <w:proofErr w:type="spellStart"/>
      <w:r w:rsidRPr="007D03B2">
        <w:rPr>
          <w:b/>
          <w:sz w:val="22"/>
          <w:szCs w:val="22"/>
        </w:rPr>
        <w:t>Adutwum</w:t>
      </w:r>
      <w:proofErr w:type="spellEnd"/>
      <w:r w:rsidRPr="007D03B2">
        <w:rPr>
          <w:b/>
          <w:sz w:val="22"/>
          <w:szCs w:val="22"/>
        </w:rPr>
        <w:t xml:space="preserve"> Abunyewa</w:t>
      </w:r>
      <w:r w:rsidRPr="007D03B2">
        <w:rPr>
          <w:b/>
          <w:sz w:val="22"/>
          <w:szCs w:val="22"/>
          <w:vertAlign w:val="superscript"/>
        </w:rPr>
        <w:t>2</w:t>
      </w:r>
      <w:r w:rsidRPr="007D03B2">
        <w:rPr>
          <w:b/>
          <w:sz w:val="22"/>
          <w:szCs w:val="22"/>
        </w:rPr>
        <w:t xml:space="preserve"> </w:t>
      </w:r>
      <w:proofErr w:type="spellStart"/>
      <w:r>
        <w:rPr>
          <w:b/>
          <w:sz w:val="22"/>
          <w:szCs w:val="22"/>
        </w:rPr>
        <w:t>i</w:t>
      </w:r>
      <w:proofErr w:type="spellEnd"/>
      <w:r w:rsidRPr="007D03B2">
        <w:rPr>
          <w:b/>
          <w:sz w:val="22"/>
          <w:szCs w:val="22"/>
        </w:rPr>
        <w:t xml:space="preserve"> Edward Yeboah</w:t>
      </w:r>
      <w:r w:rsidRPr="007D03B2">
        <w:rPr>
          <w:b/>
          <w:sz w:val="22"/>
          <w:szCs w:val="22"/>
          <w:vertAlign w:val="superscript"/>
        </w:rPr>
        <w:t>3</w:t>
      </w:r>
    </w:p>
    <w:p w:rsidR="00515A06" w:rsidRPr="00587F09" w:rsidRDefault="00515A06" w:rsidP="00515A06">
      <w:pPr>
        <w:autoSpaceDE w:val="0"/>
        <w:autoSpaceDN w:val="0"/>
        <w:adjustRightInd w:val="0"/>
        <w:jc w:val="center"/>
        <w:rPr>
          <w:bCs/>
          <w:sz w:val="16"/>
          <w:szCs w:val="16"/>
        </w:rPr>
      </w:pPr>
    </w:p>
    <w:p w:rsidR="00515A06" w:rsidRPr="00515A06" w:rsidRDefault="00515A06" w:rsidP="00515A06">
      <w:pPr>
        <w:tabs>
          <w:tab w:val="left" w:pos="7710"/>
        </w:tabs>
        <w:jc w:val="center"/>
        <w:rPr>
          <w:sz w:val="22"/>
          <w:szCs w:val="22"/>
          <w:highlight w:val="yellow"/>
        </w:rPr>
      </w:pPr>
      <w:r w:rsidRPr="00515A06">
        <w:rPr>
          <w:bCs/>
          <w:sz w:val="22"/>
          <w:szCs w:val="22"/>
          <w:highlight w:val="yellow"/>
          <w:vertAlign w:val="superscript"/>
        </w:rPr>
        <w:t>1</w:t>
      </w:r>
      <w:r w:rsidRPr="00515A06">
        <w:rPr>
          <w:sz w:val="22"/>
          <w:szCs w:val="22"/>
          <w:highlight w:val="yellow"/>
        </w:rPr>
        <w:t>Department of Forestry and Forest Resources Management, Faculty of Natural Resources and Environment, University for Development Studies, Tamale, Ghana</w:t>
      </w:r>
    </w:p>
    <w:p w:rsidR="00515A06" w:rsidRPr="00515A06" w:rsidRDefault="00515A06" w:rsidP="00515A06">
      <w:pPr>
        <w:tabs>
          <w:tab w:val="left" w:pos="7710"/>
        </w:tabs>
        <w:jc w:val="center"/>
        <w:rPr>
          <w:iCs/>
          <w:sz w:val="22"/>
          <w:szCs w:val="22"/>
          <w:highlight w:val="yellow"/>
        </w:rPr>
      </w:pPr>
      <w:r w:rsidRPr="00515A06">
        <w:rPr>
          <w:bCs/>
          <w:sz w:val="22"/>
          <w:szCs w:val="22"/>
          <w:highlight w:val="yellow"/>
          <w:vertAlign w:val="superscript"/>
        </w:rPr>
        <w:t>2</w:t>
      </w:r>
      <w:r w:rsidRPr="00515A06">
        <w:rPr>
          <w:bCs/>
          <w:sz w:val="22"/>
          <w:szCs w:val="22"/>
          <w:highlight w:val="yellow"/>
        </w:rPr>
        <w:t xml:space="preserve">Department of Agroforestry, </w:t>
      </w:r>
      <w:r w:rsidRPr="00515A06">
        <w:rPr>
          <w:iCs/>
          <w:sz w:val="22"/>
          <w:szCs w:val="22"/>
          <w:highlight w:val="yellow"/>
        </w:rPr>
        <w:t>College of Agriculture and Natural Resources, Kwame Nkrumah University of Science and Technology, Kumasi, Ghana</w:t>
      </w:r>
    </w:p>
    <w:p w:rsidR="00515A06" w:rsidRPr="00515A06" w:rsidRDefault="00515A06" w:rsidP="00515A06">
      <w:pPr>
        <w:tabs>
          <w:tab w:val="left" w:pos="7710"/>
        </w:tabs>
        <w:jc w:val="center"/>
        <w:rPr>
          <w:iCs/>
          <w:sz w:val="22"/>
          <w:szCs w:val="22"/>
          <w:highlight w:val="yellow"/>
        </w:rPr>
      </w:pPr>
      <w:r w:rsidRPr="00515A06">
        <w:rPr>
          <w:bCs/>
          <w:sz w:val="22"/>
          <w:szCs w:val="22"/>
          <w:highlight w:val="yellow"/>
          <w:vertAlign w:val="superscript"/>
        </w:rPr>
        <w:t>3</w:t>
      </w:r>
      <w:r w:rsidRPr="00515A06">
        <w:rPr>
          <w:iCs/>
          <w:sz w:val="22"/>
          <w:szCs w:val="22"/>
          <w:highlight w:val="yellow"/>
        </w:rPr>
        <w:t xml:space="preserve">Council for Scientific and Industrial Research – Soil Research Institute </w:t>
      </w:r>
      <w:proofErr w:type="spellStart"/>
      <w:r w:rsidRPr="00515A06">
        <w:rPr>
          <w:iCs/>
          <w:sz w:val="22"/>
          <w:szCs w:val="22"/>
          <w:highlight w:val="yellow"/>
        </w:rPr>
        <w:t>Kwadaso</w:t>
      </w:r>
      <w:proofErr w:type="spellEnd"/>
      <w:r w:rsidRPr="00515A06">
        <w:rPr>
          <w:iCs/>
          <w:sz w:val="22"/>
          <w:szCs w:val="22"/>
          <w:highlight w:val="yellow"/>
        </w:rPr>
        <w:t>, Kumasi, Ghana</w:t>
      </w:r>
    </w:p>
    <w:p w:rsidR="00515A06" w:rsidRDefault="00515A06" w:rsidP="00515A06">
      <w:pPr>
        <w:widowControl w:val="0"/>
        <w:jc w:val="center"/>
        <w:rPr>
          <w:sz w:val="22"/>
          <w:szCs w:val="22"/>
          <w:lang w:val="pl-PL"/>
        </w:rPr>
      </w:pPr>
    </w:p>
    <w:p w:rsidR="00515A06" w:rsidRPr="0036532E" w:rsidRDefault="00515A06" w:rsidP="00515A06">
      <w:pPr>
        <w:widowControl w:val="0"/>
        <w:jc w:val="center"/>
        <w:rPr>
          <w:sz w:val="22"/>
          <w:szCs w:val="22"/>
          <w:lang w:val="pl-PL"/>
        </w:rPr>
      </w:pPr>
      <w:r w:rsidRPr="0036532E">
        <w:rPr>
          <w:sz w:val="22"/>
          <w:szCs w:val="22"/>
          <w:lang w:val="pl-PL"/>
        </w:rPr>
        <w:t>R e z i m e</w:t>
      </w:r>
    </w:p>
    <w:p w:rsidR="00515A06" w:rsidRPr="00515A06" w:rsidRDefault="00515A06" w:rsidP="00515A06">
      <w:pPr>
        <w:jc w:val="center"/>
        <w:rPr>
          <w:rFonts w:eastAsia="Calibri"/>
          <w:sz w:val="16"/>
          <w:szCs w:val="16"/>
          <w:highlight w:val="yellow"/>
        </w:rPr>
      </w:pPr>
    </w:p>
    <w:p w:rsidR="00515A06" w:rsidRPr="00515A06" w:rsidRDefault="00515A06" w:rsidP="00515A06">
      <w:pPr>
        <w:autoSpaceDE w:val="0"/>
        <w:autoSpaceDN w:val="0"/>
        <w:adjustRightInd w:val="0"/>
        <w:ind w:firstLine="426"/>
        <w:jc w:val="both"/>
        <w:rPr>
          <w:bCs/>
          <w:sz w:val="22"/>
          <w:szCs w:val="22"/>
          <w:highlight w:val="yellow"/>
        </w:rPr>
      </w:pPr>
      <w:r w:rsidRPr="00515A06">
        <w:rPr>
          <w:iCs/>
          <w:sz w:val="22"/>
          <w:szCs w:val="22"/>
          <w:highlight w:val="yellow"/>
        </w:rPr>
        <w:t xml:space="preserve">All over the world, attention has been drawn to the use of eco-friendly biochar application to improve crop productivity. In Ghana, there are available potential feedstocks left unused and can be used for the production of biochar. Therefore, this study investigated the effect of different rates of rice husk biochar and different rates of inorganic nitrogen (N) on the growth of </w:t>
      </w:r>
      <w:proofErr w:type="spellStart"/>
      <w:r w:rsidRPr="00515A06">
        <w:rPr>
          <w:i/>
          <w:sz w:val="22"/>
          <w:szCs w:val="22"/>
          <w:highlight w:val="yellow"/>
        </w:rPr>
        <w:t>Zea</w:t>
      </w:r>
      <w:proofErr w:type="spellEnd"/>
      <w:r w:rsidRPr="00515A06">
        <w:rPr>
          <w:i/>
          <w:sz w:val="22"/>
          <w:szCs w:val="22"/>
          <w:highlight w:val="yellow"/>
        </w:rPr>
        <w:t xml:space="preserve"> mays</w:t>
      </w:r>
      <w:r w:rsidRPr="00515A06">
        <w:rPr>
          <w:iCs/>
          <w:sz w:val="22"/>
          <w:szCs w:val="22"/>
          <w:highlight w:val="yellow"/>
        </w:rPr>
        <w:t xml:space="preserve"> in </w:t>
      </w:r>
      <w:proofErr w:type="spellStart"/>
      <w:r w:rsidRPr="00515A06">
        <w:rPr>
          <w:iCs/>
          <w:sz w:val="22"/>
          <w:szCs w:val="22"/>
          <w:highlight w:val="yellow"/>
        </w:rPr>
        <w:t>Nyankpala</w:t>
      </w:r>
      <w:proofErr w:type="spellEnd"/>
      <w:r w:rsidRPr="00515A06">
        <w:rPr>
          <w:iCs/>
          <w:sz w:val="22"/>
          <w:szCs w:val="22"/>
          <w:highlight w:val="yellow"/>
        </w:rPr>
        <w:t>, Northern Ghana. Field experiments were conducted in the cropping period of 2012. The treatments involved 4 different rates of inorganic nitrogen fertilizer (0 kg Nha</w:t>
      </w:r>
      <w:r w:rsidRPr="00515A06">
        <w:rPr>
          <w:iCs/>
          <w:sz w:val="22"/>
          <w:szCs w:val="22"/>
          <w:highlight w:val="yellow"/>
          <w:vertAlign w:val="superscript"/>
        </w:rPr>
        <w:t>-1</w:t>
      </w:r>
      <w:r w:rsidRPr="00515A06">
        <w:rPr>
          <w:iCs/>
          <w:sz w:val="22"/>
          <w:szCs w:val="22"/>
          <w:highlight w:val="yellow"/>
        </w:rPr>
        <w:t>, 30 kg Nha</w:t>
      </w:r>
      <w:r w:rsidRPr="00515A06">
        <w:rPr>
          <w:iCs/>
          <w:sz w:val="22"/>
          <w:szCs w:val="22"/>
          <w:highlight w:val="yellow"/>
          <w:vertAlign w:val="superscript"/>
        </w:rPr>
        <w:t>-1</w:t>
      </w:r>
      <w:r w:rsidRPr="00515A06">
        <w:rPr>
          <w:iCs/>
          <w:sz w:val="22"/>
          <w:szCs w:val="22"/>
          <w:highlight w:val="yellow"/>
        </w:rPr>
        <w:t>, 60 kg Nha</w:t>
      </w:r>
      <w:r w:rsidRPr="00515A06">
        <w:rPr>
          <w:iCs/>
          <w:sz w:val="22"/>
          <w:szCs w:val="22"/>
          <w:highlight w:val="yellow"/>
          <w:vertAlign w:val="superscript"/>
        </w:rPr>
        <w:t>-1</w:t>
      </w:r>
      <w:r w:rsidRPr="00515A06">
        <w:rPr>
          <w:iCs/>
          <w:sz w:val="22"/>
          <w:szCs w:val="22"/>
          <w:highlight w:val="yellow"/>
        </w:rPr>
        <w:t xml:space="preserve"> and 90 kg Nha</w:t>
      </w:r>
      <w:r w:rsidRPr="00515A06">
        <w:rPr>
          <w:iCs/>
          <w:sz w:val="22"/>
          <w:szCs w:val="22"/>
          <w:highlight w:val="yellow"/>
          <w:vertAlign w:val="superscript"/>
        </w:rPr>
        <w:t>-1</w:t>
      </w:r>
      <w:r w:rsidRPr="00515A06">
        <w:rPr>
          <w:iCs/>
          <w:sz w:val="22"/>
          <w:szCs w:val="22"/>
          <w:highlight w:val="yellow"/>
        </w:rPr>
        <w:t>) and 3 different rates of rice husk biochar (0 ton ha</w:t>
      </w:r>
      <w:r w:rsidRPr="00515A06">
        <w:rPr>
          <w:iCs/>
          <w:sz w:val="22"/>
          <w:szCs w:val="22"/>
          <w:highlight w:val="yellow"/>
          <w:vertAlign w:val="superscript"/>
        </w:rPr>
        <w:t>-1</w:t>
      </w:r>
      <w:r w:rsidRPr="00515A06">
        <w:rPr>
          <w:iCs/>
          <w:sz w:val="22"/>
          <w:szCs w:val="22"/>
          <w:highlight w:val="yellow"/>
        </w:rPr>
        <w:t>, 2 ton ha</w:t>
      </w:r>
      <w:r w:rsidRPr="00515A06">
        <w:rPr>
          <w:iCs/>
          <w:sz w:val="22"/>
          <w:szCs w:val="22"/>
          <w:highlight w:val="yellow"/>
          <w:vertAlign w:val="superscript"/>
        </w:rPr>
        <w:t>-1</w:t>
      </w:r>
      <w:r w:rsidRPr="00515A06">
        <w:rPr>
          <w:iCs/>
          <w:sz w:val="22"/>
          <w:szCs w:val="22"/>
          <w:highlight w:val="yellow"/>
        </w:rPr>
        <w:t xml:space="preserve"> and 4 ton ha</w:t>
      </w:r>
      <w:r w:rsidRPr="00515A06">
        <w:rPr>
          <w:iCs/>
          <w:sz w:val="22"/>
          <w:szCs w:val="22"/>
          <w:highlight w:val="yellow"/>
          <w:vertAlign w:val="superscript"/>
        </w:rPr>
        <w:t>-1</w:t>
      </w:r>
      <w:r w:rsidRPr="00515A06">
        <w:rPr>
          <w:iCs/>
          <w:sz w:val="22"/>
          <w:szCs w:val="22"/>
          <w:highlight w:val="yellow"/>
        </w:rPr>
        <w:t xml:space="preserve">). The treatments were allocated in a split-plot design with three replications. The vegetative parameters assessed were the number of leaves, plant height and plant girth. Treatments showed a significant (p&lt;0.05) influence on all the traits considered. The combined effects of inorganic nitrogen fertilizer and rice husk biochar significantly influenced the vegetative growth parameters of </w:t>
      </w:r>
      <w:proofErr w:type="spellStart"/>
      <w:r w:rsidRPr="00515A06">
        <w:rPr>
          <w:i/>
          <w:iCs/>
          <w:sz w:val="22"/>
          <w:szCs w:val="22"/>
          <w:highlight w:val="yellow"/>
        </w:rPr>
        <w:t>Zea</w:t>
      </w:r>
      <w:proofErr w:type="spellEnd"/>
      <w:r w:rsidRPr="00515A06">
        <w:rPr>
          <w:i/>
          <w:iCs/>
          <w:sz w:val="22"/>
          <w:szCs w:val="22"/>
          <w:highlight w:val="yellow"/>
        </w:rPr>
        <w:t xml:space="preserve"> mays </w:t>
      </w:r>
      <w:r w:rsidRPr="00515A06">
        <w:rPr>
          <w:iCs/>
          <w:sz w:val="22"/>
          <w:szCs w:val="22"/>
          <w:highlight w:val="yellow"/>
        </w:rPr>
        <w:t>with the maximum values recorded at 4ton ha</w:t>
      </w:r>
      <w:r w:rsidRPr="00515A06">
        <w:rPr>
          <w:iCs/>
          <w:sz w:val="22"/>
          <w:szCs w:val="22"/>
          <w:highlight w:val="yellow"/>
          <w:vertAlign w:val="superscript"/>
        </w:rPr>
        <w:t>-1</w:t>
      </w:r>
      <w:r w:rsidRPr="00515A06">
        <w:rPr>
          <w:iCs/>
          <w:sz w:val="22"/>
          <w:szCs w:val="22"/>
          <w:highlight w:val="yellow"/>
        </w:rPr>
        <w:t>rice husk biochar. Yet, this observation corresponds with 2 ton ha</w:t>
      </w:r>
      <w:r w:rsidRPr="00515A06">
        <w:rPr>
          <w:iCs/>
          <w:sz w:val="22"/>
          <w:szCs w:val="22"/>
          <w:highlight w:val="yellow"/>
          <w:vertAlign w:val="superscript"/>
        </w:rPr>
        <w:t>-1</w:t>
      </w:r>
      <w:r w:rsidRPr="00515A06">
        <w:rPr>
          <w:iCs/>
          <w:sz w:val="22"/>
          <w:szCs w:val="22"/>
          <w:highlight w:val="yellow"/>
        </w:rPr>
        <w:t xml:space="preserve"> rice husk biochar which recorded optimum growth parameters compared to the control. Within the limit of this work, it was concluded that growth parameters of </w:t>
      </w:r>
      <w:proofErr w:type="spellStart"/>
      <w:r w:rsidRPr="00515A06">
        <w:rPr>
          <w:i/>
          <w:sz w:val="22"/>
          <w:szCs w:val="22"/>
          <w:highlight w:val="yellow"/>
        </w:rPr>
        <w:t>Zea</w:t>
      </w:r>
      <w:proofErr w:type="spellEnd"/>
      <w:r w:rsidRPr="00515A06">
        <w:rPr>
          <w:i/>
          <w:sz w:val="22"/>
          <w:szCs w:val="22"/>
          <w:highlight w:val="yellow"/>
        </w:rPr>
        <w:t xml:space="preserve"> mays</w:t>
      </w:r>
      <w:r w:rsidRPr="00515A06">
        <w:rPr>
          <w:iCs/>
          <w:sz w:val="22"/>
          <w:szCs w:val="22"/>
          <w:highlight w:val="yellow"/>
        </w:rPr>
        <w:t xml:space="preserve"> in the Guinea Savannah Eco-Zone of Ghana could significantly be improved by applying 4 ton </w:t>
      </w:r>
      <w:r w:rsidRPr="00515A06">
        <w:rPr>
          <w:iCs/>
          <w:sz w:val="22"/>
          <w:szCs w:val="22"/>
          <w:highlight w:val="yellow"/>
        </w:rPr>
        <w:lastRenderedPageBreak/>
        <w:t>ha</w:t>
      </w:r>
      <w:r w:rsidRPr="00515A06">
        <w:rPr>
          <w:iCs/>
          <w:sz w:val="22"/>
          <w:szCs w:val="22"/>
          <w:highlight w:val="yellow"/>
          <w:vertAlign w:val="superscript"/>
        </w:rPr>
        <w:t>-1</w:t>
      </w:r>
      <w:r w:rsidRPr="00515A06">
        <w:rPr>
          <w:iCs/>
          <w:sz w:val="22"/>
          <w:szCs w:val="22"/>
          <w:highlight w:val="yellow"/>
        </w:rPr>
        <w:t xml:space="preserve"> rice husk biochar.</w:t>
      </w:r>
      <w:r w:rsidRPr="00515A06">
        <w:rPr>
          <w:sz w:val="22"/>
          <w:szCs w:val="22"/>
          <w:highlight w:val="yellow"/>
        </w:rPr>
        <w:t xml:space="preserve"> Integrated soil fertility management (ISFM), a prudent combination of inorganic fertilizers and residues from various sources to sustain the environment is currently a necessity. </w:t>
      </w:r>
      <w:r w:rsidRPr="00515A06">
        <w:rPr>
          <w:bCs/>
          <w:sz w:val="22"/>
          <w:szCs w:val="22"/>
          <w:highlight w:val="yellow"/>
        </w:rPr>
        <w:t xml:space="preserve">The experiment revealed that the application of rice husk biochar can improve the growth parameters of </w:t>
      </w:r>
      <w:proofErr w:type="spellStart"/>
      <w:r w:rsidRPr="00515A06">
        <w:rPr>
          <w:bCs/>
          <w:i/>
          <w:iCs/>
          <w:sz w:val="22"/>
          <w:szCs w:val="22"/>
          <w:highlight w:val="yellow"/>
        </w:rPr>
        <w:t>Zea</w:t>
      </w:r>
      <w:proofErr w:type="spellEnd"/>
      <w:r w:rsidRPr="00515A06">
        <w:rPr>
          <w:bCs/>
          <w:i/>
          <w:iCs/>
          <w:sz w:val="22"/>
          <w:szCs w:val="22"/>
          <w:highlight w:val="yellow"/>
        </w:rPr>
        <w:t xml:space="preserve"> mays</w:t>
      </w:r>
      <w:r w:rsidRPr="00515A06">
        <w:rPr>
          <w:bCs/>
          <w:sz w:val="22"/>
          <w:szCs w:val="22"/>
          <w:highlight w:val="yellow"/>
        </w:rPr>
        <w:t>. Yet, further experiments need to be done using higher rates of rice husk biochar to ensure the appropriate rate of biochar application.</w:t>
      </w:r>
    </w:p>
    <w:p w:rsidR="00515A06" w:rsidRPr="00515A06" w:rsidRDefault="00515A06" w:rsidP="00515A06">
      <w:pPr>
        <w:ind w:firstLine="426"/>
        <w:jc w:val="both"/>
        <w:rPr>
          <w:sz w:val="22"/>
          <w:szCs w:val="22"/>
        </w:rPr>
      </w:pPr>
      <w:r w:rsidRPr="00515A06">
        <w:rPr>
          <w:b/>
          <w:sz w:val="22"/>
          <w:szCs w:val="22"/>
          <w:lang w:val="sr-Latn-RS"/>
        </w:rPr>
        <w:t xml:space="preserve">Ključne reči: </w:t>
      </w:r>
      <w:r w:rsidRPr="00515A06">
        <w:rPr>
          <w:sz w:val="22"/>
          <w:szCs w:val="22"/>
          <w:highlight w:val="yellow"/>
        </w:rPr>
        <w:t>rice husk biochar, maize, inorganic fertilizer, integrated soil fertility management, savanna, vegetative growth.</w:t>
      </w:r>
    </w:p>
    <w:p w:rsidR="0036532E" w:rsidRPr="00BF0F2F" w:rsidRDefault="0036532E" w:rsidP="00C34CE7">
      <w:pPr>
        <w:rPr>
          <w:rFonts w:eastAsia="Calibri"/>
          <w:color w:val="000000"/>
          <w:sz w:val="22"/>
          <w:szCs w:val="22"/>
        </w:rPr>
      </w:pPr>
    </w:p>
    <w:p w:rsidR="00D64201" w:rsidRPr="002E39C7" w:rsidRDefault="00415CCE" w:rsidP="00D64201">
      <w:pPr>
        <w:autoSpaceDE w:val="0"/>
        <w:autoSpaceDN w:val="0"/>
        <w:adjustRightInd w:val="0"/>
        <w:ind w:firstLine="425"/>
        <w:jc w:val="right"/>
        <w:rPr>
          <w:sz w:val="18"/>
          <w:szCs w:val="18"/>
        </w:rPr>
      </w:pPr>
      <w:proofErr w:type="spellStart"/>
      <w:r w:rsidRPr="002E39C7">
        <w:rPr>
          <w:sz w:val="18"/>
          <w:szCs w:val="18"/>
        </w:rPr>
        <w:t>Primljeno</w:t>
      </w:r>
      <w:proofErr w:type="spellEnd"/>
      <w:r w:rsidRPr="002E39C7">
        <w:rPr>
          <w:sz w:val="18"/>
          <w:szCs w:val="18"/>
        </w:rPr>
        <w:t xml:space="preserve">: </w:t>
      </w:r>
      <w:r w:rsidR="002E39C7" w:rsidRPr="002E39C7">
        <w:rPr>
          <w:sz w:val="18"/>
          <w:szCs w:val="18"/>
        </w:rPr>
        <w:t>19</w:t>
      </w:r>
      <w:r w:rsidRPr="002E39C7">
        <w:rPr>
          <w:sz w:val="18"/>
          <w:szCs w:val="18"/>
        </w:rPr>
        <w:t xml:space="preserve">. </w:t>
      </w:r>
      <w:proofErr w:type="spellStart"/>
      <w:proofErr w:type="gramStart"/>
      <w:r w:rsidR="002E39C7" w:rsidRPr="002E39C7">
        <w:rPr>
          <w:sz w:val="18"/>
          <w:szCs w:val="18"/>
        </w:rPr>
        <w:t>februara</w:t>
      </w:r>
      <w:proofErr w:type="spellEnd"/>
      <w:proofErr w:type="gramEnd"/>
      <w:r w:rsidRPr="002E39C7">
        <w:rPr>
          <w:sz w:val="18"/>
          <w:szCs w:val="18"/>
        </w:rPr>
        <w:t xml:space="preserve"> 20</w:t>
      </w:r>
      <w:r w:rsidR="002E39C7" w:rsidRPr="002E39C7">
        <w:rPr>
          <w:sz w:val="18"/>
          <w:szCs w:val="18"/>
        </w:rPr>
        <w:t>20</w:t>
      </w:r>
      <w:r w:rsidR="00D64201" w:rsidRPr="002E39C7">
        <w:rPr>
          <w:sz w:val="18"/>
          <w:szCs w:val="18"/>
        </w:rPr>
        <w:t>.</w:t>
      </w:r>
    </w:p>
    <w:p w:rsidR="00D64201" w:rsidRDefault="00415CCE" w:rsidP="00D64201">
      <w:pPr>
        <w:autoSpaceDE w:val="0"/>
        <w:autoSpaceDN w:val="0"/>
        <w:adjustRightInd w:val="0"/>
        <w:ind w:left="709" w:hanging="709"/>
        <w:jc w:val="right"/>
        <w:rPr>
          <w:sz w:val="18"/>
          <w:szCs w:val="18"/>
        </w:rPr>
      </w:pPr>
      <w:proofErr w:type="spellStart"/>
      <w:r w:rsidRPr="002E39C7">
        <w:rPr>
          <w:sz w:val="18"/>
          <w:szCs w:val="18"/>
        </w:rPr>
        <w:t>Odobreno</w:t>
      </w:r>
      <w:proofErr w:type="spellEnd"/>
      <w:r w:rsidRPr="002E39C7">
        <w:rPr>
          <w:sz w:val="18"/>
          <w:szCs w:val="18"/>
        </w:rPr>
        <w:t xml:space="preserve">: </w:t>
      </w:r>
      <w:r w:rsidR="002E39C7" w:rsidRPr="002E39C7">
        <w:rPr>
          <w:sz w:val="18"/>
          <w:szCs w:val="18"/>
        </w:rPr>
        <w:t>23</w:t>
      </w:r>
      <w:r w:rsidRPr="002E39C7">
        <w:rPr>
          <w:sz w:val="18"/>
          <w:szCs w:val="18"/>
        </w:rPr>
        <w:t xml:space="preserve">. </w:t>
      </w:r>
      <w:proofErr w:type="spellStart"/>
      <w:proofErr w:type="gramStart"/>
      <w:r w:rsidR="002E39C7" w:rsidRPr="002E39C7">
        <w:rPr>
          <w:sz w:val="18"/>
          <w:szCs w:val="18"/>
        </w:rPr>
        <w:t>aprila</w:t>
      </w:r>
      <w:proofErr w:type="spellEnd"/>
      <w:proofErr w:type="gramEnd"/>
      <w:r w:rsidRPr="002E39C7">
        <w:rPr>
          <w:sz w:val="18"/>
          <w:szCs w:val="18"/>
        </w:rPr>
        <w:t xml:space="preserve"> 20</w:t>
      </w:r>
      <w:r w:rsidR="007A63DC" w:rsidRPr="002E39C7">
        <w:rPr>
          <w:sz w:val="18"/>
          <w:szCs w:val="18"/>
        </w:rPr>
        <w:t>20</w:t>
      </w:r>
      <w:r w:rsidR="00D64201" w:rsidRPr="002E39C7">
        <w:rPr>
          <w:sz w:val="18"/>
          <w:szCs w:val="18"/>
        </w:rPr>
        <w:t>.</w:t>
      </w:r>
      <w:bookmarkStart w:id="9" w:name="_GoBack"/>
      <w:bookmarkEnd w:id="9"/>
    </w:p>
    <w:sectPr w:rsidR="00D64201" w:rsidSect="00292D6B">
      <w:headerReference w:type="even" r:id="rId9"/>
      <w:headerReference w:type="default" r:id="rId10"/>
      <w:headerReference w:type="first" r:id="rId11"/>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99E" w:rsidRDefault="0010399E">
      <w:r>
        <w:separator/>
      </w:r>
    </w:p>
  </w:endnote>
  <w:endnote w:type="continuationSeparator" w:id="0">
    <w:p w:rsidR="0010399E" w:rsidRDefault="00103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YuTimes">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ArialNarrow">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99E" w:rsidRDefault="0010399E">
      <w:r>
        <w:separator/>
      </w:r>
    </w:p>
  </w:footnote>
  <w:footnote w:type="continuationSeparator" w:id="0">
    <w:p w:rsidR="0010399E" w:rsidRDefault="0010399E">
      <w:r>
        <w:continuationSeparator/>
      </w:r>
    </w:p>
  </w:footnote>
  <w:footnote w:id="1">
    <w:p w:rsidR="007D03B2" w:rsidRPr="00F55171" w:rsidRDefault="007D03B2" w:rsidP="007D03B2">
      <w:pPr>
        <w:pStyle w:val="FootnoteText"/>
        <w:jc w:val="both"/>
        <w:rPr>
          <w:sz w:val="18"/>
          <w:szCs w:val="18"/>
        </w:rPr>
      </w:pPr>
      <w:r w:rsidRPr="00F55171">
        <w:rPr>
          <w:sz w:val="18"/>
          <w:szCs w:val="18"/>
        </w:rPr>
        <w:t>*Crossponding author</w:t>
      </w:r>
      <w:r>
        <w:rPr>
          <w:sz w:val="18"/>
          <w:szCs w:val="18"/>
        </w:rPr>
        <w:t>:</w:t>
      </w:r>
      <w:r w:rsidRPr="00F55171">
        <w:rPr>
          <w:sz w:val="18"/>
          <w:szCs w:val="18"/>
        </w:rPr>
        <w:t xml:space="preserve"> e mai</w:t>
      </w:r>
      <w:r w:rsidRPr="007D03B2">
        <w:rPr>
          <w:sz w:val="18"/>
          <w:szCs w:val="18"/>
        </w:rPr>
        <w:t xml:space="preserve">l: </w:t>
      </w:r>
      <w:hyperlink r:id="rId1" w:history="1">
        <w:r w:rsidRPr="007D03B2">
          <w:rPr>
            <w:rStyle w:val="Hyperlink"/>
            <w:color w:val="auto"/>
            <w:sz w:val="18"/>
            <w:szCs w:val="18"/>
            <w:u w:val="none"/>
          </w:rPr>
          <w:t>aammal@uds.edu.gh</w:t>
        </w:r>
      </w:hyperlink>
    </w:p>
  </w:footnote>
  <w:footnote w:id="2">
    <w:p w:rsidR="00515A06" w:rsidRPr="00F55171" w:rsidRDefault="00515A06" w:rsidP="00515A06">
      <w:pPr>
        <w:pStyle w:val="FootnoteText"/>
        <w:jc w:val="both"/>
        <w:rPr>
          <w:sz w:val="18"/>
          <w:szCs w:val="18"/>
        </w:rPr>
      </w:pPr>
      <w:r>
        <w:rPr>
          <w:rStyle w:val="FootnoteReference"/>
        </w:rPr>
        <w:t>*</w:t>
      </w:r>
      <w:r>
        <w:rPr>
          <w:sz w:val="18"/>
          <w:szCs w:val="18"/>
        </w:rPr>
        <w:t xml:space="preserve">Autor </w:t>
      </w:r>
      <w:proofErr w:type="spellStart"/>
      <w:r>
        <w:rPr>
          <w:sz w:val="18"/>
          <w:szCs w:val="18"/>
        </w:rPr>
        <w:t>za</w:t>
      </w:r>
      <w:proofErr w:type="spellEnd"/>
      <w:r>
        <w:rPr>
          <w:sz w:val="18"/>
          <w:szCs w:val="18"/>
        </w:rPr>
        <w:t xml:space="preserve"> </w:t>
      </w:r>
      <w:proofErr w:type="spellStart"/>
      <w:r>
        <w:rPr>
          <w:sz w:val="18"/>
          <w:szCs w:val="18"/>
        </w:rPr>
        <w:t>kontakt</w:t>
      </w:r>
      <w:proofErr w:type="spellEnd"/>
      <w:r>
        <w:rPr>
          <w:sz w:val="18"/>
          <w:szCs w:val="18"/>
        </w:rPr>
        <w:t>:</w:t>
      </w:r>
      <w:r w:rsidRPr="00F55171">
        <w:rPr>
          <w:sz w:val="18"/>
          <w:szCs w:val="18"/>
        </w:rPr>
        <w:t xml:space="preserve"> e mai</w:t>
      </w:r>
      <w:r w:rsidRPr="007D03B2">
        <w:rPr>
          <w:sz w:val="18"/>
          <w:szCs w:val="18"/>
        </w:rPr>
        <w:t xml:space="preserve">l: </w:t>
      </w:r>
      <w:hyperlink r:id="rId2" w:history="1">
        <w:r w:rsidRPr="007D03B2">
          <w:rPr>
            <w:rStyle w:val="Hyperlink"/>
            <w:color w:val="auto"/>
            <w:sz w:val="18"/>
            <w:szCs w:val="18"/>
            <w:u w:val="none"/>
          </w:rPr>
          <w:t>aammal@uds.edu.gh</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F2F" w:rsidRPr="00292D6B" w:rsidRDefault="00BB4C67" w:rsidP="003E2BC8">
    <w:pPr>
      <w:pStyle w:val="Header"/>
      <w:framePr w:wrap="around" w:vAnchor="text" w:hAnchor="page" w:x="2264" w:y="24"/>
      <w:rPr>
        <w:rStyle w:val="PageNumber"/>
        <w:sz w:val="18"/>
      </w:rPr>
    </w:pPr>
    <w:r w:rsidRPr="00292D6B">
      <w:rPr>
        <w:rStyle w:val="PageNumber"/>
        <w:sz w:val="18"/>
      </w:rPr>
      <w:fldChar w:fldCharType="begin"/>
    </w:r>
    <w:r w:rsidR="00BF0F2F" w:rsidRPr="00292D6B">
      <w:rPr>
        <w:rStyle w:val="PageNumber"/>
        <w:sz w:val="18"/>
      </w:rPr>
      <w:instrText xml:space="preserve">PAGE  </w:instrText>
    </w:r>
    <w:r w:rsidRPr="00292D6B">
      <w:rPr>
        <w:rStyle w:val="PageNumber"/>
        <w:sz w:val="18"/>
      </w:rPr>
      <w:fldChar w:fldCharType="separate"/>
    </w:r>
    <w:r w:rsidR="002E39C7">
      <w:rPr>
        <w:rStyle w:val="PageNumber"/>
        <w:noProof/>
        <w:sz w:val="18"/>
      </w:rPr>
      <w:t>10</w:t>
    </w:r>
    <w:r w:rsidRPr="00292D6B">
      <w:rPr>
        <w:rStyle w:val="PageNumber"/>
        <w:sz w:val="18"/>
      </w:rPr>
      <w:fldChar w:fldCharType="end"/>
    </w:r>
  </w:p>
  <w:p w:rsidR="00BF0F2F" w:rsidRPr="00996B25" w:rsidRDefault="007D03B2" w:rsidP="007873B0">
    <w:pPr>
      <w:pStyle w:val="Header"/>
      <w:pBdr>
        <w:bottom w:val="single" w:sz="4" w:space="1" w:color="auto"/>
      </w:pBdr>
      <w:jc w:val="center"/>
      <w:rPr>
        <w:sz w:val="18"/>
        <w:szCs w:val="18"/>
        <w:lang w:val="en-US"/>
      </w:rPr>
    </w:pPr>
    <w:proofErr w:type="spellStart"/>
    <w:r w:rsidRPr="007D03B2">
      <w:rPr>
        <w:bCs/>
        <w:sz w:val="18"/>
        <w:szCs w:val="18"/>
      </w:rPr>
      <w:t>Abukari</w:t>
    </w:r>
    <w:proofErr w:type="spellEnd"/>
    <w:r w:rsidRPr="007D03B2">
      <w:rPr>
        <w:bCs/>
        <w:sz w:val="18"/>
        <w:szCs w:val="18"/>
      </w:rPr>
      <w:t xml:space="preserve"> </w:t>
    </w:r>
    <w:proofErr w:type="spellStart"/>
    <w:r w:rsidRPr="007D03B2">
      <w:rPr>
        <w:bCs/>
        <w:sz w:val="18"/>
        <w:szCs w:val="18"/>
      </w:rPr>
      <w:t>Ammal</w:t>
    </w:r>
    <w:proofErr w:type="spellEnd"/>
    <w:r w:rsidR="00996B25" w:rsidRPr="007D03B2">
      <w:rPr>
        <w:sz w:val="18"/>
        <w:szCs w:val="18"/>
      </w:rPr>
      <w:t xml:space="preserve"> </w:t>
    </w:r>
    <w:r w:rsidR="00BF0F2F" w:rsidRPr="007D03B2">
      <w:rPr>
        <w:sz w:val="18"/>
        <w:szCs w:val="18"/>
      </w:rPr>
      <w:t>et al</w:t>
    </w:r>
    <w:r w:rsidR="00BF0F2F" w:rsidRPr="00996B25">
      <w:rPr>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F2F" w:rsidRPr="009C09D1" w:rsidRDefault="00BB4C67">
    <w:pPr>
      <w:pStyle w:val="Header"/>
      <w:framePr w:wrap="around" w:vAnchor="text" w:hAnchor="margin" w:xAlign="outside" w:y="1"/>
      <w:rPr>
        <w:rStyle w:val="PageNumber"/>
        <w:color w:val="FF0000"/>
        <w:sz w:val="18"/>
      </w:rPr>
    </w:pPr>
    <w:r w:rsidRPr="004D3E6C">
      <w:rPr>
        <w:rStyle w:val="PageNumber"/>
        <w:sz w:val="18"/>
      </w:rPr>
      <w:fldChar w:fldCharType="begin"/>
    </w:r>
    <w:r w:rsidR="00BF0F2F" w:rsidRPr="004D3E6C">
      <w:rPr>
        <w:rStyle w:val="PageNumber"/>
        <w:sz w:val="18"/>
      </w:rPr>
      <w:instrText xml:space="preserve">PAGE  </w:instrText>
    </w:r>
    <w:r w:rsidRPr="004D3E6C">
      <w:rPr>
        <w:rStyle w:val="PageNumber"/>
        <w:sz w:val="18"/>
      </w:rPr>
      <w:fldChar w:fldCharType="separate"/>
    </w:r>
    <w:r w:rsidR="002E39C7">
      <w:rPr>
        <w:rStyle w:val="PageNumber"/>
        <w:noProof/>
        <w:sz w:val="18"/>
      </w:rPr>
      <w:t>11</w:t>
    </w:r>
    <w:r w:rsidRPr="004D3E6C">
      <w:rPr>
        <w:rStyle w:val="PageNumber"/>
        <w:sz w:val="18"/>
      </w:rPr>
      <w:fldChar w:fldCharType="end"/>
    </w:r>
  </w:p>
  <w:p w:rsidR="00BF0F2F" w:rsidRPr="00F87163" w:rsidRDefault="007D03B2" w:rsidP="00F4083E">
    <w:pPr>
      <w:pStyle w:val="Header"/>
      <w:pBdr>
        <w:bottom w:val="single" w:sz="4" w:space="1" w:color="auto"/>
      </w:pBdr>
      <w:tabs>
        <w:tab w:val="clear" w:pos="4320"/>
        <w:tab w:val="center" w:pos="3685"/>
        <w:tab w:val="left" w:pos="6050"/>
      </w:tabs>
      <w:jc w:val="center"/>
      <w:rPr>
        <w:smallCaps/>
        <w:color w:val="C00000"/>
        <w:sz w:val="18"/>
        <w:szCs w:val="18"/>
        <w:lang w:val="sr-Latn-CS"/>
      </w:rPr>
    </w:pPr>
    <w:r w:rsidRPr="0037374A">
      <w:rPr>
        <w:bCs/>
        <w:sz w:val="18"/>
        <w:szCs w:val="18"/>
      </w:rPr>
      <w:t>Influence of integrated soil fertility management on the vegetative growth</w:t>
    </w:r>
    <w:r w:rsidR="00F87163" w:rsidRPr="0037374A">
      <w:rPr>
        <w:bCs/>
        <w:sz w:val="18"/>
        <w:szCs w:val="18"/>
      </w:rPr>
      <w:t xml:space="preserve"> </w:t>
    </w:r>
    <w:r w:rsidR="0037374A">
      <w:rPr>
        <w:sz w:val="18"/>
        <w:szCs w:val="18"/>
      </w:rPr>
      <w:t xml:space="preserve">of </w:t>
    </w:r>
    <w:proofErr w:type="spellStart"/>
    <w:r w:rsidR="0037374A" w:rsidRPr="0037374A">
      <w:rPr>
        <w:i/>
        <w:sz w:val="18"/>
        <w:szCs w:val="18"/>
      </w:rPr>
      <w:t>Zea</w:t>
    </w:r>
    <w:proofErr w:type="spellEnd"/>
    <w:r w:rsidR="0037374A" w:rsidRPr="0037374A">
      <w:rPr>
        <w:i/>
        <w:sz w:val="18"/>
        <w:szCs w:val="18"/>
      </w:rPr>
      <w:t xml:space="preserve"> mays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371" w:type="dxa"/>
      <w:tblCellMar>
        <w:left w:w="0" w:type="dxa"/>
        <w:right w:w="0" w:type="dxa"/>
      </w:tblCellMar>
      <w:tblLook w:val="0000" w:firstRow="0" w:lastRow="0" w:firstColumn="0" w:lastColumn="0" w:noHBand="0" w:noVBand="0"/>
    </w:tblPr>
    <w:tblGrid>
      <w:gridCol w:w="3686"/>
      <w:gridCol w:w="3685"/>
    </w:tblGrid>
    <w:tr w:rsidR="00BF0F2F" w:rsidRPr="00AF17E0" w:rsidTr="008A1EFB">
      <w:tc>
        <w:tcPr>
          <w:tcW w:w="3686" w:type="dxa"/>
        </w:tcPr>
        <w:p w:rsidR="00BF0F2F" w:rsidRPr="004D3E6C" w:rsidRDefault="00BF0F2F">
          <w:pPr>
            <w:rPr>
              <w:sz w:val="18"/>
              <w:szCs w:val="18"/>
              <w:lang w:val="en-US"/>
            </w:rPr>
          </w:pPr>
          <w:r w:rsidRPr="004D3E6C">
            <w:rPr>
              <w:sz w:val="18"/>
              <w:szCs w:val="18"/>
              <w:lang w:val="en-US"/>
            </w:rPr>
            <w:t>Journal of Agricultural Sciences</w:t>
          </w:r>
        </w:p>
        <w:p w:rsidR="00BF0F2F" w:rsidRPr="004D3E6C" w:rsidRDefault="00145482" w:rsidP="006211A0">
          <w:pPr>
            <w:rPr>
              <w:sz w:val="18"/>
              <w:szCs w:val="18"/>
              <w:lang w:val="en-US"/>
            </w:rPr>
          </w:pPr>
          <w:r>
            <w:rPr>
              <w:sz w:val="18"/>
              <w:szCs w:val="18"/>
              <w:lang w:val="en-US"/>
            </w:rPr>
            <w:t>Vol. 65</w:t>
          </w:r>
          <w:r w:rsidR="00BF0F2F" w:rsidRPr="004D3E6C">
            <w:rPr>
              <w:sz w:val="18"/>
              <w:szCs w:val="18"/>
              <w:lang w:val="en-US"/>
            </w:rPr>
            <w:t xml:space="preserve">, No. </w:t>
          </w:r>
          <w:r w:rsidR="00AF17E0">
            <w:rPr>
              <w:sz w:val="18"/>
              <w:szCs w:val="18"/>
              <w:lang w:val="en-US"/>
            </w:rPr>
            <w:t>2</w:t>
          </w:r>
          <w:r>
            <w:rPr>
              <w:sz w:val="18"/>
              <w:szCs w:val="18"/>
              <w:lang w:val="en-US"/>
            </w:rPr>
            <w:t>, 2020</w:t>
          </w:r>
        </w:p>
        <w:p w:rsidR="00BF0F2F" w:rsidRPr="00621E03" w:rsidRDefault="00BF0F2F"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BF0F2F" w:rsidRPr="00AF17E0" w:rsidRDefault="0010399E" w:rsidP="008A1EFB">
          <w:pPr>
            <w:pStyle w:val="BodyText"/>
            <w:tabs>
              <w:tab w:val="right" w:leader="dot" w:pos="7371"/>
            </w:tabs>
            <w:spacing w:after="0"/>
            <w:jc w:val="right"/>
            <w:rPr>
              <w:sz w:val="18"/>
              <w:szCs w:val="18"/>
            </w:rPr>
          </w:pPr>
          <w:hyperlink r:id="rId1" w:history="1">
            <w:r w:rsidR="00BF0F2F" w:rsidRPr="00AF17E0">
              <w:rPr>
                <w:rStyle w:val="Hyperlink"/>
                <w:color w:val="auto"/>
                <w:sz w:val="18"/>
                <w:szCs w:val="18"/>
                <w:u w:val="none"/>
              </w:rPr>
              <w:t>https://doi.org/</w:t>
            </w:r>
          </w:hyperlink>
        </w:p>
        <w:p w:rsidR="00BF0F2F" w:rsidRPr="00AF17E0" w:rsidRDefault="00BF0F2F" w:rsidP="008A1EFB">
          <w:pPr>
            <w:pStyle w:val="BodyText"/>
            <w:tabs>
              <w:tab w:val="right" w:leader="dot" w:pos="7371"/>
            </w:tabs>
            <w:spacing w:after="0"/>
            <w:jc w:val="right"/>
            <w:rPr>
              <w:sz w:val="18"/>
              <w:szCs w:val="18"/>
              <w:lang w:val="sr-Latn-CS"/>
            </w:rPr>
          </w:pPr>
          <w:r w:rsidRPr="00AF17E0">
            <w:rPr>
              <w:sz w:val="18"/>
              <w:szCs w:val="18"/>
              <w:lang w:val="en-US"/>
            </w:rPr>
            <w:t xml:space="preserve">UDC:  </w:t>
          </w:r>
        </w:p>
        <w:p w:rsidR="00BF0F2F" w:rsidRPr="00AF17E0" w:rsidRDefault="00AF17E0" w:rsidP="008A1EFB">
          <w:pPr>
            <w:jc w:val="right"/>
            <w:rPr>
              <w:sz w:val="18"/>
              <w:szCs w:val="18"/>
              <w:highlight w:val="yellow"/>
            </w:rPr>
          </w:pPr>
          <w:r w:rsidRPr="00AF17E0">
            <w:rPr>
              <w:rStyle w:val="Strong"/>
              <w:b w:val="0"/>
              <w:sz w:val="18"/>
              <w:szCs w:val="18"/>
            </w:rPr>
            <w:t>Preliminary communication</w:t>
          </w:r>
        </w:p>
      </w:tc>
    </w:tr>
  </w:tbl>
  <w:p w:rsidR="00BF0F2F" w:rsidRPr="00621E03" w:rsidRDefault="00BF0F2F">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351BE"/>
    <w:multiLevelType w:val="hybridMultilevel"/>
    <w:tmpl w:val="D5E8BAC6"/>
    <w:lvl w:ilvl="0" w:tplc="179C323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249F2E33"/>
    <w:multiLevelType w:val="hybridMultilevel"/>
    <w:tmpl w:val="C240A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0413B6"/>
    <w:multiLevelType w:val="multilevel"/>
    <w:tmpl w:val="821AC600"/>
    <w:lvl w:ilvl="0">
      <w:start w:val="1"/>
      <w:numFmt w:val="decimal"/>
      <w:lvlText w:val="%1."/>
      <w:lvlJc w:val="left"/>
      <w:pPr>
        <w:ind w:left="720" w:hanging="360"/>
      </w:pPr>
      <w:rPr>
        <w:rFonts w:hint="default"/>
        <w:b w:val="0"/>
      </w:rPr>
    </w:lvl>
    <w:lvl w:ilvl="1">
      <w:start w:val="37"/>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08C5E69"/>
    <w:multiLevelType w:val="multilevel"/>
    <w:tmpl w:val="7728D028"/>
    <w:lvl w:ilvl="0">
      <w:start w:val="1"/>
      <w:numFmt w:val="decimal"/>
      <w:lvlText w:val="%1."/>
      <w:lvlJc w:val="left"/>
      <w:pPr>
        <w:ind w:left="720" w:hanging="360"/>
      </w:pPr>
      <w:rPr>
        <w:rFonts w:hint="default"/>
        <w:b w:val="0"/>
      </w:rPr>
    </w:lvl>
    <w:lvl w:ilvl="1">
      <w:start w:val="37"/>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C1B42C0"/>
    <w:multiLevelType w:val="multilevel"/>
    <w:tmpl w:val="9448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577E75"/>
    <w:multiLevelType w:val="hybridMultilevel"/>
    <w:tmpl w:val="FA763C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514393"/>
    <w:multiLevelType w:val="hybridMultilevel"/>
    <w:tmpl w:val="79F40500"/>
    <w:lvl w:ilvl="0" w:tplc="4A68CFB0">
      <w:start w:val="1"/>
      <w:numFmt w:val="lowerLetter"/>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1"/>
  </w:num>
  <w:num w:numId="3">
    <w:abstractNumId w:val="3"/>
  </w:num>
  <w:num w:numId="4">
    <w:abstractNumId w:val="7"/>
  </w:num>
  <w:num w:numId="5">
    <w:abstractNumId w:val="4"/>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425"/>
  <w:hyphenationZone w:val="425"/>
  <w:evenAndOddHeaders/>
  <w:drawingGridHorizontalSpacing w:val="100"/>
  <w:displayHorizontalDrawingGridEvery w:val="2"/>
  <w:characterSpacingControl w:val="doNotCompress"/>
  <w:hdrShapeDefaults>
    <o:shapedefaults v:ext="edit" spidmax="2049"/>
  </w:hdrShapeDefaults>
  <w:footnotePr>
    <w:numFmt w:val="chicago"/>
    <w:footnote w:id="-1"/>
    <w:footnote w:id="0"/>
  </w:footnotePr>
  <w:endnotePr>
    <w:numFmt w:val="chicago"/>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A51"/>
    <w:rsid w:val="00000392"/>
    <w:rsid w:val="00001280"/>
    <w:rsid w:val="0000417E"/>
    <w:rsid w:val="000058A0"/>
    <w:rsid w:val="00006BE4"/>
    <w:rsid w:val="00007AC9"/>
    <w:rsid w:val="00007C2C"/>
    <w:rsid w:val="00010E79"/>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5F3"/>
    <w:rsid w:val="00043BFB"/>
    <w:rsid w:val="000444B9"/>
    <w:rsid w:val="0004639B"/>
    <w:rsid w:val="00047945"/>
    <w:rsid w:val="00047D30"/>
    <w:rsid w:val="000503F4"/>
    <w:rsid w:val="00050B5D"/>
    <w:rsid w:val="00052689"/>
    <w:rsid w:val="00052FA2"/>
    <w:rsid w:val="000535F1"/>
    <w:rsid w:val="000536D8"/>
    <w:rsid w:val="00054A00"/>
    <w:rsid w:val="000607D6"/>
    <w:rsid w:val="00060E84"/>
    <w:rsid w:val="0006179A"/>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A50C0"/>
    <w:rsid w:val="000A71D5"/>
    <w:rsid w:val="000B4472"/>
    <w:rsid w:val="000B52C0"/>
    <w:rsid w:val="000B69DD"/>
    <w:rsid w:val="000C169F"/>
    <w:rsid w:val="000C2AD1"/>
    <w:rsid w:val="000C6E7A"/>
    <w:rsid w:val="000C6F4D"/>
    <w:rsid w:val="000D1FFB"/>
    <w:rsid w:val="000D20CD"/>
    <w:rsid w:val="000D219A"/>
    <w:rsid w:val="000D260A"/>
    <w:rsid w:val="000D35CB"/>
    <w:rsid w:val="000D4687"/>
    <w:rsid w:val="000D5967"/>
    <w:rsid w:val="000E133A"/>
    <w:rsid w:val="000E2F35"/>
    <w:rsid w:val="000E62B7"/>
    <w:rsid w:val="000E734C"/>
    <w:rsid w:val="000F0A5C"/>
    <w:rsid w:val="000F37B8"/>
    <w:rsid w:val="000F430C"/>
    <w:rsid w:val="000F4FEB"/>
    <w:rsid w:val="000F54D7"/>
    <w:rsid w:val="000F60AB"/>
    <w:rsid w:val="001009D5"/>
    <w:rsid w:val="0010112D"/>
    <w:rsid w:val="00101949"/>
    <w:rsid w:val="0010338D"/>
    <w:rsid w:val="0010399E"/>
    <w:rsid w:val="001039D2"/>
    <w:rsid w:val="001070DF"/>
    <w:rsid w:val="001103A4"/>
    <w:rsid w:val="00110411"/>
    <w:rsid w:val="00110D1C"/>
    <w:rsid w:val="00112DCB"/>
    <w:rsid w:val="00115E71"/>
    <w:rsid w:val="00121B41"/>
    <w:rsid w:val="00123384"/>
    <w:rsid w:val="00125C4A"/>
    <w:rsid w:val="00125ED4"/>
    <w:rsid w:val="0012717F"/>
    <w:rsid w:val="001274EB"/>
    <w:rsid w:val="00127EA6"/>
    <w:rsid w:val="00130AB4"/>
    <w:rsid w:val="0013134B"/>
    <w:rsid w:val="001317FE"/>
    <w:rsid w:val="00131ADC"/>
    <w:rsid w:val="00131D44"/>
    <w:rsid w:val="00133210"/>
    <w:rsid w:val="00134C75"/>
    <w:rsid w:val="00137717"/>
    <w:rsid w:val="001407C6"/>
    <w:rsid w:val="00140F88"/>
    <w:rsid w:val="00141D2A"/>
    <w:rsid w:val="00142433"/>
    <w:rsid w:val="00142DE1"/>
    <w:rsid w:val="00142E24"/>
    <w:rsid w:val="001435A3"/>
    <w:rsid w:val="001435AF"/>
    <w:rsid w:val="00144AB1"/>
    <w:rsid w:val="00145482"/>
    <w:rsid w:val="0014608F"/>
    <w:rsid w:val="00146295"/>
    <w:rsid w:val="001466BD"/>
    <w:rsid w:val="00146837"/>
    <w:rsid w:val="0015460B"/>
    <w:rsid w:val="001546E9"/>
    <w:rsid w:val="00154C08"/>
    <w:rsid w:val="00155C51"/>
    <w:rsid w:val="001572BD"/>
    <w:rsid w:val="001604C0"/>
    <w:rsid w:val="00161E5C"/>
    <w:rsid w:val="001634DA"/>
    <w:rsid w:val="00164F54"/>
    <w:rsid w:val="001651CA"/>
    <w:rsid w:val="001652B2"/>
    <w:rsid w:val="00165B4B"/>
    <w:rsid w:val="001703CB"/>
    <w:rsid w:val="00171A27"/>
    <w:rsid w:val="001725D2"/>
    <w:rsid w:val="00174159"/>
    <w:rsid w:val="00175021"/>
    <w:rsid w:val="0017778B"/>
    <w:rsid w:val="00177B58"/>
    <w:rsid w:val="00180AB6"/>
    <w:rsid w:val="00180BE7"/>
    <w:rsid w:val="00181495"/>
    <w:rsid w:val="00184F3C"/>
    <w:rsid w:val="00185C45"/>
    <w:rsid w:val="00187911"/>
    <w:rsid w:val="00187E8B"/>
    <w:rsid w:val="00191CF5"/>
    <w:rsid w:val="001923D4"/>
    <w:rsid w:val="0019645B"/>
    <w:rsid w:val="0019713E"/>
    <w:rsid w:val="00197F4A"/>
    <w:rsid w:val="001A2AD0"/>
    <w:rsid w:val="001A3703"/>
    <w:rsid w:val="001A5B51"/>
    <w:rsid w:val="001A5CDE"/>
    <w:rsid w:val="001A678F"/>
    <w:rsid w:val="001A6AA7"/>
    <w:rsid w:val="001A715D"/>
    <w:rsid w:val="001A72B6"/>
    <w:rsid w:val="001B1F31"/>
    <w:rsid w:val="001B3334"/>
    <w:rsid w:val="001B4F0F"/>
    <w:rsid w:val="001B5731"/>
    <w:rsid w:val="001B5B83"/>
    <w:rsid w:val="001C2948"/>
    <w:rsid w:val="001C2F84"/>
    <w:rsid w:val="001C3835"/>
    <w:rsid w:val="001C3E7F"/>
    <w:rsid w:val="001C4231"/>
    <w:rsid w:val="001C4938"/>
    <w:rsid w:val="001C5C0A"/>
    <w:rsid w:val="001C6870"/>
    <w:rsid w:val="001C733F"/>
    <w:rsid w:val="001D0468"/>
    <w:rsid w:val="001D2F2C"/>
    <w:rsid w:val="001D72E6"/>
    <w:rsid w:val="001D742E"/>
    <w:rsid w:val="001E2AF3"/>
    <w:rsid w:val="001E5108"/>
    <w:rsid w:val="001E64D9"/>
    <w:rsid w:val="001E71EA"/>
    <w:rsid w:val="001E73D9"/>
    <w:rsid w:val="001F66ED"/>
    <w:rsid w:val="00200718"/>
    <w:rsid w:val="0020322E"/>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5AF7"/>
    <w:rsid w:val="002364FE"/>
    <w:rsid w:val="002377A8"/>
    <w:rsid w:val="00237803"/>
    <w:rsid w:val="00244D67"/>
    <w:rsid w:val="002454B5"/>
    <w:rsid w:val="00245ED9"/>
    <w:rsid w:val="00247469"/>
    <w:rsid w:val="002477FE"/>
    <w:rsid w:val="00247C75"/>
    <w:rsid w:val="00250D92"/>
    <w:rsid w:val="002515CC"/>
    <w:rsid w:val="00254D3F"/>
    <w:rsid w:val="00256A44"/>
    <w:rsid w:val="002572BE"/>
    <w:rsid w:val="002603D6"/>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0F5"/>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41E8"/>
    <w:rsid w:val="002E204F"/>
    <w:rsid w:val="002E2B30"/>
    <w:rsid w:val="002E39C7"/>
    <w:rsid w:val="002E3AE3"/>
    <w:rsid w:val="002E4BAE"/>
    <w:rsid w:val="002E5831"/>
    <w:rsid w:val="002E6660"/>
    <w:rsid w:val="002E746A"/>
    <w:rsid w:val="002F1017"/>
    <w:rsid w:val="002F1527"/>
    <w:rsid w:val="002F18D9"/>
    <w:rsid w:val="002F42C3"/>
    <w:rsid w:val="002F51E0"/>
    <w:rsid w:val="0030070D"/>
    <w:rsid w:val="00300E3E"/>
    <w:rsid w:val="003011AD"/>
    <w:rsid w:val="003025AF"/>
    <w:rsid w:val="0030448E"/>
    <w:rsid w:val="00306CCB"/>
    <w:rsid w:val="003122C0"/>
    <w:rsid w:val="00315827"/>
    <w:rsid w:val="00320918"/>
    <w:rsid w:val="00324C5D"/>
    <w:rsid w:val="0032797E"/>
    <w:rsid w:val="00330389"/>
    <w:rsid w:val="00332631"/>
    <w:rsid w:val="00334CD0"/>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532E"/>
    <w:rsid w:val="003672C1"/>
    <w:rsid w:val="003714DF"/>
    <w:rsid w:val="003720F5"/>
    <w:rsid w:val="003729A7"/>
    <w:rsid w:val="0037374A"/>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055F"/>
    <w:rsid w:val="003B2519"/>
    <w:rsid w:val="003B7416"/>
    <w:rsid w:val="003C0D55"/>
    <w:rsid w:val="003C1D27"/>
    <w:rsid w:val="003C445B"/>
    <w:rsid w:val="003D037F"/>
    <w:rsid w:val="003D06DF"/>
    <w:rsid w:val="003D283D"/>
    <w:rsid w:val="003D370C"/>
    <w:rsid w:val="003D433E"/>
    <w:rsid w:val="003D737D"/>
    <w:rsid w:val="003D7390"/>
    <w:rsid w:val="003D780C"/>
    <w:rsid w:val="003E04A8"/>
    <w:rsid w:val="003E09D0"/>
    <w:rsid w:val="003E0DC9"/>
    <w:rsid w:val="003E13ED"/>
    <w:rsid w:val="003E2BC8"/>
    <w:rsid w:val="003E44B4"/>
    <w:rsid w:val="003E4707"/>
    <w:rsid w:val="003E4C1E"/>
    <w:rsid w:val="003E5ED0"/>
    <w:rsid w:val="003E7A0E"/>
    <w:rsid w:val="003F0E1D"/>
    <w:rsid w:val="003F1CAF"/>
    <w:rsid w:val="003F4681"/>
    <w:rsid w:val="003F4D00"/>
    <w:rsid w:val="0040230D"/>
    <w:rsid w:val="004035BD"/>
    <w:rsid w:val="0040436E"/>
    <w:rsid w:val="00406CFA"/>
    <w:rsid w:val="004137CF"/>
    <w:rsid w:val="00414BE9"/>
    <w:rsid w:val="00415CCE"/>
    <w:rsid w:val="004254B6"/>
    <w:rsid w:val="004271D0"/>
    <w:rsid w:val="0043112D"/>
    <w:rsid w:val="0043210C"/>
    <w:rsid w:val="00432A68"/>
    <w:rsid w:val="00432E5C"/>
    <w:rsid w:val="00436406"/>
    <w:rsid w:val="0043669D"/>
    <w:rsid w:val="00443BDD"/>
    <w:rsid w:val="00444D1C"/>
    <w:rsid w:val="00445C0F"/>
    <w:rsid w:val="004474A8"/>
    <w:rsid w:val="00450137"/>
    <w:rsid w:val="00450F2B"/>
    <w:rsid w:val="00452570"/>
    <w:rsid w:val="00462CD6"/>
    <w:rsid w:val="00463915"/>
    <w:rsid w:val="00463F6F"/>
    <w:rsid w:val="00464F68"/>
    <w:rsid w:val="0046534D"/>
    <w:rsid w:val="004700D9"/>
    <w:rsid w:val="00472923"/>
    <w:rsid w:val="00477547"/>
    <w:rsid w:val="004779C9"/>
    <w:rsid w:val="004814CA"/>
    <w:rsid w:val="00482CCE"/>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162E"/>
    <w:rsid w:val="004C2D0D"/>
    <w:rsid w:val="004C4CE1"/>
    <w:rsid w:val="004C6D10"/>
    <w:rsid w:val="004D16FA"/>
    <w:rsid w:val="004D3507"/>
    <w:rsid w:val="004D3E6C"/>
    <w:rsid w:val="004D49A0"/>
    <w:rsid w:val="004D6193"/>
    <w:rsid w:val="004D69D5"/>
    <w:rsid w:val="004E00BB"/>
    <w:rsid w:val="004E194F"/>
    <w:rsid w:val="004E50FF"/>
    <w:rsid w:val="004E7C02"/>
    <w:rsid w:val="004F0B81"/>
    <w:rsid w:val="004F0D80"/>
    <w:rsid w:val="004F4232"/>
    <w:rsid w:val="00500CFE"/>
    <w:rsid w:val="005012CC"/>
    <w:rsid w:val="00503F63"/>
    <w:rsid w:val="00504F0C"/>
    <w:rsid w:val="00515087"/>
    <w:rsid w:val="00515A06"/>
    <w:rsid w:val="00516C2D"/>
    <w:rsid w:val="005174E4"/>
    <w:rsid w:val="0052508A"/>
    <w:rsid w:val="005255E1"/>
    <w:rsid w:val="005278ED"/>
    <w:rsid w:val="005279A8"/>
    <w:rsid w:val="00527AFA"/>
    <w:rsid w:val="00532C8D"/>
    <w:rsid w:val="00533506"/>
    <w:rsid w:val="005339E5"/>
    <w:rsid w:val="00537AAC"/>
    <w:rsid w:val="00540672"/>
    <w:rsid w:val="005408C3"/>
    <w:rsid w:val="00543705"/>
    <w:rsid w:val="00545825"/>
    <w:rsid w:val="00547315"/>
    <w:rsid w:val="00550A20"/>
    <w:rsid w:val="00555FC3"/>
    <w:rsid w:val="0055644D"/>
    <w:rsid w:val="005568B0"/>
    <w:rsid w:val="0055778E"/>
    <w:rsid w:val="00560D9E"/>
    <w:rsid w:val="00564A31"/>
    <w:rsid w:val="00564BA1"/>
    <w:rsid w:val="00565EA0"/>
    <w:rsid w:val="00566E23"/>
    <w:rsid w:val="005701BF"/>
    <w:rsid w:val="00570C77"/>
    <w:rsid w:val="005718B8"/>
    <w:rsid w:val="00571DA7"/>
    <w:rsid w:val="005721ED"/>
    <w:rsid w:val="0057425E"/>
    <w:rsid w:val="00574CD4"/>
    <w:rsid w:val="00577D8F"/>
    <w:rsid w:val="00580514"/>
    <w:rsid w:val="00580758"/>
    <w:rsid w:val="00581408"/>
    <w:rsid w:val="00582EB3"/>
    <w:rsid w:val="0058320B"/>
    <w:rsid w:val="0058345F"/>
    <w:rsid w:val="00586175"/>
    <w:rsid w:val="005865FF"/>
    <w:rsid w:val="005878A4"/>
    <w:rsid w:val="00587F09"/>
    <w:rsid w:val="005922DE"/>
    <w:rsid w:val="005956EC"/>
    <w:rsid w:val="00595E90"/>
    <w:rsid w:val="005977CD"/>
    <w:rsid w:val="005977EA"/>
    <w:rsid w:val="00597BD3"/>
    <w:rsid w:val="00597E07"/>
    <w:rsid w:val="005A2507"/>
    <w:rsid w:val="005B0DA8"/>
    <w:rsid w:val="005B1332"/>
    <w:rsid w:val="005B32A1"/>
    <w:rsid w:val="005B5DA9"/>
    <w:rsid w:val="005C0CCD"/>
    <w:rsid w:val="005C14CB"/>
    <w:rsid w:val="005C3211"/>
    <w:rsid w:val="005C4877"/>
    <w:rsid w:val="005C6333"/>
    <w:rsid w:val="005D155E"/>
    <w:rsid w:val="005D33B7"/>
    <w:rsid w:val="005D652A"/>
    <w:rsid w:val="005E09F2"/>
    <w:rsid w:val="005E6C1E"/>
    <w:rsid w:val="005E6D25"/>
    <w:rsid w:val="005E7A77"/>
    <w:rsid w:val="005F0C25"/>
    <w:rsid w:val="005F199C"/>
    <w:rsid w:val="005F4541"/>
    <w:rsid w:val="005F4FC8"/>
    <w:rsid w:val="005F5D22"/>
    <w:rsid w:val="005F64EC"/>
    <w:rsid w:val="00600CAC"/>
    <w:rsid w:val="006050BF"/>
    <w:rsid w:val="006057EB"/>
    <w:rsid w:val="00605F2F"/>
    <w:rsid w:val="00606666"/>
    <w:rsid w:val="00606C9A"/>
    <w:rsid w:val="00606E3A"/>
    <w:rsid w:val="006073C5"/>
    <w:rsid w:val="00607488"/>
    <w:rsid w:val="00611D95"/>
    <w:rsid w:val="00612461"/>
    <w:rsid w:val="00613F7F"/>
    <w:rsid w:val="00616E82"/>
    <w:rsid w:val="00616F54"/>
    <w:rsid w:val="006173F5"/>
    <w:rsid w:val="00617E26"/>
    <w:rsid w:val="006211A0"/>
    <w:rsid w:val="0062191C"/>
    <w:rsid w:val="00621E03"/>
    <w:rsid w:val="00623218"/>
    <w:rsid w:val="006232A9"/>
    <w:rsid w:val="006239BD"/>
    <w:rsid w:val="00625DAC"/>
    <w:rsid w:val="00630109"/>
    <w:rsid w:val="0063062C"/>
    <w:rsid w:val="00634E04"/>
    <w:rsid w:val="006353FE"/>
    <w:rsid w:val="0063688B"/>
    <w:rsid w:val="00636F1B"/>
    <w:rsid w:val="0063701B"/>
    <w:rsid w:val="006428F7"/>
    <w:rsid w:val="006451EA"/>
    <w:rsid w:val="006455D7"/>
    <w:rsid w:val="00651560"/>
    <w:rsid w:val="00652C03"/>
    <w:rsid w:val="0065321F"/>
    <w:rsid w:val="00653D37"/>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C62"/>
    <w:rsid w:val="00670B16"/>
    <w:rsid w:val="00670E61"/>
    <w:rsid w:val="00671F47"/>
    <w:rsid w:val="006743BF"/>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F33"/>
    <w:rsid w:val="006A7DFF"/>
    <w:rsid w:val="006B7F8B"/>
    <w:rsid w:val="006C41C0"/>
    <w:rsid w:val="006C465E"/>
    <w:rsid w:val="006C7C5F"/>
    <w:rsid w:val="006D0126"/>
    <w:rsid w:val="006D0857"/>
    <w:rsid w:val="006D1AA9"/>
    <w:rsid w:val="006D2829"/>
    <w:rsid w:val="006D6718"/>
    <w:rsid w:val="006D6E6D"/>
    <w:rsid w:val="006D7CB0"/>
    <w:rsid w:val="006E242A"/>
    <w:rsid w:val="006E519E"/>
    <w:rsid w:val="006E5657"/>
    <w:rsid w:val="006E6616"/>
    <w:rsid w:val="006E6B21"/>
    <w:rsid w:val="006E7389"/>
    <w:rsid w:val="006E7527"/>
    <w:rsid w:val="006F16F7"/>
    <w:rsid w:val="006F24B9"/>
    <w:rsid w:val="006F4388"/>
    <w:rsid w:val="006F5D18"/>
    <w:rsid w:val="006F6BE1"/>
    <w:rsid w:val="00700CCA"/>
    <w:rsid w:val="00702E5B"/>
    <w:rsid w:val="00704127"/>
    <w:rsid w:val="00706C1B"/>
    <w:rsid w:val="00706F3E"/>
    <w:rsid w:val="007070FB"/>
    <w:rsid w:val="00707B1A"/>
    <w:rsid w:val="007102A9"/>
    <w:rsid w:val="00711578"/>
    <w:rsid w:val="00712A9D"/>
    <w:rsid w:val="00713171"/>
    <w:rsid w:val="00714BE3"/>
    <w:rsid w:val="00715877"/>
    <w:rsid w:val="00716D56"/>
    <w:rsid w:val="00720DFC"/>
    <w:rsid w:val="00720FE6"/>
    <w:rsid w:val="00721FF0"/>
    <w:rsid w:val="007222C3"/>
    <w:rsid w:val="0072623C"/>
    <w:rsid w:val="0072664E"/>
    <w:rsid w:val="00731696"/>
    <w:rsid w:val="00753D32"/>
    <w:rsid w:val="00755B82"/>
    <w:rsid w:val="00760F63"/>
    <w:rsid w:val="007610A9"/>
    <w:rsid w:val="007640C6"/>
    <w:rsid w:val="0076468A"/>
    <w:rsid w:val="0076533E"/>
    <w:rsid w:val="007657D5"/>
    <w:rsid w:val="00767435"/>
    <w:rsid w:val="0077178E"/>
    <w:rsid w:val="00771BE3"/>
    <w:rsid w:val="00772705"/>
    <w:rsid w:val="00772765"/>
    <w:rsid w:val="00773044"/>
    <w:rsid w:val="00773195"/>
    <w:rsid w:val="007739E3"/>
    <w:rsid w:val="00774372"/>
    <w:rsid w:val="00774728"/>
    <w:rsid w:val="00777796"/>
    <w:rsid w:val="0077798F"/>
    <w:rsid w:val="00780327"/>
    <w:rsid w:val="0078271A"/>
    <w:rsid w:val="00783406"/>
    <w:rsid w:val="00784AA9"/>
    <w:rsid w:val="007851A6"/>
    <w:rsid w:val="007873B0"/>
    <w:rsid w:val="007905D8"/>
    <w:rsid w:val="00792385"/>
    <w:rsid w:val="00793BF6"/>
    <w:rsid w:val="007940C0"/>
    <w:rsid w:val="007952AB"/>
    <w:rsid w:val="00795306"/>
    <w:rsid w:val="00795876"/>
    <w:rsid w:val="00797EE8"/>
    <w:rsid w:val="007A24B8"/>
    <w:rsid w:val="007A34A0"/>
    <w:rsid w:val="007A4B8C"/>
    <w:rsid w:val="007A5AE1"/>
    <w:rsid w:val="007A63DC"/>
    <w:rsid w:val="007A6D80"/>
    <w:rsid w:val="007B0091"/>
    <w:rsid w:val="007B0164"/>
    <w:rsid w:val="007B02C0"/>
    <w:rsid w:val="007B0BFF"/>
    <w:rsid w:val="007B722F"/>
    <w:rsid w:val="007B74B6"/>
    <w:rsid w:val="007B79BA"/>
    <w:rsid w:val="007C0719"/>
    <w:rsid w:val="007C0BF5"/>
    <w:rsid w:val="007C1539"/>
    <w:rsid w:val="007C1953"/>
    <w:rsid w:val="007C1B73"/>
    <w:rsid w:val="007C28BD"/>
    <w:rsid w:val="007C39B9"/>
    <w:rsid w:val="007C5AD2"/>
    <w:rsid w:val="007D03B2"/>
    <w:rsid w:val="007D07F3"/>
    <w:rsid w:val="007D3126"/>
    <w:rsid w:val="007D45B5"/>
    <w:rsid w:val="007D5A6F"/>
    <w:rsid w:val="007D603D"/>
    <w:rsid w:val="007D6765"/>
    <w:rsid w:val="007D71E0"/>
    <w:rsid w:val="007E0565"/>
    <w:rsid w:val="007E6569"/>
    <w:rsid w:val="007E73DA"/>
    <w:rsid w:val="007E7C6B"/>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202AD"/>
    <w:rsid w:val="0082347E"/>
    <w:rsid w:val="00823AF6"/>
    <w:rsid w:val="00823FB0"/>
    <w:rsid w:val="008247C7"/>
    <w:rsid w:val="008249F4"/>
    <w:rsid w:val="0082566C"/>
    <w:rsid w:val="00825C42"/>
    <w:rsid w:val="00834AE3"/>
    <w:rsid w:val="008379C6"/>
    <w:rsid w:val="00837A24"/>
    <w:rsid w:val="00837FB7"/>
    <w:rsid w:val="0084173F"/>
    <w:rsid w:val="008431C9"/>
    <w:rsid w:val="00844730"/>
    <w:rsid w:val="00846243"/>
    <w:rsid w:val="008464B4"/>
    <w:rsid w:val="0084729A"/>
    <w:rsid w:val="008511AC"/>
    <w:rsid w:val="00852C4F"/>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53BE"/>
    <w:rsid w:val="00886F15"/>
    <w:rsid w:val="0089166F"/>
    <w:rsid w:val="008916EF"/>
    <w:rsid w:val="00892888"/>
    <w:rsid w:val="008929DF"/>
    <w:rsid w:val="00893E4F"/>
    <w:rsid w:val="00895DD5"/>
    <w:rsid w:val="00896017"/>
    <w:rsid w:val="00897BE7"/>
    <w:rsid w:val="00897FE3"/>
    <w:rsid w:val="008A123F"/>
    <w:rsid w:val="008A1D83"/>
    <w:rsid w:val="008A1EFB"/>
    <w:rsid w:val="008A304F"/>
    <w:rsid w:val="008A40BD"/>
    <w:rsid w:val="008A7970"/>
    <w:rsid w:val="008B0CDD"/>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06C82"/>
    <w:rsid w:val="0091388A"/>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36C61"/>
    <w:rsid w:val="0094149E"/>
    <w:rsid w:val="00942ED6"/>
    <w:rsid w:val="00943CE9"/>
    <w:rsid w:val="009447B8"/>
    <w:rsid w:val="00946F42"/>
    <w:rsid w:val="00950F9E"/>
    <w:rsid w:val="00952EDD"/>
    <w:rsid w:val="00954586"/>
    <w:rsid w:val="009563A2"/>
    <w:rsid w:val="00957735"/>
    <w:rsid w:val="00961664"/>
    <w:rsid w:val="00961BAF"/>
    <w:rsid w:val="00967BAD"/>
    <w:rsid w:val="00967FE0"/>
    <w:rsid w:val="009737CF"/>
    <w:rsid w:val="00974F86"/>
    <w:rsid w:val="00977327"/>
    <w:rsid w:val="00981C9A"/>
    <w:rsid w:val="00982C88"/>
    <w:rsid w:val="00982DC7"/>
    <w:rsid w:val="00983320"/>
    <w:rsid w:val="00985653"/>
    <w:rsid w:val="00987597"/>
    <w:rsid w:val="00990FEC"/>
    <w:rsid w:val="009918FD"/>
    <w:rsid w:val="00991D17"/>
    <w:rsid w:val="00992BF8"/>
    <w:rsid w:val="00992EED"/>
    <w:rsid w:val="00996B25"/>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3E64"/>
    <w:rsid w:val="009F64D8"/>
    <w:rsid w:val="00A008DC"/>
    <w:rsid w:val="00A0090E"/>
    <w:rsid w:val="00A00B4C"/>
    <w:rsid w:val="00A01547"/>
    <w:rsid w:val="00A02B44"/>
    <w:rsid w:val="00A058EC"/>
    <w:rsid w:val="00A05CC6"/>
    <w:rsid w:val="00A10BD5"/>
    <w:rsid w:val="00A127DD"/>
    <w:rsid w:val="00A12CF5"/>
    <w:rsid w:val="00A14FFB"/>
    <w:rsid w:val="00A15D57"/>
    <w:rsid w:val="00A160F9"/>
    <w:rsid w:val="00A167D4"/>
    <w:rsid w:val="00A24693"/>
    <w:rsid w:val="00A25ADE"/>
    <w:rsid w:val="00A26053"/>
    <w:rsid w:val="00A262F0"/>
    <w:rsid w:val="00A30EAD"/>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57C0"/>
    <w:rsid w:val="00A67177"/>
    <w:rsid w:val="00A67B05"/>
    <w:rsid w:val="00A70C9C"/>
    <w:rsid w:val="00A71699"/>
    <w:rsid w:val="00A7224B"/>
    <w:rsid w:val="00A7551D"/>
    <w:rsid w:val="00A76EA2"/>
    <w:rsid w:val="00A77F5B"/>
    <w:rsid w:val="00A806E9"/>
    <w:rsid w:val="00A8196C"/>
    <w:rsid w:val="00A8230A"/>
    <w:rsid w:val="00A84C5E"/>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F0364"/>
    <w:rsid w:val="00AF084A"/>
    <w:rsid w:val="00AF0976"/>
    <w:rsid w:val="00AF17E0"/>
    <w:rsid w:val="00AF1C40"/>
    <w:rsid w:val="00AF1E3D"/>
    <w:rsid w:val="00AF2080"/>
    <w:rsid w:val="00AF41A8"/>
    <w:rsid w:val="00AF6A40"/>
    <w:rsid w:val="00B00269"/>
    <w:rsid w:val="00B00BE9"/>
    <w:rsid w:val="00B010C5"/>
    <w:rsid w:val="00B011CE"/>
    <w:rsid w:val="00B0135B"/>
    <w:rsid w:val="00B017CE"/>
    <w:rsid w:val="00B04CE4"/>
    <w:rsid w:val="00B0763A"/>
    <w:rsid w:val="00B1002E"/>
    <w:rsid w:val="00B13B7F"/>
    <w:rsid w:val="00B1581B"/>
    <w:rsid w:val="00B17B9F"/>
    <w:rsid w:val="00B17E64"/>
    <w:rsid w:val="00B205A9"/>
    <w:rsid w:val="00B24B31"/>
    <w:rsid w:val="00B30468"/>
    <w:rsid w:val="00B320FF"/>
    <w:rsid w:val="00B32520"/>
    <w:rsid w:val="00B33AB8"/>
    <w:rsid w:val="00B3662D"/>
    <w:rsid w:val="00B372B7"/>
    <w:rsid w:val="00B37DC9"/>
    <w:rsid w:val="00B4018B"/>
    <w:rsid w:val="00B409E7"/>
    <w:rsid w:val="00B40EFB"/>
    <w:rsid w:val="00B417E4"/>
    <w:rsid w:val="00B458ED"/>
    <w:rsid w:val="00B45A52"/>
    <w:rsid w:val="00B45DB0"/>
    <w:rsid w:val="00B51C0F"/>
    <w:rsid w:val="00B5219E"/>
    <w:rsid w:val="00B52E44"/>
    <w:rsid w:val="00B52E8D"/>
    <w:rsid w:val="00B53C87"/>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7038"/>
    <w:rsid w:val="00B85907"/>
    <w:rsid w:val="00B91548"/>
    <w:rsid w:val="00B91A20"/>
    <w:rsid w:val="00BA1513"/>
    <w:rsid w:val="00BA18C2"/>
    <w:rsid w:val="00BA45E7"/>
    <w:rsid w:val="00BA4F51"/>
    <w:rsid w:val="00BA5462"/>
    <w:rsid w:val="00BA547B"/>
    <w:rsid w:val="00BA621C"/>
    <w:rsid w:val="00BA75D6"/>
    <w:rsid w:val="00BB0065"/>
    <w:rsid w:val="00BB01CD"/>
    <w:rsid w:val="00BB0793"/>
    <w:rsid w:val="00BB0F00"/>
    <w:rsid w:val="00BB41BF"/>
    <w:rsid w:val="00BB4C67"/>
    <w:rsid w:val="00BB6BF0"/>
    <w:rsid w:val="00BB6C99"/>
    <w:rsid w:val="00BC1E89"/>
    <w:rsid w:val="00BC374F"/>
    <w:rsid w:val="00BC4156"/>
    <w:rsid w:val="00BC53DC"/>
    <w:rsid w:val="00BC54A3"/>
    <w:rsid w:val="00BC64DA"/>
    <w:rsid w:val="00BC7589"/>
    <w:rsid w:val="00BD0172"/>
    <w:rsid w:val="00BD0E27"/>
    <w:rsid w:val="00BD10E6"/>
    <w:rsid w:val="00BD3528"/>
    <w:rsid w:val="00BD3A97"/>
    <w:rsid w:val="00BD7A0B"/>
    <w:rsid w:val="00BE033D"/>
    <w:rsid w:val="00BE1B5B"/>
    <w:rsid w:val="00BE3464"/>
    <w:rsid w:val="00BE3D09"/>
    <w:rsid w:val="00BE3D8A"/>
    <w:rsid w:val="00BE48C5"/>
    <w:rsid w:val="00BF03D7"/>
    <w:rsid w:val="00BF0F2F"/>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5046D"/>
    <w:rsid w:val="00C5685E"/>
    <w:rsid w:val="00C56E4F"/>
    <w:rsid w:val="00C576B9"/>
    <w:rsid w:val="00C6035E"/>
    <w:rsid w:val="00C604B8"/>
    <w:rsid w:val="00C639B2"/>
    <w:rsid w:val="00C63AEF"/>
    <w:rsid w:val="00C63C48"/>
    <w:rsid w:val="00C662F8"/>
    <w:rsid w:val="00C66764"/>
    <w:rsid w:val="00C66C37"/>
    <w:rsid w:val="00C67305"/>
    <w:rsid w:val="00C704A5"/>
    <w:rsid w:val="00C7265C"/>
    <w:rsid w:val="00C749D6"/>
    <w:rsid w:val="00C74BB7"/>
    <w:rsid w:val="00C77AB2"/>
    <w:rsid w:val="00C828AD"/>
    <w:rsid w:val="00C82C96"/>
    <w:rsid w:val="00C85591"/>
    <w:rsid w:val="00C91E64"/>
    <w:rsid w:val="00C9291F"/>
    <w:rsid w:val="00C949E3"/>
    <w:rsid w:val="00C96B26"/>
    <w:rsid w:val="00CA4429"/>
    <w:rsid w:val="00CA46BD"/>
    <w:rsid w:val="00CA68CA"/>
    <w:rsid w:val="00CB1523"/>
    <w:rsid w:val="00CB31B6"/>
    <w:rsid w:val="00CB3971"/>
    <w:rsid w:val="00CB4974"/>
    <w:rsid w:val="00CB5069"/>
    <w:rsid w:val="00CB51E3"/>
    <w:rsid w:val="00CB6242"/>
    <w:rsid w:val="00CB70CC"/>
    <w:rsid w:val="00CB74FC"/>
    <w:rsid w:val="00CC0141"/>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C96"/>
    <w:rsid w:val="00CE7E73"/>
    <w:rsid w:val="00CE7FB5"/>
    <w:rsid w:val="00CF260B"/>
    <w:rsid w:val="00CF36FE"/>
    <w:rsid w:val="00CF3969"/>
    <w:rsid w:val="00CF55FF"/>
    <w:rsid w:val="00CF7F6D"/>
    <w:rsid w:val="00D02C82"/>
    <w:rsid w:val="00D07876"/>
    <w:rsid w:val="00D1239B"/>
    <w:rsid w:val="00D132E4"/>
    <w:rsid w:val="00D1736D"/>
    <w:rsid w:val="00D201AE"/>
    <w:rsid w:val="00D21B13"/>
    <w:rsid w:val="00D2274D"/>
    <w:rsid w:val="00D22A6D"/>
    <w:rsid w:val="00D2567F"/>
    <w:rsid w:val="00D25F88"/>
    <w:rsid w:val="00D26C64"/>
    <w:rsid w:val="00D30950"/>
    <w:rsid w:val="00D33891"/>
    <w:rsid w:val="00D361B4"/>
    <w:rsid w:val="00D36DE9"/>
    <w:rsid w:val="00D37C5D"/>
    <w:rsid w:val="00D444B7"/>
    <w:rsid w:val="00D446CE"/>
    <w:rsid w:val="00D46427"/>
    <w:rsid w:val="00D466C5"/>
    <w:rsid w:val="00D46C20"/>
    <w:rsid w:val="00D47BF4"/>
    <w:rsid w:val="00D51636"/>
    <w:rsid w:val="00D51BE3"/>
    <w:rsid w:val="00D52BD7"/>
    <w:rsid w:val="00D544D2"/>
    <w:rsid w:val="00D5551C"/>
    <w:rsid w:val="00D56644"/>
    <w:rsid w:val="00D57C28"/>
    <w:rsid w:val="00D61146"/>
    <w:rsid w:val="00D612E4"/>
    <w:rsid w:val="00D63ADE"/>
    <w:rsid w:val="00D64201"/>
    <w:rsid w:val="00D643DE"/>
    <w:rsid w:val="00D6723E"/>
    <w:rsid w:val="00D7088C"/>
    <w:rsid w:val="00D71432"/>
    <w:rsid w:val="00D72ADA"/>
    <w:rsid w:val="00D7318D"/>
    <w:rsid w:val="00D7515F"/>
    <w:rsid w:val="00D77169"/>
    <w:rsid w:val="00D80923"/>
    <w:rsid w:val="00D82336"/>
    <w:rsid w:val="00D82547"/>
    <w:rsid w:val="00D82E0B"/>
    <w:rsid w:val="00D83C3D"/>
    <w:rsid w:val="00D85C19"/>
    <w:rsid w:val="00D85E38"/>
    <w:rsid w:val="00D87948"/>
    <w:rsid w:val="00D912EF"/>
    <w:rsid w:val="00D976DF"/>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62B4"/>
    <w:rsid w:val="00DC73FC"/>
    <w:rsid w:val="00DD1F35"/>
    <w:rsid w:val="00DD362A"/>
    <w:rsid w:val="00DD39AC"/>
    <w:rsid w:val="00DD3BE2"/>
    <w:rsid w:val="00DD3C21"/>
    <w:rsid w:val="00DD4027"/>
    <w:rsid w:val="00DD5D23"/>
    <w:rsid w:val="00DD618C"/>
    <w:rsid w:val="00DD6572"/>
    <w:rsid w:val="00DE14F3"/>
    <w:rsid w:val="00DE2892"/>
    <w:rsid w:val="00DE7796"/>
    <w:rsid w:val="00DF52EB"/>
    <w:rsid w:val="00DF5F81"/>
    <w:rsid w:val="00DF7959"/>
    <w:rsid w:val="00E0048F"/>
    <w:rsid w:val="00E10641"/>
    <w:rsid w:val="00E13530"/>
    <w:rsid w:val="00E17013"/>
    <w:rsid w:val="00E216BB"/>
    <w:rsid w:val="00E2365E"/>
    <w:rsid w:val="00E24BF0"/>
    <w:rsid w:val="00E32DB8"/>
    <w:rsid w:val="00E350CC"/>
    <w:rsid w:val="00E3574C"/>
    <w:rsid w:val="00E379A0"/>
    <w:rsid w:val="00E40007"/>
    <w:rsid w:val="00E429E5"/>
    <w:rsid w:val="00E468FA"/>
    <w:rsid w:val="00E520B8"/>
    <w:rsid w:val="00E52750"/>
    <w:rsid w:val="00E53426"/>
    <w:rsid w:val="00E53924"/>
    <w:rsid w:val="00E53ED2"/>
    <w:rsid w:val="00E608ED"/>
    <w:rsid w:val="00E612DD"/>
    <w:rsid w:val="00E62547"/>
    <w:rsid w:val="00E663ED"/>
    <w:rsid w:val="00E74001"/>
    <w:rsid w:val="00E74FA6"/>
    <w:rsid w:val="00E75F8A"/>
    <w:rsid w:val="00E82E6F"/>
    <w:rsid w:val="00E84DB9"/>
    <w:rsid w:val="00E8527E"/>
    <w:rsid w:val="00E85354"/>
    <w:rsid w:val="00E86297"/>
    <w:rsid w:val="00E863F0"/>
    <w:rsid w:val="00E86C96"/>
    <w:rsid w:val="00E9100B"/>
    <w:rsid w:val="00E92FA5"/>
    <w:rsid w:val="00E93FB0"/>
    <w:rsid w:val="00E951D8"/>
    <w:rsid w:val="00E955DB"/>
    <w:rsid w:val="00E96DC2"/>
    <w:rsid w:val="00EA141C"/>
    <w:rsid w:val="00EA23AD"/>
    <w:rsid w:val="00EA4F2B"/>
    <w:rsid w:val="00EA7B9E"/>
    <w:rsid w:val="00EB7469"/>
    <w:rsid w:val="00EB770E"/>
    <w:rsid w:val="00EC1961"/>
    <w:rsid w:val="00EC1B40"/>
    <w:rsid w:val="00EC5081"/>
    <w:rsid w:val="00ED0F2A"/>
    <w:rsid w:val="00ED2A13"/>
    <w:rsid w:val="00ED3AC6"/>
    <w:rsid w:val="00ED5C44"/>
    <w:rsid w:val="00ED5C5D"/>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6C0E"/>
    <w:rsid w:val="00F217F8"/>
    <w:rsid w:val="00F2321F"/>
    <w:rsid w:val="00F24B94"/>
    <w:rsid w:val="00F26015"/>
    <w:rsid w:val="00F2638F"/>
    <w:rsid w:val="00F27164"/>
    <w:rsid w:val="00F33675"/>
    <w:rsid w:val="00F359FD"/>
    <w:rsid w:val="00F36C2A"/>
    <w:rsid w:val="00F370C5"/>
    <w:rsid w:val="00F37CB0"/>
    <w:rsid w:val="00F4019E"/>
    <w:rsid w:val="00F4083E"/>
    <w:rsid w:val="00F440A5"/>
    <w:rsid w:val="00F47F2C"/>
    <w:rsid w:val="00F51A3A"/>
    <w:rsid w:val="00F51C2E"/>
    <w:rsid w:val="00F5212E"/>
    <w:rsid w:val="00F55171"/>
    <w:rsid w:val="00F56C10"/>
    <w:rsid w:val="00F61AA9"/>
    <w:rsid w:val="00F62F1B"/>
    <w:rsid w:val="00F656E1"/>
    <w:rsid w:val="00F65783"/>
    <w:rsid w:val="00F67F4C"/>
    <w:rsid w:val="00F71F16"/>
    <w:rsid w:val="00F72132"/>
    <w:rsid w:val="00F73F51"/>
    <w:rsid w:val="00F82187"/>
    <w:rsid w:val="00F82AC7"/>
    <w:rsid w:val="00F82E45"/>
    <w:rsid w:val="00F83EE0"/>
    <w:rsid w:val="00F87163"/>
    <w:rsid w:val="00F879DE"/>
    <w:rsid w:val="00F913BA"/>
    <w:rsid w:val="00F93E41"/>
    <w:rsid w:val="00F942F1"/>
    <w:rsid w:val="00F972B1"/>
    <w:rsid w:val="00F97E69"/>
    <w:rsid w:val="00FA10B6"/>
    <w:rsid w:val="00FA3E3E"/>
    <w:rsid w:val="00FA55C3"/>
    <w:rsid w:val="00FA5B67"/>
    <w:rsid w:val="00FA798E"/>
    <w:rsid w:val="00FB4015"/>
    <w:rsid w:val="00FB4E25"/>
    <w:rsid w:val="00FB62B6"/>
    <w:rsid w:val="00FB647B"/>
    <w:rsid w:val="00FB6AAD"/>
    <w:rsid w:val="00FC3DF3"/>
    <w:rsid w:val="00FC475D"/>
    <w:rsid w:val="00FC73F4"/>
    <w:rsid w:val="00FD0D9C"/>
    <w:rsid w:val="00FD1B97"/>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svarticle">
    <w:name w:val="svarticle"/>
    <w:basedOn w:val="Normal"/>
    <w:rsid w:val="007C1B73"/>
    <w:pPr>
      <w:spacing w:before="100" w:beforeAutospacing="1" w:after="100" w:afterAutospacing="1"/>
      <w:jc w:val="both"/>
    </w:pPr>
    <w:rPr>
      <w:sz w:val="24"/>
      <w:szCs w:val="24"/>
      <w:lang w:val="en-US" w:eastAsia="en-US"/>
    </w:rPr>
  </w:style>
  <w:style w:type="character" w:customStyle="1" w:styleId="fontstyle01">
    <w:name w:val="fontstyle01"/>
    <w:rsid w:val="001B3334"/>
    <w:rPr>
      <w:rFonts w:ascii="ArialNarrow" w:hAnsi="ArialNarrow" w:hint="default"/>
      <w:b w:val="0"/>
      <w:bCs w:val="0"/>
      <w:i w:val="0"/>
      <w:iCs w:val="0"/>
      <w:color w:val="000000"/>
      <w:sz w:val="18"/>
      <w:szCs w:val="18"/>
    </w:rPr>
  </w:style>
  <w:style w:type="character" w:customStyle="1" w:styleId="CommentTextChar1">
    <w:name w:val="Comment Text Char1"/>
    <w:semiHidden/>
    <w:locked/>
    <w:rsid w:val="00996B25"/>
    <w:rPr>
      <w:rFonts w:ascii="Calibri" w:eastAsia="Calibri" w:hAnsi="Calibri" w:cs="Times New Roman"/>
      <w:sz w:val="20"/>
      <w:szCs w:val="20"/>
    </w:rPr>
  </w:style>
  <w:style w:type="character" w:customStyle="1" w:styleId="mixed-citation">
    <w:name w:val="mixed-citation"/>
    <w:rsid w:val="00996B25"/>
  </w:style>
  <w:style w:type="character" w:customStyle="1" w:styleId="nowrap">
    <w:name w:val="nowrap"/>
    <w:rsid w:val="00996B25"/>
  </w:style>
  <w:style w:type="character" w:customStyle="1" w:styleId="label">
    <w:name w:val="label"/>
    <w:basedOn w:val="DefaultParagraphFont"/>
    <w:rsid w:val="000E13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svarticle">
    <w:name w:val="svarticle"/>
    <w:basedOn w:val="Normal"/>
    <w:rsid w:val="007C1B73"/>
    <w:pPr>
      <w:spacing w:before="100" w:beforeAutospacing="1" w:after="100" w:afterAutospacing="1"/>
      <w:jc w:val="both"/>
    </w:pPr>
    <w:rPr>
      <w:sz w:val="24"/>
      <w:szCs w:val="24"/>
      <w:lang w:val="en-US" w:eastAsia="en-US"/>
    </w:rPr>
  </w:style>
  <w:style w:type="character" w:customStyle="1" w:styleId="fontstyle01">
    <w:name w:val="fontstyle01"/>
    <w:rsid w:val="001B3334"/>
    <w:rPr>
      <w:rFonts w:ascii="ArialNarrow" w:hAnsi="ArialNarrow" w:hint="default"/>
      <w:b w:val="0"/>
      <w:bCs w:val="0"/>
      <w:i w:val="0"/>
      <w:iCs w:val="0"/>
      <w:color w:val="000000"/>
      <w:sz w:val="18"/>
      <w:szCs w:val="18"/>
    </w:rPr>
  </w:style>
  <w:style w:type="character" w:customStyle="1" w:styleId="CommentTextChar1">
    <w:name w:val="Comment Text Char1"/>
    <w:semiHidden/>
    <w:locked/>
    <w:rsid w:val="00996B25"/>
    <w:rPr>
      <w:rFonts w:ascii="Calibri" w:eastAsia="Calibri" w:hAnsi="Calibri" w:cs="Times New Roman"/>
      <w:sz w:val="20"/>
      <w:szCs w:val="20"/>
    </w:rPr>
  </w:style>
  <w:style w:type="character" w:customStyle="1" w:styleId="mixed-citation">
    <w:name w:val="mixed-citation"/>
    <w:rsid w:val="00996B25"/>
  </w:style>
  <w:style w:type="character" w:customStyle="1" w:styleId="nowrap">
    <w:name w:val="nowrap"/>
    <w:rsid w:val="00996B25"/>
  </w:style>
  <w:style w:type="character" w:customStyle="1" w:styleId="label">
    <w:name w:val="label"/>
    <w:basedOn w:val="DefaultParagraphFont"/>
    <w:rsid w:val="000E1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976060">
      <w:bodyDiv w:val="1"/>
      <w:marLeft w:val="0"/>
      <w:marRight w:val="0"/>
      <w:marTop w:val="0"/>
      <w:marBottom w:val="0"/>
      <w:divBdr>
        <w:top w:val="none" w:sz="0" w:space="0" w:color="auto"/>
        <w:left w:val="none" w:sz="0" w:space="0" w:color="auto"/>
        <w:bottom w:val="none" w:sz="0" w:space="0" w:color="auto"/>
        <w:right w:val="none" w:sz="0" w:space="0" w:color="auto"/>
      </w:divBdr>
    </w:div>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mailto:aammal@uds.edu.gh" TargetMode="External"/><Relationship Id="rId1" Type="http://schemas.openxmlformats.org/officeDocument/2006/relationships/hyperlink" Target="mailto:aammal@uds.edu.gh"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D743E-6AE2-467F-9CAC-9D62F1B5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11</Pages>
  <Words>3465</Words>
  <Characters>19751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23170</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dc:creator>
  <cp:lastModifiedBy>HP</cp:lastModifiedBy>
  <cp:revision>6</cp:revision>
  <cp:lastPrinted>2017-11-24T10:58:00Z</cp:lastPrinted>
  <dcterms:created xsi:type="dcterms:W3CDTF">2020-05-15T12:09:00Z</dcterms:created>
  <dcterms:modified xsi:type="dcterms:W3CDTF">2020-05-15T15:02:00Z</dcterms:modified>
</cp:coreProperties>
</file>