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B50790" w:rsidRDefault="00A47BAA" w:rsidP="0019645B">
      <w:pPr>
        <w:jc w:val="center"/>
        <w:rPr>
          <w:sz w:val="22"/>
          <w:szCs w:val="22"/>
        </w:rPr>
      </w:pPr>
    </w:p>
    <w:p w:rsidR="00A47BAA" w:rsidRPr="00B50790" w:rsidRDefault="00A47BAA" w:rsidP="0019645B">
      <w:pPr>
        <w:jc w:val="center"/>
        <w:rPr>
          <w:sz w:val="22"/>
          <w:szCs w:val="22"/>
        </w:rPr>
      </w:pPr>
    </w:p>
    <w:p w:rsidR="00A47BAA" w:rsidRPr="00B50790" w:rsidRDefault="00A47BAA" w:rsidP="00A47BAA">
      <w:pPr>
        <w:jc w:val="center"/>
        <w:rPr>
          <w:sz w:val="22"/>
          <w:szCs w:val="22"/>
        </w:rPr>
      </w:pPr>
    </w:p>
    <w:p w:rsidR="00B50790" w:rsidRDefault="00B50790" w:rsidP="00B50790">
      <w:pPr>
        <w:jc w:val="center"/>
        <w:rPr>
          <w:sz w:val="22"/>
          <w:szCs w:val="22"/>
        </w:rPr>
      </w:pPr>
      <w:r w:rsidRPr="00B50790">
        <w:rPr>
          <w:sz w:val="22"/>
          <w:szCs w:val="22"/>
        </w:rPr>
        <w:t xml:space="preserve">FLORISTIČKI SASTAV KOROVA, MORFOLOŠKE I PRODUKTIVNE OSOBINE GENOTIPOVA RAZLIČITIH ALTERNATIVNIH </w:t>
      </w:r>
    </w:p>
    <w:p w:rsidR="00B50790" w:rsidRPr="00B50790" w:rsidRDefault="00B50790" w:rsidP="00B50790">
      <w:pPr>
        <w:jc w:val="center"/>
        <w:rPr>
          <w:sz w:val="22"/>
          <w:szCs w:val="22"/>
        </w:rPr>
      </w:pPr>
      <w:r w:rsidRPr="00B50790">
        <w:rPr>
          <w:sz w:val="22"/>
          <w:szCs w:val="22"/>
        </w:rPr>
        <w:t xml:space="preserve">VRSTA PŠENICE U ORGANSKOJ PROIZVODNJI </w:t>
      </w:r>
    </w:p>
    <w:p w:rsidR="0019645B" w:rsidRPr="009E7AF4" w:rsidRDefault="0019645B" w:rsidP="009E7AF4">
      <w:pPr>
        <w:jc w:val="center"/>
        <w:rPr>
          <w:sz w:val="22"/>
          <w:szCs w:val="22"/>
        </w:rPr>
      </w:pPr>
    </w:p>
    <w:p w:rsidR="0019645B" w:rsidRDefault="00B50790" w:rsidP="00B50790">
      <w:pPr>
        <w:jc w:val="center"/>
        <w:rPr>
          <w:b/>
          <w:noProof/>
          <w:sz w:val="22"/>
          <w:szCs w:val="22"/>
          <w:vertAlign w:val="superscript"/>
        </w:rPr>
      </w:pPr>
      <w:r w:rsidRPr="00B50790">
        <w:rPr>
          <w:b/>
          <w:noProof/>
          <w:sz w:val="22"/>
          <w:szCs w:val="22"/>
        </w:rPr>
        <w:t>Svetlana M. Roljević Nikolić</w:t>
      </w:r>
      <w:r w:rsidRPr="00B50790">
        <w:rPr>
          <w:rStyle w:val="CommentTextChar"/>
          <w:b/>
          <w:bCs/>
          <w:sz w:val="22"/>
          <w:szCs w:val="22"/>
          <w:vertAlign w:val="superscript"/>
        </w:rPr>
        <w:t>1</w:t>
      </w:r>
      <w:r w:rsidR="00C0243C" w:rsidRPr="00B50790">
        <w:rPr>
          <w:rStyle w:val="FootnoteReference"/>
          <w:b/>
          <w:bCs/>
          <w:sz w:val="22"/>
          <w:szCs w:val="22"/>
        </w:rPr>
        <w:footnoteReference w:id="2"/>
      </w:r>
      <w:r w:rsidR="00C0243C" w:rsidRPr="00B50790">
        <w:rPr>
          <w:b/>
          <w:sz w:val="22"/>
          <w:szCs w:val="22"/>
          <w:lang w:val="pl-PL"/>
        </w:rPr>
        <w:t xml:space="preserve">, </w:t>
      </w:r>
      <w:r w:rsidRPr="00B50790">
        <w:rPr>
          <w:b/>
          <w:noProof/>
          <w:sz w:val="22"/>
          <w:szCs w:val="22"/>
        </w:rPr>
        <w:t>Dušan Đ. Kovačević</w:t>
      </w:r>
      <w:r w:rsidRPr="00B50790">
        <w:rPr>
          <w:b/>
          <w:noProof/>
          <w:sz w:val="22"/>
          <w:szCs w:val="22"/>
          <w:vertAlign w:val="superscript"/>
        </w:rPr>
        <w:t>2</w:t>
      </w:r>
      <w:r w:rsidRPr="00B50790">
        <w:rPr>
          <w:b/>
          <w:noProof/>
          <w:sz w:val="22"/>
          <w:szCs w:val="22"/>
        </w:rPr>
        <w:t xml:space="preserve"> i Željko K. Dolijanović</w:t>
      </w:r>
      <w:r w:rsidRPr="00B50790">
        <w:rPr>
          <w:b/>
          <w:noProof/>
          <w:sz w:val="22"/>
          <w:szCs w:val="22"/>
          <w:vertAlign w:val="superscript"/>
        </w:rPr>
        <w:t>2</w:t>
      </w:r>
    </w:p>
    <w:p w:rsidR="00B50790" w:rsidRPr="00B50790" w:rsidRDefault="00B50790" w:rsidP="00B50790">
      <w:pPr>
        <w:jc w:val="center"/>
        <w:rPr>
          <w:b/>
          <w:sz w:val="22"/>
          <w:szCs w:val="22"/>
        </w:rPr>
      </w:pPr>
    </w:p>
    <w:p w:rsidR="00B50790" w:rsidRPr="00B50790" w:rsidRDefault="00B50790" w:rsidP="00B50790">
      <w:pPr>
        <w:jc w:val="center"/>
        <w:rPr>
          <w:noProof/>
          <w:sz w:val="22"/>
          <w:szCs w:val="22"/>
        </w:rPr>
      </w:pPr>
      <w:r w:rsidRPr="00B50790">
        <w:rPr>
          <w:noProof/>
          <w:sz w:val="22"/>
          <w:szCs w:val="22"/>
          <w:vertAlign w:val="superscript"/>
        </w:rPr>
        <w:t>1</w:t>
      </w:r>
      <w:r w:rsidRPr="00B50790">
        <w:rPr>
          <w:noProof/>
          <w:sz w:val="22"/>
          <w:szCs w:val="22"/>
        </w:rPr>
        <w:t>Institut za ekonomiku poljoprivrede, Volgina 15, 11060 Beograd</w:t>
      </w:r>
    </w:p>
    <w:p w:rsidR="00B50790" w:rsidRPr="00B50790" w:rsidRDefault="00B50790" w:rsidP="00B50790">
      <w:pPr>
        <w:jc w:val="center"/>
        <w:rPr>
          <w:noProof/>
          <w:sz w:val="22"/>
          <w:szCs w:val="22"/>
        </w:rPr>
      </w:pPr>
      <w:r w:rsidRPr="00B50790">
        <w:rPr>
          <w:noProof/>
          <w:sz w:val="22"/>
          <w:szCs w:val="22"/>
          <w:vertAlign w:val="superscript"/>
        </w:rPr>
        <w:t>2</w:t>
      </w:r>
      <w:r w:rsidRPr="00B50790">
        <w:rPr>
          <w:noProof/>
          <w:sz w:val="22"/>
          <w:szCs w:val="22"/>
        </w:rPr>
        <w:t>Univerzitet u Beogradu, Poljoprivredni fakultet, Nemanjina 6, 11080 Beograd</w:t>
      </w:r>
    </w:p>
    <w:p w:rsidR="0019645B" w:rsidRPr="00B50790" w:rsidRDefault="0019645B" w:rsidP="00B50790">
      <w:pPr>
        <w:ind w:firstLine="425"/>
        <w:jc w:val="both"/>
        <w:rPr>
          <w:sz w:val="22"/>
          <w:szCs w:val="22"/>
        </w:rPr>
      </w:pPr>
    </w:p>
    <w:p w:rsidR="00B50790" w:rsidRPr="00B50790" w:rsidRDefault="00B50790" w:rsidP="00B50790">
      <w:pPr>
        <w:ind w:firstLine="425"/>
        <w:jc w:val="both"/>
        <w:rPr>
          <w:noProof/>
          <w:sz w:val="22"/>
          <w:szCs w:val="22"/>
          <w:lang w:val="pl-PL"/>
        </w:rPr>
      </w:pPr>
      <w:r w:rsidRPr="00B50790">
        <w:rPr>
          <w:b/>
          <w:bCs/>
          <w:sz w:val="22"/>
          <w:szCs w:val="22"/>
          <w:lang w:val="sr-Latn-CS"/>
        </w:rPr>
        <w:t>Sažetak</w:t>
      </w:r>
      <w:r w:rsidR="002F42C3" w:rsidRPr="00B50790">
        <w:rPr>
          <w:b/>
          <w:bCs/>
          <w:sz w:val="22"/>
          <w:szCs w:val="22"/>
          <w:lang w:val="sr-Latn-CS"/>
        </w:rPr>
        <w:t>:</w:t>
      </w:r>
      <w:r w:rsidR="002F42C3" w:rsidRPr="00B50790">
        <w:rPr>
          <w:sz w:val="22"/>
          <w:szCs w:val="22"/>
          <w:lang w:val="sr-Latn-CS"/>
        </w:rPr>
        <w:t xml:space="preserve"> </w:t>
      </w:r>
      <w:r w:rsidRPr="00B50790">
        <w:rPr>
          <w:noProof/>
          <w:sz w:val="22"/>
          <w:szCs w:val="22"/>
        </w:rPr>
        <w:t xml:space="preserve">Cilj rada jeste ocena florističkog sastava korova, proučavanje kvantitativnih osobina (visina stabla, dužina poslednje internodije, dužina klasa, masa hiljadu zrna, prinos zrna) različitih genotipova alternativnih vrsta pšenice i odnosa između ispitivanih osobina i mase korova u sistemu organske proizvodnje. </w:t>
      </w:r>
      <w:r w:rsidRPr="00B50790">
        <w:rPr>
          <w:noProof/>
          <w:sz w:val="22"/>
          <w:szCs w:val="22"/>
          <w:lang w:val="pl-PL"/>
        </w:rPr>
        <w:t>Ispitivanje je realizovano prema planu slučajnog blok sistema u četiri ponavl</w:t>
      </w:r>
      <w:r w:rsidRPr="00B50790">
        <w:rPr>
          <w:noProof/>
          <w:sz w:val="22"/>
          <w:szCs w:val="22"/>
        </w:rPr>
        <w:t>ј</w:t>
      </w:r>
      <w:r w:rsidRPr="00B50790">
        <w:rPr>
          <w:noProof/>
          <w:sz w:val="22"/>
          <w:szCs w:val="22"/>
          <w:lang w:val="pl-PL"/>
        </w:rPr>
        <w:t>anja, u dvogodišnjem periodu (2009/2010</w:t>
      </w:r>
      <w:r w:rsidR="00B31F62">
        <w:rPr>
          <w:noProof/>
          <w:sz w:val="22"/>
          <w:szCs w:val="22"/>
          <w:lang w:val="pl-PL"/>
        </w:rPr>
        <w:sym w:font="Symbol" w:char="F02D"/>
      </w:r>
      <w:r w:rsidRPr="00B50790">
        <w:rPr>
          <w:noProof/>
          <w:sz w:val="22"/>
          <w:szCs w:val="22"/>
          <w:lang w:val="pl-PL"/>
        </w:rPr>
        <w:t xml:space="preserve">2010/2011). Ispitivana je po jedna sorta </w:t>
      </w:r>
      <w:r w:rsidRPr="00B50790">
        <w:rPr>
          <w:noProof/>
          <w:sz w:val="22"/>
          <w:szCs w:val="22"/>
          <w:lang w:val="pl-PL" w:eastAsia="sr-Latn-CS"/>
        </w:rPr>
        <w:t>tvrde pšenice</w:t>
      </w:r>
      <w:r w:rsidRPr="00B50790">
        <w:rPr>
          <w:i/>
          <w:noProof/>
          <w:sz w:val="22"/>
          <w:szCs w:val="22"/>
          <w:lang w:val="pl-PL" w:eastAsia="sr-Latn-CS"/>
        </w:rPr>
        <w:t xml:space="preserve"> Triticum durum </w:t>
      </w:r>
      <w:r w:rsidRPr="00B50790">
        <w:rPr>
          <w:noProof/>
          <w:sz w:val="22"/>
          <w:szCs w:val="22"/>
          <w:lang w:val="pl-PL" w:eastAsia="sr-Latn-CS"/>
        </w:rPr>
        <w:t xml:space="preserve">(Dolap), kompaktum pšenice </w:t>
      </w:r>
      <w:r w:rsidRPr="00B50790">
        <w:rPr>
          <w:i/>
          <w:iCs/>
          <w:noProof/>
          <w:sz w:val="22"/>
          <w:szCs w:val="22"/>
          <w:lang w:val="pl-PL" w:eastAsia="sr-Latn-CS"/>
        </w:rPr>
        <w:t>Tritic</w:t>
      </w:r>
      <w:commentRangeStart w:id="0"/>
      <w:r w:rsidRPr="00B50790">
        <w:rPr>
          <w:i/>
          <w:iCs/>
          <w:noProof/>
          <w:sz w:val="22"/>
          <w:szCs w:val="22"/>
          <w:lang w:val="pl-PL" w:eastAsia="sr-Latn-CS"/>
        </w:rPr>
        <w:t>i</w:t>
      </w:r>
      <w:commentRangeEnd w:id="0"/>
      <w:r w:rsidRPr="00B50790">
        <w:rPr>
          <w:rStyle w:val="CommentReference"/>
          <w:sz w:val="22"/>
          <w:szCs w:val="22"/>
        </w:rPr>
        <w:commentReference w:id="0"/>
      </w:r>
      <w:r w:rsidRPr="00B50790">
        <w:rPr>
          <w:i/>
          <w:iCs/>
          <w:noProof/>
          <w:sz w:val="22"/>
          <w:szCs w:val="22"/>
          <w:lang w:val="pl-PL" w:eastAsia="sr-Latn-CS"/>
        </w:rPr>
        <w:t>m compactum</w:t>
      </w:r>
      <w:r w:rsidRPr="00B50790">
        <w:rPr>
          <w:iCs/>
          <w:noProof/>
          <w:sz w:val="22"/>
          <w:szCs w:val="22"/>
          <w:lang w:val="pl-PL" w:eastAsia="sr-Latn-CS"/>
        </w:rPr>
        <w:t xml:space="preserve"> (Bambi) i krupnika </w:t>
      </w:r>
      <w:r w:rsidRPr="00B50790">
        <w:rPr>
          <w:i/>
          <w:iCs/>
          <w:noProof/>
          <w:sz w:val="22"/>
          <w:szCs w:val="22"/>
          <w:lang w:val="pl-PL" w:eastAsia="sr-Latn-CS"/>
        </w:rPr>
        <w:t>Triticum s</w:t>
      </w:r>
      <w:r w:rsidRPr="00B50790">
        <w:rPr>
          <w:i/>
          <w:noProof/>
          <w:sz w:val="22"/>
          <w:szCs w:val="22"/>
          <w:lang w:val="pl-PL" w:eastAsia="sr-Latn-CS"/>
        </w:rPr>
        <w:t>pelta</w:t>
      </w:r>
      <w:r w:rsidRPr="00B50790">
        <w:rPr>
          <w:noProof/>
          <w:sz w:val="22"/>
          <w:szCs w:val="22"/>
          <w:lang w:val="pl-PL" w:eastAsia="sr-Latn-CS"/>
        </w:rPr>
        <w:t xml:space="preserve"> (Nirvana). U okviru tretmana za održavanje i povećanje biološke plodnosti zeml</w:t>
      </w:r>
      <w:r w:rsidRPr="00B50790">
        <w:rPr>
          <w:noProof/>
          <w:sz w:val="22"/>
          <w:szCs w:val="22"/>
          <w:lang w:eastAsia="sr-Latn-CS"/>
        </w:rPr>
        <w:t>ј</w:t>
      </w:r>
      <w:r w:rsidRPr="00B50790">
        <w:rPr>
          <w:noProof/>
          <w:sz w:val="22"/>
          <w:szCs w:val="22"/>
          <w:lang w:val="pl-PL" w:eastAsia="sr-Latn-CS"/>
        </w:rPr>
        <w:t>išta ispitivane su dve varijante đubrenja: T</w:t>
      </w:r>
      <w:r w:rsidRPr="00B50790">
        <w:rPr>
          <w:noProof/>
          <w:sz w:val="22"/>
          <w:szCs w:val="22"/>
          <w:vertAlign w:val="subscript"/>
          <w:lang w:val="pl-PL" w:eastAsia="sr-Latn-CS"/>
        </w:rPr>
        <w:t xml:space="preserve">1 </w:t>
      </w:r>
      <w:r w:rsidR="00B31F62">
        <w:rPr>
          <w:noProof/>
          <w:sz w:val="22"/>
          <w:szCs w:val="22"/>
          <w:lang w:val="pl-PL" w:eastAsia="sr-Latn-CS"/>
        </w:rPr>
        <w:sym w:font="Symbol" w:char="F02D"/>
      </w:r>
      <w:r w:rsidRPr="00B50790">
        <w:rPr>
          <w:noProof/>
          <w:sz w:val="22"/>
          <w:szCs w:val="22"/>
          <w:lang w:val="pl-PL" w:eastAsia="sr-Latn-CS"/>
        </w:rPr>
        <w:t xml:space="preserve"> đubrenje samo mikrobiološkim đubrivom u prihranjivanju (5,0 l ha</w:t>
      </w:r>
      <w:r w:rsidRPr="00B50790">
        <w:rPr>
          <w:noProof/>
          <w:sz w:val="22"/>
          <w:szCs w:val="22"/>
          <w:vertAlign w:val="superscript"/>
          <w:lang w:val="pl-PL" w:eastAsia="sr-Latn-CS"/>
        </w:rPr>
        <w:t>-1</w:t>
      </w:r>
      <w:r w:rsidRPr="00B50790">
        <w:rPr>
          <w:noProof/>
          <w:sz w:val="22"/>
          <w:szCs w:val="22"/>
          <w:lang w:val="pl-PL" w:eastAsia="sr-Latn-CS"/>
        </w:rPr>
        <w:t>); T</w:t>
      </w:r>
      <w:r w:rsidRPr="00B50790">
        <w:rPr>
          <w:noProof/>
          <w:sz w:val="22"/>
          <w:szCs w:val="22"/>
          <w:vertAlign w:val="subscript"/>
          <w:lang w:val="pl-PL" w:eastAsia="sr-Latn-CS"/>
        </w:rPr>
        <w:t>2</w:t>
      </w:r>
      <w:r w:rsidRPr="00B50790">
        <w:rPr>
          <w:noProof/>
          <w:sz w:val="22"/>
          <w:szCs w:val="22"/>
          <w:lang w:val="pl-PL" w:eastAsia="sr-Latn-CS"/>
        </w:rPr>
        <w:t xml:space="preserve"> </w:t>
      </w:r>
      <w:r w:rsidR="00B31F62">
        <w:rPr>
          <w:noProof/>
          <w:sz w:val="22"/>
          <w:szCs w:val="22"/>
          <w:lang w:val="pl-PL"/>
        </w:rPr>
        <w:sym w:font="Symbol" w:char="F02D"/>
      </w:r>
      <w:r w:rsidRPr="00B50790">
        <w:rPr>
          <w:noProof/>
          <w:sz w:val="22"/>
          <w:szCs w:val="22"/>
          <w:lang w:val="pl-PL" w:eastAsia="sr-Latn-CS"/>
        </w:rPr>
        <w:t xml:space="preserve"> đubrenje biohumusom (3,0 t ha</w:t>
      </w:r>
      <w:r w:rsidRPr="00B50790">
        <w:rPr>
          <w:noProof/>
          <w:sz w:val="22"/>
          <w:szCs w:val="22"/>
          <w:vertAlign w:val="superscript"/>
          <w:lang w:val="pl-PL" w:eastAsia="sr-Latn-CS"/>
        </w:rPr>
        <w:t>-1</w:t>
      </w:r>
      <w:r w:rsidRPr="00B50790">
        <w:rPr>
          <w:noProof/>
          <w:sz w:val="22"/>
          <w:szCs w:val="22"/>
          <w:lang w:val="pl-PL" w:eastAsia="sr-Latn-CS"/>
        </w:rPr>
        <w:t>) i mikrobiološkim đubrivom u prihranjivanju  (5,0 l ha</w:t>
      </w:r>
      <w:r w:rsidRPr="00B50790">
        <w:rPr>
          <w:noProof/>
          <w:sz w:val="22"/>
          <w:szCs w:val="22"/>
          <w:vertAlign w:val="superscript"/>
          <w:lang w:val="pl-PL" w:eastAsia="sr-Latn-CS"/>
        </w:rPr>
        <w:t>-1</w:t>
      </w:r>
      <w:r w:rsidRPr="00B50790">
        <w:rPr>
          <w:noProof/>
          <w:sz w:val="22"/>
          <w:szCs w:val="22"/>
          <w:lang w:val="pl-PL" w:eastAsia="sr-Latn-CS"/>
        </w:rPr>
        <w:t>); T</w:t>
      </w:r>
      <w:r w:rsidRPr="00B50790">
        <w:rPr>
          <w:noProof/>
          <w:sz w:val="22"/>
          <w:szCs w:val="22"/>
          <w:vertAlign w:val="subscript"/>
          <w:lang w:val="pl-PL" w:eastAsia="sr-Latn-CS"/>
        </w:rPr>
        <w:t xml:space="preserve">0 </w:t>
      </w:r>
      <w:r w:rsidR="00B31F62">
        <w:rPr>
          <w:noProof/>
          <w:sz w:val="22"/>
          <w:szCs w:val="22"/>
          <w:lang w:val="pl-PL"/>
        </w:rPr>
        <w:sym w:font="Symbol" w:char="F02D"/>
      </w:r>
      <w:r w:rsidRPr="00B50790">
        <w:rPr>
          <w:noProof/>
          <w:sz w:val="22"/>
          <w:szCs w:val="22"/>
          <w:lang w:val="pl-PL"/>
        </w:rPr>
        <w:t xml:space="preserve"> </w:t>
      </w:r>
      <w:r w:rsidRPr="00B50790">
        <w:rPr>
          <w:noProof/>
          <w:sz w:val="22"/>
          <w:szCs w:val="22"/>
          <w:lang w:val="pl-PL" w:eastAsia="sr-Latn-CS"/>
        </w:rPr>
        <w:t xml:space="preserve">kontrola – bez primene đubriva. </w:t>
      </w:r>
      <w:r w:rsidRPr="00B50790">
        <w:rPr>
          <w:noProof/>
          <w:sz w:val="22"/>
          <w:szCs w:val="22"/>
          <w:lang w:val="pl-PL"/>
        </w:rPr>
        <w:t>Rezultati su pokazali da genotip i tretman, kao ispitivani faktori, veoma značajno utiču na suvu masu korova, visinu stabla, dužinu poslednje internodije i klasa, kao i na prinos zrna proučavanih genotipova, dok je uticaj njihove interakcije slabiji. U uslovima niskih ulaganja, između visine stabla i suve mase korova konstatovana je veoma značajna negativna korelacija (r = - 0,58), kao i značajna negativna korelacija između mase korova  i visine prinosa zrna (r = - 0,44). Dobijeni rezultati ukazuju da pravilan odabir genotipa, uz primenu đubriva, može da ima značajan uticaj na zakorovljenost i uspostavljanje stabilne proizvo</w:t>
      </w:r>
      <w:r w:rsidR="00B31F62">
        <w:rPr>
          <w:noProof/>
          <w:sz w:val="22"/>
          <w:szCs w:val="22"/>
          <w:lang w:val="pl-PL"/>
        </w:rPr>
        <w:t>dnje u organskoj poljoprivredi.</w:t>
      </w:r>
    </w:p>
    <w:p w:rsidR="00B50790" w:rsidRPr="00B50790" w:rsidRDefault="00B50790" w:rsidP="00B31F62">
      <w:pPr>
        <w:ind w:firstLine="425"/>
        <w:jc w:val="both"/>
        <w:rPr>
          <w:noProof/>
          <w:sz w:val="22"/>
          <w:szCs w:val="22"/>
          <w:lang w:val="pl-PL"/>
        </w:rPr>
      </w:pPr>
      <w:r w:rsidRPr="00B50790">
        <w:rPr>
          <w:b/>
          <w:noProof/>
          <w:sz w:val="22"/>
          <w:szCs w:val="22"/>
          <w:lang w:val="pl-PL"/>
        </w:rPr>
        <w:t>Ključne reči:</w:t>
      </w:r>
      <w:r w:rsidRPr="00B50790">
        <w:rPr>
          <w:noProof/>
          <w:sz w:val="22"/>
          <w:szCs w:val="22"/>
          <w:lang w:val="pl-PL"/>
        </w:rPr>
        <w:t xml:space="preserve"> organska poljoprivreda, alternativne vrste pšenice, kvantitativne osobine pšenice</w:t>
      </w:r>
      <w:r>
        <w:rPr>
          <w:noProof/>
          <w:sz w:val="22"/>
          <w:szCs w:val="22"/>
          <w:lang w:val="pl-PL"/>
        </w:rPr>
        <w:t xml:space="preserve">, </w:t>
      </w:r>
      <w:r w:rsidRPr="00B50790">
        <w:rPr>
          <w:noProof/>
          <w:sz w:val="22"/>
          <w:szCs w:val="22"/>
          <w:lang w:val="pl-PL"/>
        </w:rPr>
        <w:t>korovi.</w:t>
      </w:r>
    </w:p>
    <w:p w:rsidR="00B50790" w:rsidRPr="00127FAC" w:rsidRDefault="00B50790" w:rsidP="00B50790">
      <w:pPr>
        <w:jc w:val="center"/>
        <w:rPr>
          <w:b/>
          <w:noProof/>
          <w:sz w:val="22"/>
          <w:szCs w:val="22"/>
          <w:lang w:val="pl-PL"/>
        </w:rPr>
      </w:pPr>
    </w:p>
    <w:p w:rsidR="002F42C3" w:rsidRPr="004417D5" w:rsidRDefault="002F42C3" w:rsidP="004417D5">
      <w:pPr>
        <w:pStyle w:val="BodyText"/>
        <w:spacing w:after="0"/>
        <w:jc w:val="center"/>
        <w:rPr>
          <w:b/>
          <w:bCs/>
          <w:sz w:val="22"/>
          <w:szCs w:val="22"/>
          <w:lang w:val="sl-SI"/>
        </w:rPr>
      </w:pPr>
      <w:r w:rsidRPr="004417D5">
        <w:rPr>
          <w:b/>
          <w:bCs/>
          <w:sz w:val="22"/>
          <w:szCs w:val="22"/>
          <w:lang w:val="sl-SI"/>
        </w:rPr>
        <w:t>Uvod</w:t>
      </w:r>
    </w:p>
    <w:p w:rsidR="002F42C3" w:rsidRPr="004417D5" w:rsidRDefault="002F42C3" w:rsidP="004417D5">
      <w:pPr>
        <w:jc w:val="center"/>
        <w:rPr>
          <w:sz w:val="22"/>
          <w:szCs w:val="22"/>
          <w:lang w:val="sl-SI"/>
        </w:rPr>
      </w:pPr>
    </w:p>
    <w:p w:rsidR="00B50790" w:rsidRPr="00127FAC" w:rsidRDefault="00B50790" w:rsidP="00127FAC">
      <w:pPr>
        <w:ind w:firstLine="426"/>
        <w:jc w:val="both"/>
        <w:rPr>
          <w:noProof/>
          <w:sz w:val="22"/>
          <w:szCs w:val="22"/>
          <w:lang w:val="pl-PL"/>
        </w:rPr>
      </w:pPr>
      <w:r w:rsidRPr="00127FAC">
        <w:rPr>
          <w:noProof/>
          <w:sz w:val="22"/>
          <w:szCs w:val="22"/>
          <w:lang w:val="pl-PL"/>
        </w:rPr>
        <w:t xml:space="preserve">Korovi predstavljaju veoma važan ograničavajući činilac u biljnoj proizvodnji jer mogu značajno da smanje prinos i kvalitet gajenih biljaka. Korovi akumuliraju </w:t>
      </w:r>
      <w:r w:rsidRPr="00127FAC">
        <w:rPr>
          <w:noProof/>
          <w:sz w:val="22"/>
          <w:szCs w:val="22"/>
          <w:lang w:val="pl-PL"/>
        </w:rPr>
        <w:lastRenderedPageBreak/>
        <w:t>veće količine azota, fosfora, kalijuma, kalcijuma i magnezijuma u odnosu na useve, čime iscrpljuju hranljive materije iz zemljišta (Barker et al., 2006). Osim za hraniva, korovi gajenim usevima predstavljaju aktivne konkurente za svetlost, vlagu i životni prostor, čime prouzrokuju velike gubitke u prinosu useva i povećavaju troškove proizvodnje.</w:t>
      </w:r>
    </w:p>
    <w:p w:rsidR="00B50790" w:rsidRPr="00B31F62" w:rsidRDefault="00B50790" w:rsidP="00127FAC">
      <w:pPr>
        <w:ind w:firstLine="426"/>
        <w:jc w:val="both"/>
        <w:rPr>
          <w:noProof/>
          <w:spacing w:val="2"/>
          <w:sz w:val="22"/>
          <w:szCs w:val="22"/>
          <w:lang w:val="pl-PL"/>
        </w:rPr>
      </w:pPr>
      <w:r w:rsidRPr="00B31F62">
        <w:rPr>
          <w:noProof/>
          <w:spacing w:val="2"/>
          <w:sz w:val="22"/>
          <w:szCs w:val="22"/>
          <w:lang w:val="sr-Latn-CS"/>
        </w:rPr>
        <w:t xml:space="preserve">Problem suzbijanja korova na proizvodnim površinama dobija na značaju naročito u sistemu organskog upravljanja, koji isključuje mogućnost upotrebe sintetičkih herbicida. Veliki broj istraživanja širom sveta </w:t>
      </w:r>
      <w:r w:rsidRPr="00B31F62">
        <w:rPr>
          <w:noProof/>
          <w:spacing w:val="2"/>
          <w:sz w:val="22"/>
          <w:szCs w:val="22"/>
          <w:lang w:val="pl-PL"/>
        </w:rPr>
        <w:t>ukazuje</w:t>
      </w:r>
      <w:r w:rsidRPr="00B31F62">
        <w:rPr>
          <w:noProof/>
          <w:spacing w:val="2"/>
          <w:sz w:val="22"/>
          <w:szCs w:val="22"/>
          <w:lang w:val="sr-Latn-CS"/>
        </w:rPr>
        <w:t xml:space="preserve"> </w:t>
      </w:r>
      <w:r w:rsidRPr="00B31F62">
        <w:rPr>
          <w:noProof/>
          <w:spacing w:val="2"/>
          <w:sz w:val="22"/>
          <w:szCs w:val="22"/>
          <w:lang w:val="pl-PL"/>
        </w:rPr>
        <w:t>na</w:t>
      </w:r>
      <w:r w:rsidRPr="00B31F62">
        <w:rPr>
          <w:noProof/>
          <w:spacing w:val="2"/>
          <w:sz w:val="22"/>
          <w:szCs w:val="22"/>
          <w:lang w:val="sr-Latn-CS"/>
        </w:rPr>
        <w:t xml:space="preserve"> </w:t>
      </w:r>
      <w:r w:rsidRPr="00B31F62">
        <w:rPr>
          <w:noProof/>
          <w:spacing w:val="2"/>
          <w:sz w:val="22"/>
          <w:szCs w:val="22"/>
          <w:lang w:val="pl-PL"/>
        </w:rPr>
        <w:t>pove</w:t>
      </w:r>
      <w:r w:rsidRPr="00B31F62">
        <w:rPr>
          <w:noProof/>
          <w:spacing w:val="2"/>
          <w:sz w:val="22"/>
          <w:szCs w:val="22"/>
          <w:lang w:val="sr-Latn-CS"/>
        </w:rPr>
        <w:t>ć</w:t>
      </w:r>
      <w:r w:rsidRPr="00B31F62">
        <w:rPr>
          <w:noProof/>
          <w:spacing w:val="2"/>
          <w:sz w:val="22"/>
          <w:szCs w:val="22"/>
          <w:lang w:val="pl-PL"/>
        </w:rPr>
        <w:t>anje</w:t>
      </w:r>
      <w:r w:rsidRPr="00B31F62">
        <w:rPr>
          <w:noProof/>
          <w:spacing w:val="2"/>
          <w:sz w:val="22"/>
          <w:szCs w:val="22"/>
          <w:lang w:val="sr-Latn-CS"/>
        </w:rPr>
        <w:t xml:space="preserve"> </w:t>
      </w:r>
      <w:r w:rsidRPr="00B31F62">
        <w:rPr>
          <w:noProof/>
          <w:spacing w:val="2"/>
          <w:sz w:val="22"/>
          <w:szCs w:val="22"/>
          <w:lang w:val="pl-PL"/>
        </w:rPr>
        <w:t>diverziteta</w:t>
      </w:r>
      <w:r w:rsidRPr="00B31F62">
        <w:rPr>
          <w:noProof/>
          <w:spacing w:val="2"/>
          <w:sz w:val="22"/>
          <w:szCs w:val="22"/>
          <w:lang w:val="sr-Latn-CS"/>
        </w:rPr>
        <w:t xml:space="preserve"> </w:t>
      </w:r>
      <w:r w:rsidRPr="00B31F62">
        <w:rPr>
          <w:noProof/>
          <w:spacing w:val="2"/>
          <w:sz w:val="22"/>
          <w:szCs w:val="22"/>
          <w:lang w:val="pl-PL"/>
        </w:rPr>
        <w:t>korovskih</w:t>
      </w:r>
      <w:r w:rsidRPr="00B31F62">
        <w:rPr>
          <w:noProof/>
          <w:spacing w:val="2"/>
          <w:sz w:val="22"/>
          <w:szCs w:val="22"/>
          <w:lang w:val="sr-Latn-CS"/>
        </w:rPr>
        <w:t xml:space="preserve"> </w:t>
      </w:r>
      <w:r w:rsidRPr="00B31F62">
        <w:rPr>
          <w:noProof/>
          <w:spacing w:val="2"/>
          <w:sz w:val="22"/>
          <w:szCs w:val="22"/>
          <w:lang w:val="pl-PL"/>
        </w:rPr>
        <w:t>sinuzija</w:t>
      </w:r>
      <w:r w:rsidRPr="00B31F62">
        <w:rPr>
          <w:noProof/>
          <w:spacing w:val="2"/>
          <w:sz w:val="22"/>
          <w:szCs w:val="22"/>
          <w:lang w:val="sr-Latn-CS"/>
        </w:rPr>
        <w:t xml:space="preserve">, </w:t>
      </w:r>
      <w:r w:rsidRPr="00B31F62">
        <w:rPr>
          <w:noProof/>
          <w:spacing w:val="2"/>
          <w:sz w:val="22"/>
          <w:szCs w:val="22"/>
          <w:lang w:val="pl-PL"/>
        </w:rPr>
        <w:t>gustine</w:t>
      </w:r>
      <w:r w:rsidRPr="00B31F62">
        <w:rPr>
          <w:noProof/>
          <w:spacing w:val="2"/>
          <w:sz w:val="22"/>
          <w:szCs w:val="22"/>
          <w:lang w:val="sr-Latn-CS"/>
        </w:rPr>
        <w:t xml:space="preserve"> </w:t>
      </w:r>
      <w:r w:rsidRPr="00B31F62">
        <w:rPr>
          <w:noProof/>
          <w:spacing w:val="2"/>
          <w:sz w:val="22"/>
          <w:szCs w:val="22"/>
          <w:lang w:val="pl-PL"/>
        </w:rPr>
        <w:t>populacija</w:t>
      </w:r>
      <w:r w:rsidRPr="00B31F62">
        <w:rPr>
          <w:noProof/>
          <w:spacing w:val="2"/>
          <w:sz w:val="22"/>
          <w:szCs w:val="22"/>
          <w:lang w:val="sr-Latn-CS"/>
        </w:rPr>
        <w:t xml:space="preserve">, </w:t>
      </w:r>
      <w:r w:rsidRPr="00B31F62">
        <w:rPr>
          <w:noProof/>
          <w:spacing w:val="2"/>
          <w:sz w:val="22"/>
          <w:szCs w:val="22"/>
          <w:lang w:val="pl-PL"/>
        </w:rPr>
        <w:t>proizvodnje</w:t>
      </w:r>
      <w:r w:rsidRPr="00B31F62">
        <w:rPr>
          <w:noProof/>
          <w:spacing w:val="2"/>
          <w:sz w:val="22"/>
          <w:szCs w:val="22"/>
          <w:lang w:val="sr-Latn-CS"/>
        </w:rPr>
        <w:t xml:space="preserve"> </w:t>
      </w:r>
      <w:r w:rsidRPr="00B31F62">
        <w:rPr>
          <w:noProof/>
          <w:spacing w:val="2"/>
          <w:sz w:val="22"/>
          <w:szCs w:val="22"/>
          <w:lang w:val="pl-PL"/>
        </w:rPr>
        <w:t>biomase</w:t>
      </w:r>
      <w:r w:rsidRPr="00B31F62">
        <w:rPr>
          <w:noProof/>
          <w:spacing w:val="2"/>
          <w:sz w:val="22"/>
          <w:szCs w:val="22"/>
          <w:lang w:val="sr-Latn-CS"/>
        </w:rPr>
        <w:t xml:space="preserve"> </w:t>
      </w:r>
      <w:r w:rsidRPr="00B31F62">
        <w:rPr>
          <w:noProof/>
          <w:spacing w:val="2"/>
          <w:sz w:val="22"/>
          <w:szCs w:val="22"/>
          <w:lang w:val="pl-PL"/>
        </w:rPr>
        <w:t>i</w:t>
      </w:r>
      <w:r w:rsidRPr="00B31F62">
        <w:rPr>
          <w:noProof/>
          <w:spacing w:val="2"/>
          <w:sz w:val="22"/>
          <w:szCs w:val="22"/>
          <w:lang w:val="sr-Latn-CS"/>
        </w:rPr>
        <w:t xml:space="preserve"> </w:t>
      </w:r>
      <w:r w:rsidRPr="00B31F62">
        <w:rPr>
          <w:noProof/>
          <w:spacing w:val="2"/>
          <w:sz w:val="22"/>
          <w:szCs w:val="22"/>
          <w:lang w:val="pl-PL"/>
        </w:rPr>
        <w:t>banke</w:t>
      </w:r>
      <w:r w:rsidRPr="00B31F62">
        <w:rPr>
          <w:noProof/>
          <w:spacing w:val="2"/>
          <w:sz w:val="22"/>
          <w:szCs w:val="22"/>
          <w:lang w:val="sr-Latn-CS"/>
        </w:rPr>
        <w:t xml:space="preserve"> </w:t>
      </w:r>
      <w:r w:rsidRPr="00B31F62">
        <w:rPr>
          <w:noProof/>
          <w:spacing w:val="2"/>
          <w:sz w:val="22"/>
          <w:szCs w:val="22"/>
          <w:lang w:val="pl-PL"/>
        </w:rPr>
        <w:t>semena</w:t>
      </w:r>
      <w:r w:rsidRPr="00B31F62">
        <w:rPr>
          <w:noProof/>
          <w:spacing w:val="2"/>
          <w:sz w:val="22"/>
          <w:szCs w:val="22"/>
          <w:lang w:val="sr-Latn-CS"/>
        </w:rPr>
        <w:t xml:space="preserve"> </w:t>
      </w:r>
      <w:r w:rsidRPr="00B31F62">
        <w:rPr>
          <w:noProof/>
          <w:spacing w:val="2"/>
          <w:sz w:val="22"/>
          <w:szCs w:val="22"/>
          <w:lang w:val="pl-PL"/>
        </w:rPr>
        <w:t>korova</w:t>
      </w:r>
      <w:r w:rsidRPr="00B31F62">
        <w:rPr>
          <w:noProof/>
          <w:spacing w:val="2"/>
          <w:sz w:val="22"/>
          <w:szCs w:val="22"/>
          <w:lang w:val="sr-Latn-CS"/>
        </w:rPr>
        <w:t xml:space="preserve"> </w:t>
      </w:r>
      <w:r w:rsidRPr="00B31F62">
        <w:rPr>
          <w:noProof/>
          <w:spacing w:val="2"/>
          <w:sz w:val="22"/>
          <w:szCs w:val="22"/>
          <w:lang w:val="pl-PL"/>
        </w:rPr>
        <w:t>pri</w:t>
      </w:r>
      <w:r w:rsidRPr="00B31F62">
        <w:rPr>
          <w:noProof/>
          <w:spacing w:val="2"/>
          <w:sz w:val="22"/>
          <w:szCs w:val="22"/>
          <w:lang w:val="sr-Latn-CS"/>
        </w:rPr>
        <w:t xml:space="preserve"> </w:t>
      </w:r>
      <w:r w:rsidRPr="00B31F62">
        <w:rPr>
          <w:noProof/>
          <w:spacing w:val="2"/>
          <w:sz w:val="22"/>
          <w:szCs w:val="22"/>
          <w:lang w:val="pl-PL"/>
        </w:rPr>
        <w:t>konverziji</w:t>
      </w:r>
      <w:r w:rsidRPr="00B31F62">
        <w:rPr>
          <w:noProof/>
          <w:spacing w:val="2"/>
          <w:sz w:val="22"/>
          <w:szCs w:val="22"/>
          <w:lang w:val="sr-Latn-CS"/>
        </w:rPr>
        <w:t xml:space="preserve"> </w:t>
      </w:r>
      <w:r w:rsidRPr="00B31F62">
        <w:rPr>
          <w:noProof/>
          <w:spacing w:val="2"/>
          <w:sz w:val="22"/>
          <w:szCs w:val="22"/>
          <w:lang w:val="pl-PL"/>
        </w:rPr>
        <w:t>sa</w:t>
      </w:r>
      <w:r w:rsidRPr="00B31F62">
        <w:rPr>
          <w:noProof/>
          <w:spacing w:val="2"/>
          <w:sz w:val="22"/>
          <w:szCs w:val="22"/>
          <w:lang w:val="sr-Latn-CS"/>
        </w:rPr>
        <w:t xml:space="preserve"> </w:t>
      </w:r>
      <w:r w:rsidRPr="00B31F62">
        <w:rPr>
          <w:noProof/>
          <w:spacing w:val="2"/>
          <w:sz w:val="22"/>
          <w:szCs w:val="22"/>
          <w:lang w:val="pl-PL"/>
        </w:rPr>
        <w:t>konvencionalne</w:t>
      </w:r>
      <w:r w:rsidRPr="00B31F62">
        <w:rPr>
          <w:noProof/>
          <w:spacing w:val="2"/>
          <w:sz w:val="22"/>
          <w:szCs w:val="22"/>
          <w:lang w:val="sr-Latn-CS"/>
        </w:rPr>
        <w:t xml:space="preserve"> </w:t>
      </w:r>
      <w:r w:rsidRPr="00B31F62">
        <w:rPr>
          <w:noProof/>
          <w:spacing w:val="2"/>
          <w:sz w:val="22"/>
          <w:szCs w:val="22"/>
          <w:lang w:val="pl-PL"/>
        </w:rPr>
        <w:t>na</w:t>
      </w:r>
      <w:r w:rsidRPr="00B31F62">
        <w:rPr>
          <w:noProof/>
          <w:spacing w:val="2"/>
          <w:sz w:val="22"/>
          <w:szCs w:val="22"/>
          <w:lang w:val="sr-Latn-CS"/>
        </w:rPr>
        <w:t xml:space="preserve"> </w:t>
      </w:r>
      <w:r w:rsidRPr="00B31F62">
        <w:rPr>
          <w:noProof/>
          <w:spacing w:val="2"/>
          <w:sz w:val="22"/>
          <w:szCs w:val="22"/>
          <w:lang w:val="pl-PL"/>
        </w:rPr>
        <w:t>organsku</w:t>
      </w:r>
      <w:r w:rsidRPr="00B31F62">
        <w:rPr>
          <w:noProof/>
          <w:spacing w:val="2"/>
          <w:sz w:val="22"/>
          <w:szCs w:val="22"/>
          <w:lang w:val="sr-Latn-CS"/>
        </w:rPr>
        <w:t xml:space="preserve"> </w:t>
      </w:r>
      <w:r w:rsidRPr="00B31F62">
        <w:rPr>
          <w:noProof/>
          <w:spacing w:val="2"/>
          <w:sz w:val="22"/>
          <w:szCs w:val="22"/>
          <w:lang w:val="pl-PL"/>
        </w:rPr>
        <w:t>proizvodnju</w:t>
      </w:r>
      <w:r w:rsidRPr="00B31F62">
        <w:rPr>
          <w:noProof/>
          <w:spacing w:val="2"/>
          <w:sz w:val="22"/>
          <w:szCs w:val="22"/>
          <w:lang w:val="sr-Latn-CS"/>
        </w:rPr>
        <w:t xml:space="preserve"> (</w:t>
      </w:r>
      <w:r w:rsidRPr="00B31F62">
        <w:rPr>
          <w:noProof/>
          <w:spacing w:val="2"/>
          <w:sz w:val="22"/>
          <w:szCs w:val="22"/>
          <w:lang w:val="pl-PL"/>
        </w:rPr>
        <w:t>Hald</w:t>
      </w:r>
      <w:r w:rsidRPr="00B31F62">
        <w:rPr>
          <w:noProof/>
          <w:spacing w:val="2"/>
          <w:sz w:val="22"/>
          <w:szCs w:val="22"/>
          <w:lang w:val="sr-Latn-CS"/>
        </w:rPr>
        <w:t xml:space="preserve">, 1999; </w:t>
      </w:r>
      <w:r w:rsidRPr="00B31F62">
        <w:rPr>
          <w:noProof/>
          <w:spacing w:val="2"/>
          <w:sz w:val="22"/>
          <w:szCs w:val="22"/>
          <w:lang w:val="pl-PL"/>
        </w:rPr>
        <w:t>Van</w:t>
      </w:r>
      <w:r w:rsidRPr="00B31F62">
        <w:rPr>
          <w:noProof/>
          <w:spacing w:val="2"/>
          <w:sz w:val="22"/>
          <w:szCs w:val="22"/>
          <w:lang w:val="sr-Latn-CS"/>
        </w:rPr>
        <w:t xml:space="preserve"> </w:t>
      </w:r>
      <w:r w:rsidRPr="00B31F62">
        <w:rPr>
          <w:noProof/>
          <w:spacing w:val="2"/>
          <w:sz w:val="22"/>
          <w:szCs w:val="22"/>
          <w:lang w:val="pl-PL"/>
        </w:rPr>
        <w:t>Elsen</w:t>
      </w:r>
      <w:r w:rsidRPr="00B31F62">
        <w:rPr>
          <w:noProof/>
          <w:spacing w:val="2"/>
          <w:sz w:val="22"/>
          <w:szCs w:val="22"/>
          <w:lang w:val="sr-Latn-CS"/>
        </w:rPr>
        <w:t xml:space="preserve">, 2000; </w:t>
      </w:r>
      <w:r w:rsidRPr="00B31F62">
        <w:rPr>
          <w:noProof/>
          <w:spacing w:val="2"/>
          <w:sz w:val="22"/>
          <w:szCs w:val="22"/>
          <w:lang w:val="pl-PL"/>
        </w:rPr>
        <w:t>Riemens</w:t>
      </w:r>
      <w:r w:rsidRPr="00B31F62">
        <w:rPr>
          <w:noProof/>
          <w:spacing w:val="2"/>
          <w:sz w:val="22"/>
          <w:szCs w:val="22"/>
          <w:lang w:val="sr-Latn-CS"/>
        </w:rPr>
        <w:t xml:space="preserve"> </w:t>
      </w:r>
      <w:r w:rsidRPr="00B31F62">
        <w:rPr>
          <w:noProof/>
          <w:spacing w:val="2"/>
          <w:sz w:val="22"/>
          <w:szCs w:val="22"/>
          <w:lang w:val="pl-PL"/>
        </w:rPr>
        <w:t>et</w:t>
      </w:r>
      <w:r w:rsidRPr="00B31F62">
        <w:rPr>
          <w:noProof/>
          <w:spacing w:val="2"/>
          <w:sz w:val="22"/>
          <w:szCs w:val="22"/>
          <w:lang w:val="sr-Latn-CS"/>
        </w:rPr>
        <w:t xml:space="preserve"> </w:t>
      </w:r>
      <w:r w:rsidRPr="00B31F62">
        <w:rPr>
          <w:noProof/>
          <w:spacing w:val="2"/>
          <w:sz w:val="22"/>
          <w:szCs w:val="22"/>
          <w:lang w:val="pl-PL"/>
        </w:rPr>
        <w:t>al</w:t>
      </w:r>
      <w:r w:rsidRPr="00B31F62">
        <w:rPr>
          <w:noProof/>
          <w:spacing w:val="2"/>
          <w:sz w:val="22"/>
          <w:szCs w:val="22"/>
          <w:lang w:val="sr-Latn-CS"/>
        </w:rPr>
        <w:t xml:space="preserve">., 2007). </w:t>
      </w:r>
      <w:r w:rsidRPr="00B31F62">
        <w:rPr>
          <w:noProof/>
          <w:spacing w:val="2"/>
          <w:sz w:val="22"/>
          <w:szCs w:val="22"/>
          <w:lang w:val="pl-PL"/>
        </w:rPr>
        <w:t>U sistemu organske proizvodnje, na zemljištu dobrih proizvodnih karakteristika, broj korovskih vrsta može biti i do deset puta veći u odnosu na konvencionalnu proizvodnju istog useva (Van Elsen, 2000). Osim većeg biodiverziteta, biomasa korova može biti petostruko veća (Hald, 1999), nadzemna biomasa useva žita i do 25% manja (Hald, 1999), a prinosi i preko 20% niži (Taylor et al., 2001</w:t>
      </w:r>
      <w:r w:rsidR="00127FAC" w:rsidRPr="00B31F62">
        <w:rPr>
          <w:noProof/>
          <w:spacing w:val="2"/>
          <w:sz w:val="22"/>
          <w:szCs w:val="22"/>
          <w:lang w:val="pl-PL"/>
        </w:rPr>
        <w:t>) u uslovima organskog gajenja.</w:t>
      </w:r>
    </w:p>
    <w:p w:rsidR="00B50790" w:rsidRPr="00B31F62" w:rsidRDefault="00B50790" w:rsidP="00127FAC">
      <w:pPr>
        <w:ind w:firstLine="426"/>
        <w:jc w:val="both"/>
        <w:rPr>
          <w:bCs/>
          <w:noProof/>
          <w:spacing w:val="2"/>
          <w:sz w:val="22"/>
          <w:szCs w:val="22"/>
          <w:lang w:val="sr-Latn-CS"/>
        </w:rPr>
      </w:pPr>
      <w:r w:rsidRPr="00B31F62">
        <w:rPr>
          <w:bCs/>
          <w:noProof/>
          <w:spacing w:val="2"/>
          <w:sz w:val="22"/>
          <w:szCs w:val="22"/>
          <w:lang w:val="sr-Latn-CS"/>
        </w:rPr>
        <w:t xml:space="preserve">Konkurentski odnosi između gajene biljke i korova naročito su izraženi u agrofitocenozama jer je životni prostor ograničen, a činioci na koje utiče čovek prilagođeni gajenoj biljci. </w:t>
      </w:r>
      <w:r w:rsidRPr="00B31F62">
        <w:rPr>
          <w:bCs/>
          <w:noProof/>
          <w:spacing w:val="2"/>
          <w:sz w:val="22"/>
          <w:szCs w:val="22"/>
          <w:lang w:val="pl-PL"/>
        </w:rPr>
        <w:t xml:space="preserve">Razlike u jačini konkurentske sposobnosti postoje i među gajenim biljkama. Kada su u pitanju strna žita, najjačim konkurentom se smatra ječam, zatim slede raž, pšenica i ovas. </w:t>
      </w:r>
      <w:r w:rsidRPr="00B31F62">
        <w:rPr>
          <w:noProof/>
          <w:spacing w:val="2"/>
          <w:sz w:val="22"/>
          <w:szCs w:val="22"/>
          <w:lang w:val="pl-PL"/>
        </w:rPr>
        <w:t>Taylor et al. (2001)  primetili su da je ječam jači konkurent korovima za resurse koji se nalaze u zemljištu, dok je kod ovsa i pšenice jače izražena konkurentnost za svetlost. Istovremeno, ovi autori ukazuju na značaj razvoja nadzemne biomase, odnosno robusnosti, kao i veće pokrovnosti useva u potiskivanju korova i sprečavanju njihov</w:t>
      </w:r>
      <w:r w:rsidR="00127FAC" w:rsidRPr="00B31F62">
        <w:rPr>
          <w:noProof/>
          <w:spacing w:val="2"/>
          <w:sz w:val="22"/>
          <w:szCs w:val="22"/>
          <w:lang w:val="pl-PL"/>
        </w:rPr>
        <w:t>og rasta (Taylor et al., 2001).</w:t>
      </w:r>
    </w:p>
    <w:p w:rsidR="00B50790" w:rsidRPr="00B31F62" w:rsidRDefault="00B50790" w:rsidP="00127FAC">
      <w:pPr>
        <w:autoSpaceDE w:val="0"/>
        <w:autoSpaceDN w:val="0"/>
        <w:adjustRightInd w:val="0"/>
        <w:ind w:firstLine="426"/>
        <w:jc w:val="both"/>
        <w:rPr>
          <w:bCs/>
          <w:noProof/>
          <w:spacing w:val="2"/>
          <w:sz w:val="22"/>
          <w:szCs w:val="22"/>
          <w:lang w:val="sr-Latn-CS"/>
        </w:rPr>
      </w:pPr>
      <w:r w:rsidRPr="00083F5D">
        <w:rPr>
          <w:bCs/>
          <w:noProof/>
          <w:spacing w:val="2"/>
          <w:sz w:val="22"/>
          <w:szCs w:val="22"/>
          <w:lang w:val="sr-Latn-CS"/>
        </w:rPr>
        <w:t>Sposobnost</w:t>
      </w:r>
      <w:r w:rsidRPr="00B31F62">
        <w:rPr>
          <w:bCs/>
          <w:noProof/>
          <w:spacing w:val="2"/>
          <w:sz w:val="22"/>
          <w:szCs w:val="22"/>
          <w:lang w:val="sr-Latn-CS"/>
        </w:rPr>
        <w:t xml:space="preserve"> </w:t>
      </w:r>
      <w:r w:rsidRPr="00083F5D">
        <w:rPr>
          <w:bCs/>
          <w:noProof/>
          <w:spacing w:val="2"/>
          <w:sz w:val="22"/>
          <w:szCs w:val="22"/>
          <w:lang w:val="sr-Latn-CS"/>
        </w:rPr>
        <w:t>gajenih</w:t>
      </w:r>
      <w:r w:rsidRPr="00B31F62">
        <w:rPr>
          <w:bCs/>
          <w:noProof/>
          <w:spacing w:val="2"/>
          <w:sz w:val="22"/>
          <w:szCs w:val="22"/>
          <w:lang w:val="sr-Latn-CS"/>
        </w:rPr>
        <w:t xml:space="preserve"> </w:t>
      </w:r>
      <w:r w:rsidRPr="00083F5D">
        <w:rPr>
          <w:bCs/>
          <w:noProof/>
          <w:spacing w:val="2"/>
          <w:sz w:val="22"/>
          <w:szCs w:val="22"/>
          <w:lang w:val="sr-Latn-CS"/>
        </w:rPr>
        <w:t>biljaka</w:t>
      </w:r>
      <w:r w:rsidRPr="00B31F62">
        <w:rPr>
          <w:bCs/>
          <w:noProof/>
          <w:spacing w:val="2"/>
          <w:sz w:val="22"/>
          <w:szCs w:val="22"/>
          <w:lang w:val="sr-Latn-CS"/>
        </w:rPr>
        <w:t xml:space="preserve"> </w:t>
      </w:r>
      <w:r w:rsidRPr="00083F5D">
        <w:rPr>
          <w:bCs/>
          <w:noProof/>
          <w:spacing w:val="2"/>
          <w:sz w:val="22"/>
          <w:szCs w:val="22"/>
          <w:lang w:val="sr-Latn-CS"/>
        </w:rPr>
        <w:t>da</w:t>
      </w:r>
      <w:r w:rsidRPr="00B31F62">
        <w:rPr>
          <w:bCs/>
          <w:noProof/>
          <w:spacing w:val="2"/>
          <w:sz w:val="22"/>
          <w:szCs w:val="22"/>
          <w:lang w:val="sr-Latn-CS"/>
        </w:rPr>
        <w:t xml:space="preserve"> </w:t>
      </w:r>
      <w:r w:rsidRPr="00083F5D">
        <w:rPr>
          <w:bCs/>
          <w:noProof/>
          <w:spacing w:val="2"/>
          <w:sz w:val="22"/>
          <w:szCs w:val="22"/>
          <w:lang w:val="sr-Latn-CS"/>
        </w:rPr>
        <w:t>ispoljavaju</w:t>
      </w:r>
      <w:r w:rsidRPr="00B31F62">
        <w:rPr>
          <w:bCs/>
          <w:noProof/>
          <w:spacing w:val="2"/>
          <w:sz w:val="22"/>
          <w:szCs w:val="22"/>
          <w:lang w:val="sr-Latn-CS"/>
        </w:rPr>
        <w:t xml:space="preserve"> </w:t>
      </w:r>
      <w:r w:rsidRPr="00083F5D">
        <w:rPr>
          <w:bCs/>
          <w:noProof/>
          <w:spacing w:val="2"/>
          <w:sz w:val="22"/>
          <w:szCs w:val="22"/>
          <w:lang w:val="sr-Latn-CS"/>
        </w:rPr>
        <w:t>konkurentnost</w:t>
      </w:r>
      <w:r w:rsidRPr="00B31F62">
        <w:rPr>
          <w:bCs/>
          <w:noProof/>
          <w:spacing w:val="2"/>
          <w:sz w:val="22"/>
          <w:szCs w:val="22"/>
          <w:lang w:val="sr-Latn-CS"/>
        </w:rPr>
        <w:t xml:space="preserve"> </w:t>
      </w:r>
      <w:r w:rsidRPr="00083F5D">
        <w:rPr>
          <w:bCs/>
          <w:noProof/>
          <w:spacing w:val="2"/>
          <w:sz w:val="22"/>
          <w:szCs w:val="22"/>
          <w:lang w:val="sr-Latn-CS"/>
        </w:rPr>
        <w:t>za</w:t>
      </w:r>
      <w:r w:rsidRPr="00B31F62">
        <w:rPr>
          <w:bCs/>
          <w:noProof/>
          <w:spacing w:val="2"/>
          <w:sz w:val="22"/>
          <w:szCs w:val="22"/>
          <w:lang w:val="sr-Latn-CS"/>
        </w:rPr>
        <w:t xml:space="preserve"> </w:t>
      </w:r>
      <w:r w:rsidRPr="00083F5D">
        <w:rPr>
          <w:bCs/>
          <w:noProof/>
          <w:spacing w:val="2"/>
          <w:sz w:val="22"/>
          <w:szCs w:val="22"/>
          <w:lang w:val="sr-Latn-CS"/>
        </w:rPr>
        <w:t>najva</w:t>
      </w:r>
      <w:r w:rsidRPr="00B31F62">
        <w:rPr>
          <w:bCs/>
          <w:noProof/>
          <w:spacing w:val="2"/>
          <w:sz w:val="22"/>
          <w:szCs w:val="22"/>
          <w:lang w:val="sr-Latn-CS"/>
        </w:rPr>
        <w:t>ž</w:t>
      </w:r>
      <w:r w:rsidRPr="00083F5D">
        <w:rPr>
          <w:bCs/>
          <w:noProof/>
          <w:spacing w:val="2"/>
          <w:sz w:val="22"/>
          <w:szCs w:val="22"/>
          <w:lang w:val="sr-Latn-CS"/>
        </w:rPr>
        <w:t>nije</w:t>
      </w:r>
      <w:r w:rsidRPr="00B31F62">
        <w:rPr>
          <w:bCs/>
          <w:noProof/>
          <w:spacing w:val="2"/>
          <w:sz w:val="22"/>
          <w:szCs w:val="22"/>
          <w:lang w:val="sr-Latn-CS"/>
        </w:rPr>
        <w:t xml:space="preserve"> ž</w:t>
      </w:r>
      <w:r w:rsidRPr="00083F5D">
        <w:rPr>
          <w:bCs/>
          <w:noProof/>
          <w:spacing w:val="2"/>
          <w:sz w:val="22"/>
          <w:szCs w:val="22"/>
          <w:lang w:val="sr-Latn-CS"/>
        </w:rPr>
        <w:t>ivotne</w:t>
      </w:r>
      <w:r w:rsidRPr="00B31F62">
        <w:rPr>
          <w:bCs/>
          <w:noProof/>
          <w:spacing w:val="2"/>
          <w:sz w:val="22"/>
          <w:szCs w:val="22"/>
          <w:lang w:val="sr-Latn-CS"/>
        </w:rPr>
        <w:t xml:space="preserve"> č</w:t>
      </w:r>
      <w:r w:rsidRPr="00083F5D">
        <w:rPr>
          <w:bCs/>
          <w:noProof/>
          <w:spacing w:val="2"/>
          <w:sz w:val="22"/>
          <w:szCs w:val="22"/>
          <w:lang w:val="sr-Latn-CS"/>
        </w:rPr>
        <w:t>inioce</w:t>
      </w:r>
      <w:r w:rsidRPr="00B31F62">
        <w:rPr>
          <w:bCs/>
          <w:noProof/>
          <w:spacing w:val="2"/>
          <w:sz w:val="22"/>
          <w:szCs w:val="22"/>
          <w:lang w:val="sr-Latn-CS"/>
        </w:rPr>
        <w:t xml:space="preserve"> </w:t>
      </w:r>
      <w:r w:rsidRPr="00083F5D">
        <w:rPr>
          <w:bCs/>
          <w:noProof/>
          <w:spacing w:val="2"/>
          <w:sz w:val="22"/>
          <w:szCs w:val="22"/>
          <w:lang w:val="sr-Latn-CS"/>
        </w:rPr>
        <w:t>kontrolisana</w:t>
      </w:r>
      <w:r w:rsidRPr="00B31F62">
        <w:rPr>
          <w:bCs/>
          <w:noProof/>
          <w:spacing w:val="2"/>
          <w:sz w:val="22"/>
          <w:szCs w:val="22"/>
          <w:lang w:val="sr-Latn-CS"/>
        </w:rPr>
        <w:t xml:space="preserve"> </w:t>
      </w:r>
      <w:r w:rsidRPr="00083F5D">
        <w:rPr>
          <w:bCs/>
          <w:noProof/>
          <w:spacing w:val="2"/>
          <w:sz w:val="22"/>
          <w:szCs w:val="22"/>
          <w:lang w:val="sr-Latn-CS"/>
        </w:rPr>
        <w:t>je</w:t>
      </w:r>
      <w:r w:rsidRPr="00B31F62">
        <w:rPr>
          <w:bCs/>
          <w:noProof/>
          <w:spacing w:val="2"/>
          <w:sz w:val="22"/>
          <w:szCs w:val="22"/>
          <w:lang w:val="sr-Latn-CS"/>
        </w:rPr>
        <w:t xml:space="preserve"> </w:t>
      </w:r>
      <w:r w:rsidRPr="00083F5D">
        <w:rPr>
          <w:bCs/>
          <w:noProof/>
          <w:spacing w:val="2"/>
          <w:sz w:val="22"/>
          <w:szCs w:val="22"/>
          <w:lang w:val="sr-Latn-CS"/>
        </w:rPr>
        <w:t>kombinacijom</w:t>
      </w:r>
      <w:r w:rsidRPr="00B31F62">
        <w:rPr>
          <w:bCs/>
          <w:noProof/>
          <w:spacing w:val="2"/>
          <w:sz w:val="22"/>
          <w:szCs w:val="22"/>
          <w:lang w:val="sr-Latn-CS"/>
        </w:rPr>
        <w:t xml:space="preserve"> </w:t>
      </w:r>
      <w:r w:rsidRPr="00083F5D">
        <w:rPr>
          <w:bCs/>
          <w:noProof/>
          <w:spacing w:val="2"/>
          <w:sz w:val="22"/>
          <w:szCs w:val="22"/>
          <w:lang w:val="sr-Latn-CS"/>
        </w:rPr>
        <w:t>nekoliko</w:t>
      </w:r>
      <w:r w:rsidRPr="00B31F62">
        <w:rPr>
          <w:bCs/>
          <w:noProof/>
          <w:spacing w:val="2"/>
          <w:sz w:val="22"/>
          <w:szCs w:val="22"/>
          <w:lang w:val="sr-Latn-CS"/>
        </w:rPr>
        <w:t xml:space="preserve"> </w:t>
      </w:r>
      <w:r w:rsidRPr="00083F5D">
        <w:rPr>
          <w:bCs/>
          <w:noProof/>
          <w:spacing w:val="2"/>
          <w:sz w:val="22"/>
          <w:szCs w:val="22"/>
          <w:lang w:val="sr-Latn-CS"/>
        </w:rPr>
        <w:t>specifi</w:t>
      </w:r>
      <w:r w:rsidRPr="00B31F62">
        <w:rPr>
          <w:bCs/>
          <w:noProof/>
          <w:spacing w:val="2"/>
          <w:sz w:val="22"/>
          <w:szCs w:val="22"/>
          <w:lang w:val="sr-Latn-CS"/>
        </w:rPr>
        <w:t>č</w:t>
      </w:r>
      <w:r w:rsidRPr="00083F5D">
        <w:rPr>
          <w:bCs/>
          <w:noProof/>
          <w:spacing w:val="2"/>
          <w:sz w:val="22"/>
          <w:szCs w:val="22"/>
          <w:lang w:val="sr-Latn-CS"/>
        </w:rPr>
        <w:t>nih</w:t>
      </w:r>
      <w:r w:rsidRPr="00B31F62">
        <w:rPr>
          <w:bCs/>
          <w:noProof/>
          <w:spacing w:val="2"/>
          <w:sz w:val="22"/>
          <w:szCs w:val="22"/>
          <w:lang w:val="sr-Latn-CS"/>
        </w:rPr>
        <w:t xml:space="preserve"> </w:t>
      </w:r>
      <w:r w:rsidRPr="00083F5D">
        <w:rPr>
          <w:bCs/>
          <w:noProof/>
          <w:spacing w:val="2"/>
          <w:sz w:val="22"/>
          <w:szCs w:val="22"/>
          <w:lang w:val="sr-Latn-CS"/>
        </w:rPr>
        <w:t>morfolo</w:t>
      </w:r>
      <w:r w:rsidRPr="00B31F62">
        <w:rPr>
          <w:bCs/>
          <w:noProof/>
          <w:spacing w:val="2"/>
          <w:sz w:val="22"/>
          <w:szCs w:val="22"/>
          <w:lang w:val="sr-Latn-CS"/>
        </w:rPr>
        <w:t>š</w:t>
      </w:r>
      <w:r w:rsidRPr="00083F5D">
        <w:rPr>
          <w:bCs/>
          <w:noProof/>
          <w:spacing w:val="2"/>
          <w:sz w:val="22"/>
          <w:szCs w:val="22"/>
          <w:lang w:val="sr-Latn-CS"/>
        </w:rPr>
        <w:t>kih</w:t>
      </w:r>
      <w:r w:rsidRPr="00B31F62">
        <w:rPr>
          <w:bCs/>
          <w:noProof/>
          <w:spacing w:val="2"/>
          <w:sz w:val="22"/>
          <w:szCs w:val="22"/>
          <w:lang w:val="sr-Latn-CS"/>
        </w:rPr>
        <w:t xml:space="preserve">, </w:t>
      </w:r>
      <w:r w:rsidRPr="00083F5D">
        <w:rPr>
          <w:bCs/>
          <w:noProof/>
          <w:spacing w:val="2"/>
          <w:sz w:val="22"/>
          <w:szCs w:val="22"/>
          <w:lang w:val="sr-Latn-CS"/>
        </w:rPr>
        <w:t>fiziolo</w:t>
      </w:r>
      <w:r w:rsidRPr="00B31F62">
        <w:rPr>
          <w:bCs/>
          <w:noProof/>
          <w:spacing w:val="2"/>
          <w:sz w:val="22"/>
          <w:szCs w:val="22"/>
          <w:lang w:val="sr-Latn-CS"/>
        </w:rPr>
        <w:t>š</w:t>
      </w:r>
      <w:r w:rsidRPr="00083F5D">
        <w:rPr>
          <w:bCs/>
          <w:noProof/>
          <w:spacing w:val="2"/>
          <w:sz w:val="22"/>
          <w:szCs w:val="22"/>
          <w:lang w:val="sr-Latn-CS"/>
        </w:rPr>
        <w:t>kih</w:t>
      </w:r>
      <w:r w:rsidRPr="00B31F62">
        <w:rPr>
          <w:bCs/>
          <w:noProof/>
          <w:spacing w:val="2"/>
          <w:sz w:val="22"/>
          <w:szCs w:val="22"/>
          <w:lang w:val="sr-Latn-CS"/>
        </w:rPr>
        <w:t xml:space="preserve"> </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biolo</w:t>
      </w:r>
      <w:r w:rsidRPr="00B31F62">
        <w:rPr>
          <w:bCs/>
          <w:noProof/>
          <w:spacing w:val="2"/>
          <w:sz w:val="22"/>
          <w:szCs w:val="22"/>
          <w:lang w:val="sr-Latn-CS"/>
        </w:rPr>
        <w:t>š</w:t>
      </w:r>
      <w:r w:rsidRPr="00083F5D">
        <w:rPr>
          <w:bCs/>
          <w:noProof/>
          <w:spacing w:val="2"/>
          <w:sz w:val="22"/>
          <w:szCs w:val="22"/>
          <w:lang w:val="sr-Latn-CS"/>
        </w:rPr>
        <w:t>kih</w:t>
      </w:r>
      <w:r w:rsidRPr="00B31F62">
        <w:rPr>
          <w:bCs/>
          <w:noProof/>
          <w:spacing w:val="2"/>
          <w:sz w:val="22"/>
          <w:szCs w:val="22"/>
          <w:lang w:val="sr-Latn-CS"/>
        </w:rPr>
        <w:t xml:space="preserve"> </w:t>
      </w:r>
      <w:r w:rsidRPr="00083F5D">
        <w:rPr>
          <w:bCs/>
          <w:noProof/>
          <w:spacing w:val="2"/>
          <w:sz w:val="22"/>
          <w:szCs w:val="22"/>
          <w:lang w:val="sr-Latn-CS"/>
        </w:rPr>
        <w:t>osobina</w:t>
      </w:r>
      <w:r w:rsidRPr="00B31F62">
        <w:rPr>
          <w:bCs/>
          <w:noProof/>
          <w:spacing w:val="2"/>
          <w:sz w:val="22"/>
          <w:szCs w:val="22"/>
          <w:lang w:val="sr-Latn-CS"/>
        </w:rPr>
        <w:t xml:space="preserve">. </w:t>
      </w:r>
      <w:r w:rsidRPr="00083F5D">
        <w:rPr>
          <w:bCs/>
          <w:noProof/>
          <w:spacing w:val="2"/>
          <w:sz w:val="22"/>
          <w:szCs w:val="22"/>
          <w:lang w:val="sr-Latn-CS"/>
        </w:rPr>
        <w:t>To</w:t>
      </w:r>
      <w:r w:rsidRPr="00B31F62">
        <w:rPr>
          <w:bCs/>
          <w:noProof/>
          <w:spacing w:val="2"/>
          <w:sz w:val="22"/>
          <w:szCs w:val="22"/>
          <w:lang w:val="sr-Latn-CS"/>
        </w:rPr>
        <w:t xml:space="preserve"> </w:t>
      </w:r>
      <w:r w:rsidRPr="00083F5D">
        <w:rPr>
          <w:bCs/>
          <w:noProof/>
          <w:spacing w:val="2"/>
          <w:sz w:val="22"/>
          <w:szCs w:val="22"/>
          <w:lang w:val="sr-Latn-CS"/>
        </w:rPr>
        <w:t>su</w:t>
      </w:r>
      <w:r w:rsidRPr="00B31F62">
        <w:rPr>
          <w:bCs/>
          <w:noProof/>
          <w:spacing w:val="2"/>
          <w:sz w:val="22"/>
          <w:szCs w:val="22"/>
          <w:lang w:val="sr-Latn-CS"/>
        </w:rPr>
        <w:t xml:space="preserve"> </w:t>
      </w:r>
      <w:r w:rsidRPr="00083F5D">
        <w:rPr>
          <w:bCs/>
          <w:noProof/>
          <w:spacing w:val="2"/>
          <w:sz w:val="22"/>
          <w:szCs w:val="22"/>
          <w:lang w:val="sr-Latn-CS"/>
        </w:rPr>
        <w:t>pre</w:t>
      </w:r>
      <w:r w:rsidRPr="00B31F62">
        <w:rPr>
          <w:bCs/>
          <w:noProof/>
          <w:spacing w:val="2"/>
          <w:sz w:val="22"/>
          <w:szCs w:val="22"/>
          <w:lang w:val="sr-Latn-CS"/>
        </w:rPr>
        <w:t xml:space="preserve"> </w:t>
      </w:r>
      <w:r w:rsidRPr="00083F5D">
        <w:rPr>
          <w:bCs/>
          <w:noProof/>
          <w:spacing w:val="2"/>
          <w:sz w:val="22"/>
          <w:szCs w:val="22"/>
          <w:lang w:val="sr-Latn-CS"/>
        </w:rPr>
        <w:t>svega</w:t>
      </w:r>
      <w:r w:rsidRPr="00B31F62">
        <w:rPr>
          <w:bCs/>
          <w:noProof/>
          <w:spacing w:val="2"/>
          <w:sz w:val="22"/>
          <w:szCs w:val="22"/>
          <w:lang w:val="sr-Latn-CS"/>
        </w:rPr>
        <w:t xml:space="preserve"> </w:t>
      </w:r>
      <w:r w:rsidRPr="00083F5D">
        <w:rPr>
          <w:bCs/>
          <w:noProof/>
          <w:spacing w:val="2"/>
          <w:sz w:val="22"/>
          <w:szCs w:val="22"/>
          <w:lang w:val="sr-Latn-CS"/>
        </w:rPr>
        <w:t>osobine</w:t>
      </w:r>
      <w:r w:rsidRPr="00B31F62">
        <w:rPr>
          <w:bCs/>
          <w:noProof/>
          <w:spacing w:val="2"/>
          <w:sz w:val="22"/>
          <w:szCs w:val="22"/>
          <w:lang w:val="sr-Latn-CS"/>
        </w:rPr>
        <w:t xml:space="preserve"> </w:t>
      </w:r>
      <w:r w:rsidRPr="00083F5D">
        <w:rPr>
          <w:bCs/>
          <w:noProof/>
          <w:spacing w:val="2"/>
          <w:sz w:val="22"/>
          <w:szCs w:val="22"/>
          <w:lang w:val="sr-Latn-CS"/>
        </w:rPr>
        <w:t>koje</w:t>
      </w:r>
      <w:r w:rsidRPr="00B31F62">
        <w:rPr>
          <w:bCs/>
          <w:noProof/>
          <w:spacing w:val="2"/>
          <w:sz w:val="22"/>
          <w:szCs w:val="22"/>
          <w:lang w:val="sr-Latn-CS"/>
        </w:rPr>
        <w:t xml:space="preserve"> </w:t>
      </w:r>
      <w:r w:rsidRPr="00083F5D">
        <w:rPr>
          <w:bCs/>
          <w:noProof/>
          <w:spacing w:val="2"/>
          <w:sz w:val="22"/>
          <w:szCs w:val="22"/>
          <w:lang w:val="sr-Latn-CS"/>
        </w:rPr>
        <w:t>uti</w:t>
      </w:r>
      <w:r w:rsidRPr="00B31F62">
        <w:rPr>
          <w:bCs/>
          <w:noProof/>
          <w:spacing w:val="2"/>
          <w:sz w:val="22"/>
          <w:szCs w:val="22"/>
          <w:lang w:val="sr-Latn-CS"/>
        </w:rPr>
        <w:t>č</w:t>
      </w:r>
      <w:r w:rsidRPr="00083F5D">
        <w:rPr>
          <w:bCs/>
          <w:noProof/>
          <w:spacing w:val="2"/>
          <w:sz w:val="22"/>
          <w:szCs w:val="22"/>
          <w:lang w:val="sr-Latn-CS"/>
        </w:rPr>
        <w:t>u</w:t>
      </w:r>
      <w:r w:rsidRPr="00B31F62">
        <w:rPr>
          <w:bCs/>
          <w:noProof/>
          <w:spacing w:val="2"/>
          <w:sz w:val="22"/>
          <w:szCs w:val="22"/>
          <w:lang w:val="sr-Latn-CS"/>
        </w:rPr>
        <w:t xml:space="preserve"> </w:t>
      </w:r>
      <w:r w:rsidRPr="00083F5D">
        <w:rPr>
          <w:bCs/>
          <w:noProof/>
          <w:spacing w:val="2"/>
          <w:sz w:val="22"/>
          <w:szCs w:val="22"/>
          <w:lang w:val="sr-Latn-CS"/>
        </w:rPr>
        <w:t>na</w:t>
      </w:r>
      <w:r w:rsidRPr="00B31F62">
        <w:rPr>
          <w:bCs/>
          <w:noProof/>
          <w:spacing w:val="2"/>
          <w:sz w:val="22"/>
          <w:szCs w:val="22"/>
          <w:lang w:val="sr-Latn-CS"/>
        </w:rPr>
        <w:t xml:space="preserve"> </w:t>
      </w:r>
      <w:r w:rsidRPr="00083F5D">
        <w:rPr>
          <w:bCs/>
          <w:noProof/>
          <w:spacing w:val="2"/>
          <w:sz w:val="22"/>
          <w:szCs w:val="22"/>
          <w:lang w:val="sr-Latn-CS"/>
        </w:rPr>
        <w:t>zasenjivanje</w:t>
      </w:r>
      <w:r w:rsidRPr="00B31F62">
        <w:rPr>
          <w:bCs/>
          <w:noProof/>
          <w:spacing w:val="2"/>
          <w:sz w:val="22"/>
          <w:szCs w:val="22"/>
          <w:lang w:val="sr-Latn-CS"/>
        </w:rPr>
        <w:t xml:space="preserve"> </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presretanje</w:t>
      </w:r>
      <w:r w:rsidRPr="00B31F62">
        <w:rPr>
          <w:bCs/>
          <w:noProof/>
          <w:spacing w:val="2"/>
          <w:sz w:val="22"/>
          <w:szCs w:val="22"/>
          <w:lang w:val="sr-Latn-CS"/>
        </w:rPr>
        <w:t xml:space="preserve"> </w:t>
      </w:r>
      <w:r w:rsidRPr="00083F5D">
        <w:rPr>
          <w:bCs/>
          <w:noProof/>
          <w:spacing w:val="2"/>
          <w:sz w:val="22"/>
          <w:szCs w:val="22"/>
          <w:lang w:val="sr-Latn-CS"/>
        </w:rPr>
        <w:t>fotosintetski</w:t>
      </w:r>
      <w:r w:rsidRPr="00B31F62">
        <w:rPr>
          <w:bCs/>
          <w:noProof/>
          <w:spacing w:val="2"/>
          <w:sz w:val="22"/>
          <w:szCs w:val="22"/>
          <w:lang w:val="sr-Latn-CS"/>
        </w:rPr>
        <w:t xml:space="preserve"> </w:t>
      </w:r>
      <w:r w:rsidRPr="00083F5D">
        <w:rPr>
          <w:bCs/>
          <w:noProof/>
          <w:spacing w:val="2"/>
          <w:sz w:val="22"/>
          <w:szCs w:val="22"/>
          <w:lang w:val="sr-Latn-CS"/>
        </w:rPr>
        <w:t>aktivnih</w:t>
      </w:r>
      <w:r w:rsidRPr="00B31F62">
        <w:rPr>
          <w:bCs/>
          <w:noProof/>
          <w:spacing w:val="2"/>
          <w:sz w:val="22"/>
          <w:szCs w:val="22"/>
          <w:lang w:val="sr-Latn-CS"/>
        </w:rPr>
        <w:t xml:space="preserve"> </w:t>
      </w:r>
      <w:r w:rsidRPr="00083F5D">
        <w:rPr>
          <w:bCs/>
          <w:noProof/>
          <w:spacing w:val="2"/>
          <w:sz w:val="22"/>
          <w:szCs w:val="22"/>
          <w:lang w:val="sr-Latn-CS"/>
        </w:rPr>
        <w:t>zraka</w:t>
      </w:r>
      <w:r w:rsidRPr="00B31F62">
        <w:rPr>
          <w:bCs/>
          <w:noProof/>
          <w:spacing w:val="2"/>
          <w:sz w:val="22"/>
          <w:szCs w:val="22"/>
          <w:lang w:val="sr-Latn-CS"/>
        </w:rPr>
        <w:t xml:space="preserve"> </w:t>
      </w:r>
      <w:r w:rsidRPr="00083F5D">
        <w:rPr>
          <w:bCs/>
          <w:noProof/>
          <w:spacing w:val="2"/>
          <w:sz w:val="22"/>
          <w:szCs w:val="22"/>
          <w:lang w:val="sr-Latn-CS"/>
        </w:rPr>
        <w:t>kao</w:t>
      </w:r>
      <w:r w:rsidRPr="00B31F62">
        <w:rPr>
          <w:bCs/>
          <w:noProof/>
          <w:spacing w:val="2"/>
          <w:sz w:val="22"/>
          <w:szCs w:val="22"/>
          <w:lang w:val="sr-Latn-CS"/>
        </w:rPr>
        <w:t xml:space="preserve"> š</w:t>
      </w:r>
      <w:r w:rsidRPr="00083F5D">
        <w:rPr>
          <w:bCs/>
          <w:noProof/>
          <w:spacing w:val="2"/>
          <w:sz w:val="22"/>
          <w:szCs w:val="22"/>
          <w:lang w:val="sr-Latn-CS"/>
        </w:rPr>
        <w:t>to</w:t>
      </w:r>
      <w:r w:rsidRPr="00B31F62">
        <w:rPr>
          <w:bCs/>
          <w:noProof/>
          <w:spacing w:val="2"/>
          <w:sz w:val="22"/>
          <w:szCs w:val="22"/>
          <w:lang w:val="sr-Latn-CS"/>
        </w:rPr>
        <w:t xml:space="preserve"> </w:t>
      </w:r>
      <w:r w:rsidRPr="00083F5D">
        <w:rPr>
          <w:bCs/>
          <w:noProof/>
          <w:spacing w:val="2"/>
          <w:sz w:val="22"/>
          <w:szCs w:val="22"/>
          <w:lang w:val="sr-Latn-CS"/>
        </w:rPr>
        <w:t>su</w:t>
      </w:r>
      <w:r w:rsidRPr="00B31F62">
        <w:rPr>
          <w:bCs/>
          <w:noProof/>
          <w:spacing w:val="2"/>
          <w:sz w:val="22"/>
          <w:szCs w:val="22"/>
          <w:lang w:val="sr-Latn-CS"/>
        </w:rPr>
        <w:t xml:space="preserve"> </w:t>
      </w:r>
      <w:r w:rsidRPr="00083F5D">
        <w:rPr>
          <w:bCs/>
          <w:noProof/>
          <w:spacing w:val="2"/>
          <w:sz w:val="22"/>
          <w:szCs w:val="22"/>
          <w:lang w:val="sr-Latn-CS"/>
        </w:rPr>
        <w:t>polo</w:t>
      </w:r>
      <w:r w:rsidRPr="00B31F62">
        <w:rPr>
          <w:bCs/>
          <w:noProof/>
          <w:spacing w:val="2"/>
          <w:sz w:val="22"/>
          <w:szCs w:val="22"/>
          <w:lang w:val="sr-Latn-CS"/>
        </w:rPr>
        <w:t>ž</w:t>
      </w:r>
      <w:r w:rsidRPr="00083F5D">
        <w:rPr>
          <w:bCs/>
          <w:noProof/>
          <w:spacing w:val="2"/>
          <w:sz w:val="22"/>
          <w:szCs w:val="22"/>
          <w:lang w:val="sr-Latn-CS"/>
        </w:rPr>
        <w:t>aj</w:t>
      </w:r>
      <w:r w:rsidRPr="00B31F62">
        <w:rPr>
          <w:bCs/>
          <w:noProof/>
          <w:spacing w:val="2"/>
          <w:sz w:val="22"/>
          <w:szCs w:val="22"/>
          <w:lang w:val="sr-Latn-CS"/>
        </w:rPr>
        <w:t xml:space="preserve"> </w:t>
      </w:r>
      <w:r w:rsidRPr="00083F5D">
        <w:rPr>
          <w:bCs/>
          <w:noProof/>
          <w:spacing w:val="2"/>
          <w:sz w:val="22"/>
          <w:szCs w:val="22"/>
          <w:lang w:val="sr-Latn-CS"/>
        </w:rPr>
        <w:t>lista</w:t>
      </w:r>
      <w:r w:rsidRPr="00B31F62">
        <w:rPr>
          <w:bCs/>
          <w:noProof/>
          <w:spacing w:val="2"/>
          <w:sz w:val="22"/>
          <w:szCs w:val="22"/>
          <w:lang w:val="sr-Latn-CS"/>
        </w:rPr>
        <w:t xml:space="preserve">, </w:t>
      </w:r>
      <w:r w:rsidRPr="00083F5D">
        <w:rPr>
          <w:bCs/>
          <w:noProof/>
          <w:spacing w:val="2"/>
          <w:sz w:val="22"/>
          <w:szCs w:val="22"/>
          <w:lang w:val="sr-Latn-CS"/>
        </w:rPr>
        <w:t>dobar</w:t>
      </w:r>
      <w:r w:rsidRPr="00B31F62">
        <w:rPr>
          <w:bCs/>
          <w:noProof/>
          <w:spacing w:val="2"/>
          <w:sz w:val="22"/>
          <w:szCs w:val="22"/>
          <w:lang w:val="sr-Latn-CS"/>
        </w:rPr>
        <w:t xml:space="preserve"> </w:t>
      </w:r>
      <w:r w:rsidRPr="00083F5D">
        <w:rPr>
          <w:bCs/>
          <w:noProof/>
          <w:spacing w:val="2"/>
          <w:sz w:val="22"/>
          <w:szCs w:val="22"/>
          <w:lang w:val="sr-Latn-CS"/>
        </w:rPr>
        <w:t>po</w:t>
      </w:r>
      <w:r w:rsidRPr="00B31F62">
        <w:rPr>
          <w:bCs/>
          <w:noProof/>
          <w:spacing w:val="2"/>
          <w:sz w:val="22"/>
          <w:szCs w:val="22"/>
          <w:lang w:val="sr-Latn-CS"/>
        </w:rPr>
        <w:t>č</w:t>
      </w:r>
      <w:r w:rsidRPr="00083F5D">
        <w:rPr>
          <w:bCs/>
          <w:noProof/>
          <w:spacing w:val="2"/>
          <w:sz w:val="22"/>
          <w:szCs w:val="22"/>
          <w:lang w:val="sr-Latn-CS"/>
        </w:rPr>
        <w:t>etni</w:t>
      </w:r>
      <w:r w:rsidRPr="00B31F62">
        <w:rPr>
          <w:bCs/>
          <w:noProof/>
          <w:spacing w:val="2"/>
          <w:sz w:val="22"/>
          <w:szCs w:val="22"/>
          <w:lang w:val="sr-Latn-CS"/>
        </w:rPr>
        <w:t xml:space="preserve"> </w:t>
      </w:r>
      <w:r w:rsidRPr="00083F5D">
        <w:rPr>
          <w:bCs/>
          <w:noProof/>
          <w:spacing w:val="2"/>
          <w:sz w:val="22"/>
          <w:szCs w:val="22"/>
          <w:lang w:val="sr-Latn-CS"/>
        </w:rPr>
        <w:t>rast</w:t>
      </w:r>
      <w:r w:rsidRPr="00B31F62">
        <w:rPr>
          <w:bCs/>
          <w:noProof/>
          <w:spacing w:val="2"/>
          <w:sz w:val="22"/>
          <w:szCs w:val="22"/>
          <w:lang w:val="sr-Latn-CS"/>
        </w:rPr>
        <w:t xml:space="preserve">, </w:t>
      </w:r>
      <w:r w:rsidRPr="00083F5D">
        <w:rPr>
          <w:bCs/>
          <w:noProof/>
          <w:spacing w:val="2"/>
          <w:sz w:val="22"/>
          <w:szCs w:val="22"/>
          <w:lang w:val="sr-Latn-CS"/>
        </w:rPr>
        <w:t>visina</w:t>
      </w:r>
      <w:r w:rsidRPr="00B31F62">
        <w:rPr>
          <w:bCs/>
          <w:noProof/>
          <w:spacing w:val="2"/>
          <w:sz w:val="22"/>
          <w:szCs w:val="22"/>
          <w:lang w:val="sr-Latn-CS"/>
        </w:rPr>
        <w:t xml:space="preserve"> </w:t>
      </w:r>
      <w:r w:rsidRPr="00083F5D">
        <w:rPr>
          <w:bCs/>
          <w:noProof/>
          <w:spacing w:val="2"/>
          <w:sz w:val="22"/>
          <w:szCs w:val="22"/>
          <w:lang w:val="sr-Latn-CS"/>
        </w:rPr>
        <w:t>biljke</w:t>
      </w:r>
      <w:r w:rsidRPr="00B31F62">
        <w:rPr>
          <w:bCs/>
          <w:noProof/>
          <w:spacing w:val="2"/>
          <w:sz w:val="22"/>
          <w:szCs w:val="22"/>
          <w:lang w:val="sr-Latn-CS"/>
        </w:rPr>
        <w:t xml:space="preserve">, </w:t>
      </w:r>
      <w:r w:rsidRPr="00083F5D">
        <w:rPr>
          <w:bCs/>
          <w:noProof/>
          <w:spacing w:val="2"/>
          <w:sz w:val="22"/>
          <w:szCs w:val="22"/>
          <w:lang w:val="sr-Latn-CS"/>
        </w:rPr>
        <w:t>kapacitet</w:t>
      </w:r>
      <w:r w:rsidRPr="00B31F62">
        <w:rPr>
          <w:bCs/>
          <w:noProof/>
          <w:spacing w:val="2"/>
          <w:sz w:val="22"/>
          <w:szCs w:val="22"/>
          <w:lang w:val="sr-Latn-CS"/>
        </w:rPr>
        <w:t xml:space="preserve"> </w:t>
      </w:r>
      <w:r w:rsidRPr="00083F5D">
        <w:rPr>
          <w:bCs/>
          <w:noProof/>
          <w:spacing w:val="2"/>
          <w:sz w:val="22"/>
          <w:szCs w:val="22"/>
          <w:lang w:val="sr-Latn-CS"/>
        </w:rPr>
        <w:t>bokorenja</w:t>
      </w:r>
      <w:r w:rsidRPr="00B31F62">
        <w:rPr>
          <w:bCs/>
          <w:noProof/>
          <w:spacing w:val="2"/>
          <w:sz w:val="22"/>
          <w:szCs w:val="22"/>
          <w:lang w:val="sr-Latn-CS"/>
        </w:rPr>
        <w:t xml:space="preserve">, </w:t>
      </w:r>
      <w:r w:rsidRPr="00083F5D">
        <w:rPr>
          <w:bCs/>
          <w:noProof/>
          <w:spacing w:val="2"/>
          <w:sz w:val="22"/>
          <w:szCs w:val="22"/>
          <w:lang w:val="sr-Latn-CS"/>
        </w:rPr>
        <w:t>veli</w:t>
      </w:r>
      <w:r w:rsidRPr="00B31F62">
        <w:rPr>
          <w:bCs/>
          <w:noProof/>
          <w:spacing w:val="2"/>
          <w:sz w:val="22"/>
          <w:szCs w:val="22"/>
          <w:lang w:val="sr-Latn-CS"/>
        </w:rPr>
        <w:t>č</w:t>
      </w:r>
      <w:r w:rsidRPr="00083F5D">
        <w:rPr>
          <w:bCs/>
          <w:noProof/>
          <w:spacing w:val="2"/>
          <w:sz w:val="22"/>
          <w:szCs w:val="22"/>
          <w:lang w:val="sr-Latn-CS"/>
        </w:rPr>
        <w:t>ina</w:t>
      </w:r>
      <w:r w:rsidRPr="00B31F62">
        <w:rPr>
          <w:bCs/>
          <w:noProof/>
          <w:spacing w:val="2"/>
          <w:sz w:val="22"/>
          <w:szCs w:val="22"/>
          <w:lang w:val="sr-Latn-CS"/>
        </w:rPr>
        <w:t xml:space="preserve"> </w:t>
      </w:r>
      <w:r w:rsidRPr="00083F5D">
        <w:rPr>
          <w:bCs/>
          <w:noProof/>
          <w:spacing w:val="2"/>
          <w:sz w:val="22"/>
          <w:szCs w:val="22"/>
          <w:lang w:val="sr-Latn-CS"/>
        </w:rPr>
        <w:t>semena</w:t>
      </w:r>
      <w:r w:rsidRPr="00B31F62">
        <w:rPr>
          <w:bCs/>
          <w:noProof/>
          <w:spacing w:val="2"/>
          <w:sz w:val="22"/>
          <w:szCs w:val="22"/>
          <w:lang w:val="sr-Latn-CS"/>
        </w:rPr>
        <w:t xml:space="preserve">, </w:t>
      </w:r>
      <w:r w:rsidRPr="00083F5D">
        <w:rPr>
          <w:bCs/>
          <w:noProof/>
          <w:spacing w:val="2"/>
          <w:sz w:val="22"/>
          <w:szCs w:val="22"/>
          <w:lang w:val="sr-Latn-CS"/>
        </w:rPr>
        <w:t>nicanje</w:t>
      </w:r>
      <w:r w:rsidRPr="00B31F62">
        <w:rPr>
          <w:bCs/>
          <w:noProof/>
          <w:spacing w:val="2"/>
          <w:sz w:val="22"/>
          <w:szCs w:val="22"/>
          <w:lang w:val="sr-Latn-CS"/>
        </w:rPr>
        <w:t xml:space="preserve"> </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brzina</w:t>
      </w:r>
      <w:r w:rsidRPr="00B31F62">
        <w:rPr>
          <w:bCs/>
          <w:noProof/>
          <w:spacing w:val="2"/>
          <w:sz w:val="22"/>
          <w:szCs w:val="22"/>
          <w:lang w:val="sr-Latn-CS"/>
        </w:rPr>
        <w:t xml:space="preserve"> </w:t>
      </w:r>
      <w:r w:rsidRPr="00083F5D">
        <w:rPr>
          <w:bCs/>
          <w:noProof/>
          <w:spacing w:val="2"/>
          <w:sz w:val="22"/>
          <w:szCs w:val="22"/>
          <w:lang w:val="sr-Latn-CS"/>
        </w:rPr>
        <w:t>rasta</w:t>
      </w:r>
      <w:r w:rsidRPr="00B31F62">
        <w:rPr>
          <w:bCs/>
          <w:noProof/>
          <w:spacing w:val="2"/>
          <w:sz w:val="22"/>
          <w:szCs w:val="22"/>
          <w:lang w:val="sr-Latn-CS"/>
        </w:rPr>
        <w:t xml:space="preserve"> </w:t>
      </w:r>
      <w:r w:rsidRPr="00083F5D">
        <w:rPr>
          <w:bCs/>
          <w:noProof/>
          <w:spacing w:val="2"/>
          <w:sz w:val="22"/>
          <w:szCs w:val="22"/>
          <w:lang w:val="sr-Latn-CS"/>
        </w:rPr>
        <w:t>korena</w:t>
      </w:r>
      <w:r w:rsidRPr="00B31F62">
        <w:rPr>
          <w:bCs/>
          <w:noProof/>
          <w:spacing w:val="2"/>
          <w:sz w:val="22"/>
          <w:szCs w:val="22"/>
          <w:lang w:val="sr-Latn-CS"/>
        </w:rPr>
        <w:t xml:space="preserve"> (</w:t>
      </w:r>
      <w:r w:rsidRPr="00083F5D">
        <w:rPr>
          <w:bCs/>
          <w:noProof/>
          <w:spacing w:val="2"/>
          <w:sz w:val="22"/>
          <w:szCs w:val="22"/>
          <w:lang w:val="sr-Latn-CS"/>
        </w:rPr>
        <w:t>Bertholdsson</w:t>
      </w:r>
      <w:r w:rsidR="00127FAC" w:rsidRPr="00B31F62">
        <w:rPr>
          <w:bCs/>
          <w:noProof/>
          <w:spacing w:val="2"/>
          <w:sz w:val="22"/>
          <w:szCs w:val="22"/>
          <w:lang w:val="sr-Latn-CS"/>
        </w:rPr>
        <w:t>, 2005).</w:t>
      </w:r>
    </w:p>
    <w:p w:rsidR="00B50790" w:rsidRPr="00B31F62" w:rsidRDefault="00B50790" w:rsidP="00127FAC">
      <w:pPr>
        <w:autoSpaceDE w:val="0"/>
        <w:autoSpaceDN w:val="0"/>
        <w:adjustRightInd w:val="0"/>
        <w:ind w:firstLine="426"/>
        <w:jc w:val="both"/>
        <w:rPr>
          <w:bCs/>
          <w:noProof/>
          <w:spacing w:val="2"/>
          <w:sz w:val="22"/>
          <w:szCs w:val="22"/>
          <w:lang w:val="pl-PL"/>
        </w:rPr>
      </w:pPr>
      <w:r w:rsidRPr="00B31F62">
        <w:rPr>
          <w:bCs/>
          <w:noProof/>
          <w:spacing w:val="2"/>
          <w:sz w:val="22"/>
          <w:szCs w:val="22"/>
        </w:rPr>
        <w:t>Brojna</w:t>
      </w:r>
      <w:r w:rsidRPr="00B31F62">
        <w:rPr>
          <w:bCs/>
          <w:noProof/>
          <w:spacing w:val="2"/>
          <w:sz w:val="22"/>
          <w:szCs w:val="22"/>
          <w:lang w:val="sr-Latn-CS"/>
        </w:rPr>
        <w:t xml:space="preserve"> </w:t>
      </w:r>
      <w:r w:rsidRPr="00B31F62">
        <w:rPr>
          <w:bCs/>
          <w:noProof/>
          <w:spacing w:val="2"/>
          <w:sz w:val="22"/>
          <w:szCs w:val="22"/>
        </w:rPr>
        <w:t>istra</w:t>
      </w:r>
      <w:r w:rsidRPr="00B31F62">
        <w:rPr>
          <w:bCs/>
          <w:noProof/>
          <w:spacing w:val="2"/>
          <w:sz w:val="22"/>
          <w:szCs w:val="22"/>
          <w:lang w:val="sr-Latn-CS"/>
        </w:rPr>
        <w:t>ž</w:t>
      </w:r>
      <w:r w:rsidRPr="00B31F62">
        <w:rPr>
          <w:bCs/>
          <w:noProof/>
          <w:spacing w:val="2"/>
          <w:sz w:val="22"/>
          <w:szCs w:val="22"/>
        </w:rPr>
        <w:t>ivanja</w:t>
      </w:r>
      <w:r w:rsidRPr="00B31F62">
        <w:rPr>
          <w:bCs/>
          <w:noProof/>
          <w:spacing w:val="2"/>
          <w:sz w:val="22"/>
          <w:szCs w:val="22"/>
          <w:lang w:val="sr-Latn-CS"/>
        </w:rPr>
        <w:t xml:space="preserve"> </w:t>
      </w:r>
      <w:r w:rsidRPr="00B31F62">
        <w:rPr>
          <w:bCs/>
          <w:noProof/>
          <w:spacing w:val="2"/>
          <w:sz w:val="22"/>
          <w:szCs w:val="22"/>
        </w:rPr>
        <w:t>pokazala</w:t>
      </w:r>
      <w:r w:rsidRPr="00B31F62">
        <w:rPr>
          <w:bCs/>
          <w:noProof/>
          <w:spacing w:val="2"/>
          <w:sz w:val="22"/>
          <w:szCs w:val="22"/>
          <w:lang w:val="sr-Latn-CS"/>
        </w:rPr>
        <w:t xml:space="preserve"> </w:t>
      </w:r>
      <w:r w:rsidRPr="00B31F62">
        <w:rPr>
          <w:bCs/>
          <w:noProof/>
          <w:spacing w:val="2"/>
          <w:sz w:val="22"/>
          <w:szCs w:val="22"/>
        </w:rPr>
        <w:t>su</w:t>
      </w:r>
      <w:r w:rsidRPr="00B31F62">
        <w:rPr>
          <w:bCs/>
          <w:noProof/>
          <w:spacing w:val="2"/>
          <w:sz w:val="22"/>
          <w:szCs w:val="22"/>
          <w:lang w:val="sr-Latn-CS"/>
        </w:rPr>
        <w:t xml:space="preserve"> </w:t>
      </w:r>
      <w:r w:rsidRPr="00B31F62">
        <w:rPr>
          <w:bCs/>
          <w:noProof/>
          <w:spacing w:val="2"/>
          <w:sz w:val="22"/>
          <w:szCs w:val="22"/>
        </w:rPr>
        <w:t>da</w:t>
      </w:r>
      <w:r w:rsidRPr="00B31F62">
        <w:rPr>
          <w:bCs/>
          <w:noProof/>
          <w:spacing w:val="2"/>
          <w:sz w:val="22"/>
          <w:szCs w:val="22"/>
          <w:lang w:val="sr-Latn-CS"/>
        </w:rPr>
        <w:t xml:space="preserve"> </w:t>
      </w:r>
      <w:r w:rsidRPr="00B31F62">
        <w:rPr>
          <w:bCs/>
          <w:noProof/>
          <w:spacing w:val="2"/>
          <w:sz w:val="22"/>
          <w:szCs w:val="22"/>
        </w:rPr>
        <w:t>visina</w:t>
      </w:r>
      <w:r w:rsidRPr="00B31F62">
        <w:rPr>
          <w:bCs/>
          <w:noProof/>
          <w:spacing w:val="2"/>
          <w:sz w:val="22"/>
          <w:szCs w:val="22"/>
          <w:lang w:val="sr-Latn-CS"/>
        </w:rPr>
        <w:t xml:space="preserve"> </w:t>
      </w:r>
      <w:r w:rsidRPr="00B31F62">
        <w:rPr>
          <w:bCs/>
          <w:noProof/>
          <w:spacing w:val="2"/>
          <w:sz w:val="22"/>
          <w:szCs w:val="22"/>
        </w:rPr>
        <w:t>biljke</w:t>
      </w:r>
      <w:r w:rsidRPr="00B31F62">
        <w:rPr>
          <w:bCs/>
          <w:noProof/>
          <w:spacing w:val="2"/>
          <w:sz w:val="22"/>
          <w:szCs w:val="22"/>
          <w:lang w:val="sr-Latn-CS"/>
        </w:rPr>
        <w:t xml:space="preserve"> </w:t>
      </w:r>
      <w:r w:rsidRPr="00B31F62">
        <w:rPr>
          <w:bCs/>
          <w:noProof/>
          <w:spacing w:val="2"/>
          <w:sz w:val="22"/>
          <w:szCs w:val="22"/>
        </w:rPr>
        <w:t>ima</w:t>
      </w:r>
      <w:r w:rsidRPr="00B31F62">
        <w:rPr>
          <w:bCs/>
          <w:noProof/>
          <w:spacing w:val="2"/>
          <w:sz w:val="22"/>
          <w:szCs w:val="22"/>
          <w:lang w:val="sr-Latn-CS"/>
        </w:rPr>
        <w:t xml:space="preserve"> </w:t>
      </w:r>
      <w:r w:rsidRPr="00B31F62">
        <w:rPr>
          <w:bCs/>
          <w:noProof/>
          <w:spacing w:val="2"/>
          <w:sz w:val="22"/>
          <w:szCs w:val="22"/>
        </w:rPr>
        <w:t>veliki</w:t>
      </w:r>
      <w:r w:rsidRPr="00B31F62">
        <w:rPr>
          <w:bCs/>
          <w:noProof/>
          <w:spacing w:val="2"/>
          <w:sz w:val="22"/>
          <w:szCs w:val="22"/>
          <w:lang w:val="sr-Latn-CS"/>
        </w:rPr>
        <w:t xml:space="preserve"> </w:t>
      </w:r>
      <w:r w:rsidRPr="00B31F62">
        <w:rPr>
          <w:bCs/>
          <w:noProof/>
          <w:spacing w:val="2"/>
          <w:sz w:val="22"/>
          <w:szCs w:val="22"/>
        </w:rPr>
        <w:t>doprinos</w:t>
      </w:r>
      <w:r w:rsidRPr="00B31F62">
        <w:rPr>
          <w:bCs/>
          <w:noProof/>
          <w:spacing w:val="2"/>
          <w:sz w:val="22"/>
          <w:szCs w:val="22"/>
          <w:lang w:val="sr-Latn-CS"/>
        </w:rPr>
        <w:t xml:space="preserve"> </w:t>
      </w:r>
      <w:r w:rsidRPr="00B31F62">
        <w:rPr>
          <w:bCs/>
          <w:noProof/>
          <w:spacing w:val="2"/>
          <w:sz w:val="22"/>
          <w:szCs w:val="22"/>
        </w:rPr>
        <w:t>u</w:t>
      </w:r>
      <w:r w:rsidRPr="00B31F62">
        <w:rPr>
          <w:bCs/>
          <w:noProof/>
          <w:spacing w:val="2"/>
          <w:sz w:val="22"/>
          <w:szCs w:val="22"/>
          <w:lang w:val="sr-Latn-CS"/>
        </w:rPr>
        <w:t xml:space="preserve"> </w:t>
      </w:r>
      <w:r w:rsidRPr="00B31F62">
        <w:rPr>
          <w:bCs/>
          <w:noProof/>
          <w:spacing w:val="2"/>
          <w:sz w:val="22"/>
          <w:szCs w:val="22"/>
        </w:rPr>
        <w:t>supresiji</w:t>
      </w:r>
      <w:r w:rsidRPr="00B31F62">
        <w:rPr>
          <w:bCs/>
          <w:noProof/>
          <w:spacing w:val="2"/>
          <w:sz w:val="22"/>
          <w:szCs w:val="22"/>
          <w:lang w:val="sr-Latn-CS"/>
        </w:rPr>
        <w:t xml:space="preserve"> </w:t>
      </w:r>
      <w:r w:rsidRPr="00B31F62">
        <w:rPr>
          <w:bCs/>
          <w:noProof/>
          <w:spacing w:val="2"/>
          <w:sz w:val="22"/>
          <w:szCs w:val="22"/>
        </w:rPr>
        <w:t>korova</w:t>
      </w:r>
      <w:r w:rsidRPr="00B31F62">
        <w:rPr>
          <w:bCs/>
          <w:noProof/>
          <w:spacing w:val="2"/>
          <w:sz w:val="22"/>
          <w:szCs w:val="22"/>
          <w:lang w:val="sr-Latn-CS"/>
        </w:rPr>
        <w:t xml:space="preserve"> (</w:t>
      </w:r>
      <w:r w:rsidRPr="00B31F62">
        <w:rPr>
          <w:bCs/>
          <w:noProof/>
          <w:spacing w:val="2"/>
          <w:sz w:val="22"/>
          <w:szCs w:val="22"/>
        </w:rPr>
        <w:t>Hulc</w:t>
      </w:r>
      <w:r w:rsidRPr="00B31F62">
        <w:rPr>
          <w:bCs/>
          <w:noProof/>
          <w:spacing w:val="2"/>
          <w:sz w:val="22"/>
          <w:szCs w:val="22"/>
          <w:lang w:val="sr-Latn-CS"/>
        </w:rPr>
        <w:t xml:space="preserve">, 1996; </w:t>
      </w:r>
      <w:r w:rsidRPr="00B31F62">
        <w:rPr>
          <w:bCs/>
          <w:noProof/>
          <w:spacing w:val="2"/>
          <w:sz w:val="22"/>
          <w:szCs w:val="22"/>
        </w:rPr>
        <w:t>Cosser</w:t>
      </w:r>
      <w:r w:rsidRPr="00B31F62">
        <w:rPr>
          <w:bCs/>
          <w:noProof/>
          <w:spacing w:val="2"/>
          <w:sz w:val="22"/>
          <w:szCs w:val="22"/>
          <w:lang w:val="sr-Latn-CS"/>
        </w:rPr>
        <w:t xml:space="preserve"> </w:t>
      </w:r>
      <w:r w:rsidRPr="00B31F62">
        <w:rPr>
          <w:bCs/>
          <w:noProof/>
          <w:spacing w:val="2"/>
          <w:sz w:val="22"/>
          <w:szCs w:val="22"/>
        </w:rPr>
        <w:t>et</w:t>
      </w:r>
      <w:r w:rsidRPr="00B31F62">
        <w:rPr>
          <w:bCs/>
          <w:noProof/>
          <w:spacing w:val="2"/>
          <w:sz w:val="22"/>
          <w:szCs w:val="22"/>
          <w:lang w:val="sr-Latn-CS"/>
        </w:rPr>
        <w:t xml:space="preserve"> </w:t>
      </w:r>
      <w:r w:rsidRPr="00B31F62">
        <w:rPr>
          <w:bCs/>
          <w:noProof/>
          <w:spacing w:val="2"/>
          <w:sz w:val="22"/>
          <w:szCs w:val="22"/>
        </w:rPr>
        <w:t>al</w:t>
      </w:r>
      <w:r w:rsidRPr="00B31F62">
        <w:rPr>
          <w:bCs/>
          <w:noProof/>
          <w:spacing w:val="2"/>
          <w:sz w:val="22"/>
          <w:szCs w:val="22"/>
          <w:lang w:val="sr-Latn-CS"/>
        </w:rPr>
        <w:t xml:space="preserve">., 1997; </w:t>
      </w:r>
      <w:r w:rsidRPr="00B31F62">
        <w:rPr>
          <w:bCs/>
          <w:noProof/>
          <w:spacing w:val="2"/>
          <w:sz w:val="22"/>
          <w:szCs w:val="22"/>
        </w:rPr>
        <w:t>Piliksere</w:t>
      </w:r>
      <w:r w:rsidRPr="00B31F62">
        <w:rPr>
          <w:bCs/>
          <w:noProof/>
          <w:spacing w:val="2"/>
          <w:sz w:val="22"/>
          <w:szCs w:val="22"/>
          <w:lang w:val="sr-Latn-CS"/>
        </w:rPr>
        <w:t xml:space="preserve"> </w:t>
      </w:r>
      <w:r w:rsidRPr="00B31F62">
        <w:rPr>
          <w:bCs/>
          <w:noProof/>
          <w:spacing w:val="2"/>
          <w:sz w:val="22"/>
          <w:szCs w:val="22"/>
        </w:rPr>
        <w:t>et</w:t>
      </w:r>
      <w:r w:rsidRPr="00B31F62">
        <w:rPr>
          <w:bCs/>
          <w:noProof/>
          <w:spacing w:val="2"/>
          <w:sz w:val="22"/>
          <w:szCs w:val="22"/>
          <w:lang w:val="sr-Latn-CS"/>
        </w:rPr>
        <w:t xml:space="preserve"> </w:t>
      </w:r>
      <w:r w:rsidRPr="00B31F62">
        <w:rPr>
          <w:bCs/>
          <w:noProof/>
          <w:spacing w:val="2"/>
          <w:sz w:val="22"/>
          <w:szCs w:val="22"/>
        </w:rPr>
        <w:t>al</w:t>
      </w:r>
      <w:r w:rsidRPr="00B31F62">
        <w:rPr>
          <w:bCs/>
          <w:noProof/>
          <w:spacing w:val="2"/>
          <w:sz w:val="22"/>
          <w:szCs w:val="22"/>
          <w:lang w:val="sr-Latn-CS"/>
        </w:rPr>
        <w:t xml:space="preserve">., 2013). </w:t>
      </w:r>
      <w:r w:rsidRPr="00083F5D">
        <w:rPr>
          <w:bCs/>
          <w:noProof/>
          <w:spacing w:val="2"/>
          <w:sz w:val="22"/>
          <w:szCs w:val="22"/>
          <w:lang w:val="sr-Latn-CS"/>
        </w:rPr>
        <w:t>Ispituju</w:t>
      </w:r>
      <w:r w:rsidRPr="00B31F62">
        <w:rPr>
          <w:bCs/>
          <w:noProof/>
          <w:spacing w:val="2"/>
          <w:sz w:val="22"/>
          <w:szCs w:val="22"/>
          <w:lang w:val="sr-Latn-CS"/>
        </w:rPr>
        <w:t>ć</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razlike</w:t>
      </w:r>
      <w:r w:rsidRPr="00B31F62">
        <w:rPr>
          <w:bCs/>
          <w:noProof/>
          <w:spacing w:val="2"/>
          <w:sz w:val="22"/>
          <w:szCs w:val="22"/>
          <w:lang w:val="sr-Latn-CS"/>
        </w:rPr>
        <w:t xml:space="preserve"> </w:t>
      </w:r>
      <w:r w:rsidRPr="00083F5D">
        <w:rPr>
          <w:bCs/>
          <w:noProof/>
          <w:spacing w:val="2"/>
          <w:sz w:val="22"/>
          <w:szCs w:val="22"/>
          <w:lang w:val="sr-Latn-CS"/>
        </w:rPr>
        <w:t>u</w:t>
      </w:r>
      <w:r w:rsidRPr="00B31F62">
        <w:rPr>
          <w:bCs/>
          <w:noProof/>
          <w:spacing w:val="2"/>
          <w:sz w:val="22"/>
          <w:szCs w:val="22"/>
          <w:lang w:val="sr-Latn-CS"/>
        </w:rPr>
        <w:t xml:space="preserve"> </w:t>
      </w:r>
      <w:r w:rsidRPr="00083F5D">
        <w:rPr>
          <w:bCs/>
          <w:noProof/>
          <w:spacing w:val="2"/>
          <w:sz w:val="22"/>
          <w:szCs w:val="22"/>
          <w:lang w:val="sr-Latn-CS"/>
        </w:rPr>
        <w:t>konkurentskoj</w:t>
      </w:r>
      <w:r w:rsidRPr="00B31F62">
        <w:rPr>
          <w:bCs/>
          <w:noProof/>
          <w:spacing w:val="2"/>
          <w:sz w:val="22"/>
          <w:szCs w:val="22"/>
          <w:lang w:val="sr-Latn-CS"/>
        </w:rPr>
        <w:t xml:space="preserve"> </w:t>
      </w:r>
      <w:r w:rsidRPr="00083F5D">
        <w:rPr>
          <w:bCs/>
          <w:noProof/>
          <w:spacing w:val="2"/>
          <w:sz w:val="22"/>
          <w:szCs w:val="22"/>
          <w:lang w:val="sr-Latn-CS"/>
        </w:rPr>
        <w:t>sposobnosti</w:t>
      </w:r>
      <w:r w:rsidRPr="00B31F62">
        <w:rPr>
          <w:bCs/>
          <w:noProof/>
          <w:spacing w:val="2"/>
          <w:sz w:val="22"/>
          <w:szCs w:val="22"/>
          <w:lang w:val="sr-Latn-CS"/>
        </w:rPr>
        <w:t xml:space="preserve"> </w:t>
      </w:r>
      <w:r w:rsidRPr="00083F5D">
        <w:rPr>
          <w:bCs/>
          <w:noProof/>
          <w:spacing w:val="2"/>
          <w:sz w:val="22"/>
          <w:szCs w:val="22"/>
          <w:lang w:val="sr-Latn-CS"/>
        </w:rPr>
        <w:t>izme</w:t>
      </w:r>
      <w:r w:rsidRPr="00B31F62">
        <w:rPr>
          <w:bCs/>
          <w:noProof/>
          <w:spacing w:val="2"/>
          <w:sz w:val="22"/>
          <w:szCs w:val="22"/>
          <w:lang w:val="sr-Latn-CS"/>
        </w:rPr>
        <w:t>đ</w:t>
      </w:r>
      <w:r w:rsidRPr="00083F5D">
        <w:rPr>
          <w:bCs/>
          <w:noProof/>
          <w:spacing w:val="2"/>
          <w:sz w:val="22"/>
          <w:szCs w:val="22"/>
          <w:lang w:val="sr-Latn-CS"/>
        </w:rPr>
        <w:t>u</w:t>
      </w:r>
      <w:r w:rsidRPr="00B31F62">
        <w:rPr>
          <w:bCs/>
          <w:noProof/>
          <w:spacing w:val="2"/>
          <w:sz w:val="22"/>
          <w:szCs w:val="22"/>
          <w:lang w:val="sr-Latn-CS"/>
        </w:rPr>
        <w:t xml:space="preserve"> č</w:t>
      </w:r>
      <w:r w:rsidRPr="00083F5D">
        <w:rPr>
          <w:bCs/>
          <w:noProof/>
          <w:spacing w:val="2"/>
          <w:sz w:val="22"/>
          <w:szCs w:val="22"/>
          <w:lang w:val="sr-Latn-CS"/>
        </w:rPr>
        <w:t>etiri</w:t>
      </w:r>
      <w:r w:rsidRPr="00B31F62">
        <w:rPr>
          <w:bCs/>
          <w:noProof/>
          <w:spacing w:val="2"/>
          <w:sz w:val="22"/>
          <w:szCs w:val="22"/>
          <w:lang w:val="sr-Latn-CS"/>
        </w:rPr>
        <w:t xml:space="preserve"> </w:t>
      </w:r>
      <w:r w:rsidRPr="00083F5D">
        <w:rPr>
          <w:bCs/>
          <w:noProof/>
          <w:spacing w:val="2"/>
          <w:sz w:val="22"/>
          <w:szCs w:val="22"/>
          <w:lang w:val="sr-Latn-CS"/>
        </w:rPr>
        <w:t>genotipa</w:t>
      </w:r>
      <w:r w:rsidRPr="00B31F62">
        <w:rPr>
          <w:bCs/>
          <w:noProof/>
          <w:spacing w:val="2"/>
          <w:sz w:val="22"/>
          <w:szCs w:val="22"/>
          <w:lang w:val="sr-Latn-CS"/>
        </w:rPr>
        <w:t xml:space="preserve"> </w:t>
      </w:r>
      <w:r w:rsidRPr="00083F5D">
        <w:rPr>
          <w:bCs/>
          <w:noProof/>
          <w:spacing w:val="2"/>
          <w:sz w:val="22"/>
          <w:szCs w:val="22"/>
          <w:lang w:val="sr-Latn-CS"/>
        </w:rPr>
        <w:t>jare</w:t>
      </w:r>
      <w:r w:rsidRPr="00B31F62">
        <w:rPr>
          <w:bCs/>
          <w:noProof/>
          <w:spacing w:val="2"/>
          <w:sz w:val="22"/>
          <w:szCs w:val="22"/>
          <w:lang w:val="sr-Latn-CS"/>
        </w:rPr>
        <w:t xml:space="preserve"> </w:t>
      </w:r>
      <w:r w:rsidRPr="00083F5D">
        <w:rPr>
          <w:bCs/>
          <w:noProof/>
          <w:spacing w:val="2"/>
          <w:sz w:val="22"/>
          <w:szCs w:val="22"/>
          <w:lang w:val="sr-Latn-CS"/>
        </w:rPr>
        <w:t>p</w:t>
      </w:r>
      <w:r w:rsidRPr="00B31F62">
        <w:rPr>
          <w:bCs/>
          <w:noProof/>
          <w:spacing w:val="2"/>
          <w:sz w:val="22"/>
          <w:szCs w:val="22"/>
          <w:lang w:val="sr-Latn-CS"/>
        </w:rPr>
        <w:t>š</w:t>
      </w:r>
      <w:r w:rsidRPr="00083F5D">
        <w:rPr>
          <w:bCs/>
          <w:noProof/>
          <w:spacing w:val="2"/>
          <w:sz w:val="22"/>
          <w:szCs w:val="22"/>
          <w:lang w:val="sr-Latn-CS"/>
        </w:rPr>
        <w:t>enice</w:t>
      </w:r>
      <w:r w:rsidRPr="00B31F62">
        <w:rPr>
          <w:bCs/>
          <w:noProof/>
          <w:spacing w:val="2"/>
          <w:sz w:val="22"/>
          <w:szCs w:val="22"/>
          <w:lang w:val="sr-Latn-CS"/>
        </w:rPr>
        <w:t xml:space="preserve">, </w:t>
      </w:r>
      <w:r w:rsidRPr="00083F5D">
        <w:rPr>
          <w:bCs/>
          <w:noProof/>
          <w:spacing w:val="2"/>
          <w:sz w:val="22"/>
          <w:szCs w:val="22"/>
          <w:lang w:val="sr-Latn-CS"/>
        </w:rPr>
        <w:t>Hucl</w:t>
      </w:r>
      <w:r w:rsidRPr="00B31F62">
        <w:rPr>
          <w:bCs/>
          <w:noProof/>
          <w:spacing w:val="2"/>
          <w:sz w:val="22"/>
          <w:szCs w:val="22"/>
          <w:lang w:val="sr-Latn-CS"/>
        </w:rPr>
        <w:t xml:space="preserve"> (1998) </w:t>
      </w:r>
      <w:r w:rsidRPr="00083F5D">
        <w:rPr>
          <w:bCs/>
          <w:noProof/>
          <w:spacing w:val="2"/>
          <w:sz w:val="22"/>
          <w:szCs w:val="22"/>
          <w:lang w:val="sr-Latn-CS"/>
        </w:rPr>
        <w:t>je</w:t>
      </w:r>
      <w:r w:rsidRPr="00B31F62">
        <w:rPr>
          <w:bCs/>
          <w:noProof/>
          <w:spacing w:val="2"/>
          <w:sz w:val="22"/>
          <w:szCs w:val="22"/>
          <w:lang w:val="sr-Latn-CS"/>
        </w:rPr>
        <w:t xml:space="preserve"> </w:t>
      </w:r>
      <w:r w:rsidRPr="00083F5D">
        <w:rPr>
          <w:bCs/>
          <w:noProof/>
          <w:spacing w:val="2"/>
          <w:sz w:val="22"/>
          <w:szCs w:val="22"/>
          <w:lang w:val="sr-Latn-CS"/>
        </w:rPr>
        <w:t>ustanovio</w:t>
      </w:r>
      <w:r w:rsidRPr="00B31F62">
        <w:rPr>
          <w:bCs/>
          <w:noProof/>
          <w:spacing w:val="2"/>
          <w:sz w:val="22"/>
          <w:szCs w:val="22"/>
          <w:lang w:val="sr-Latn-CS"/>
        </w:rPr>
        <w:t xml:space="preserve"> </w:t>
      </w:r>
      <w:r w:rsidRPr="00083F5D">
        <w:rPr>
          <w:bCs/>
          <w:noProof/>
          <w:spacing w:val="2"/>
          <w:sz w:val="22"/>
          <w:szCs w:val="22"/>
          <w:lang w:val="sr-Latn-CS"/>
        </w:rPr>
        <w:t>da</w:t>
      </w:r>
      <w:r w:rsidRPr="00B31F62">
        <w:rPr>
          <w:bCs/>
          <w:noProof/>
          <w:spacing w:val="2"/>
          <w:sz w:val="22"/>
          <w:szCs w:val="22"/>
          <w:lang w:val="sr-Latn-CS"/>
        </w:rPr>
        <w:t xml:space="preserve"> </w:t>
      </w:r>
      <w:r w:rsidRPr="00083F5D">
        <w:rPr>
          <w:bCs/>
          <w:noProof/>
          <w:spacing w:val="2"/>
          <w:sz w:val="22"/>
          <w:szCs w:val="22"/>
          <w:lang w:val="sr-Latn-CS"/>
        </w:rPr>
        <w:t>su</w:t>
      </w:r>
      <w:r w:rsidRPr="00B31F62">
        <w:rPr>
          <w:bCs/>
          <w:noProof/>
          <w:spacing w:val="2"/>
          <w:sz w:val="22"/>
          <w:szCs w:val="22"/>
          <w:lang w:val="sr-Latn-CS"/>
        </w:rPr>
        <w:t xml:space="preserve"> </w:t>
      </w:r>
      <w:r w:rsidRPr="00083F5D">
        <w:rPr>
          <w:bCs/>
          <w:noProof/>
          <w:spacing w:val="2"/>
          <w:sz w:val="22"/>
          <w:szCs w:val="22"/>
          <w:lang w:val="sr-Latn-CS"/>
        </w:rPr>
        <w:t>sorte</w:t>
      </w:r>
      <w:r w:rsidRPr="00B31F62">
        <w:rPr>
          <w:bCs/>
          <w:noProof/>
          <w:spacing w:val="2"/>
          <w:sz w:val="22"/>
          <w:szCs w:val="22"/>
          <w:lang w:val="sr-Latn-CS"/>
        </w:rPr>
        <w:t xml:space="preserve"> </w:t>
      </w:r>
      <w:r w:rsidRPr="00083F5D">
        <w:rPr>
          <w:bCs/>
          <w:noProof/>
          <w:spacing w:val="2"/>
          <w:sz w:val="22"/>
          <w:szCs w:val="22"/>
          <w:lang w:val="sr-Latn-CS"/>
        </w:rPr>
        <w:t>sa</w:t>
      </w:r>
      <w:r w:rsidRPr="00B31F62">
        <w:rPr>
          <w:bCs/>
          <w:noProof/>
          <w:spacing w:val="2"/>
          <w:sz w:val="22"/>
          <w:szCs w:val="22"/>
          <w:lang w:val="sr-Latn-CS"/>
        </w:rPr>
        <w:t xml:space="preserve"> </w:t>
      </w:r>
      <w:r w:rsidRPr="00083F5D">
        <w:rPr>
          <w:bCs/>
          <w:noProof/>
          <w:spacing w:val="2"/>
          <w:sz w:val="22"/>
          <w:szCs w:val="22"/>
          <w:lang w:val="sr-Latn-CS"/>
        </w:rPr>
        <w:t>visokim</w:t>
      </w:r>
      <w:r w:rsidRPr="00B31F62">
        <w:rPr>
          <w:bCs/>
          <w:noProof/>
          <w:spacing w:val="2"/>
          <w:sz w:val="22"/>
          <w:szCs w:val="22"/>
          <w:lang w:val="sr-Latn-CS"/>
        </w:rPr>
        <w:t xml:space="preserve"> </w:t>
      </w:r>
      <w:r w:rsidRPr="00083F5D">
        <w:rPr>
          <w:bCs/>
          <w:noProof/>
          <w:spacing w:val="2"/>
          <w:sz w:val="22"/>
          <w:szCs w:val="22"/>
          <w:lang w:val="sr-Latn-CS"/>
        </w:rPr>
        <w:t>stablom</w:t>
      </w:r>
      <w:r w:rsidRPr="00B31F62">
        <w:rPr>
          <w:bCs/>
          <w:noProof/>
          <w:spacing w:val="2"/>
          <w:sz w:val="22"/>
          <w:szCs w:val="22"/>
          <w:lang w:val="sr-Latn-CS"/>
        </w:rPr>
        <w:t xml:space="preserve"> </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ja</w:t>
      </w:r>
      <w:r w:rsidRPr="00B31F62">
        <w:rPr>
          <w:bCs/>
          <w:noProof/>
          <w:spacing w:val="2"/>
          <w:sz w:val="22"/>
          <w:szCs w:val="22"/>
          <w:lang w:val="sr-Latn-CS"/>
        </w:rPr>
        <w:t>č</w:t>
      </w:r>
      <w:r w:rsidRPr="00083F5D">
        <w:rPr>
          <w:bCs/>
          <w:noProof/>
          <w:spacing w:val="2"/>
          <w:sz w:val="22"/>
          <w:szCs w:val="22"/>
          <w:lang w:val="sr-Latn-CS"/>
        </w:rPr>
        <w:t>im</w:t>
      </w:r>
      <w:r w:rsidRPr="00B31F62">
        <w:rPr>
          <w:bCs/>
          <w:noProof/>
          <w:spacing w:val="2"/>
          <w:sz w:val="22"/>
          <w:szCs w:val="22"/>
          <w:lang w:val="sr-Latn-CS"/>
        </w:rPr>
        <w:t xml:space="preserve"> </w:t>
      </w:r>
      <w:r w:rsidRPr="00083F5D">
        <w:rPr>
          <w:bCs/>
          <w:noProof/>
          <w:spacing w:val="2"/>
          <w:sz w:val="22"/>
          <w:szCs w:val="22"/>
          <w:lang w:val="sr-Latn-CS"/>
        </w:rPr>
        <w:t>kapacitetom</w:t>
      </w:r>
      <w:r w:rsidRPr="00B31F62">
        <w:rPr>
          <w:bCs/>
          <w:noProof/>
          <w:spacing w:val="2"/>
          <w:sz w:val="22"/>
          <w:szCs w:val="22"/>
          <w:lang w:val="sr-Latn-CS"/>
        </w:rPr>
        <w:t xml:space="preserve"> </w:t>
      </w:r>
      <w:r w:rsidRPr="00083F5D">
        <w:rPr>
          <w:bCs/>
          <w:noProof/>
          <w:spacing w:val="2"/>
          <w:sz w:val="22"/>
          <w:szCs w:val="22"/>
          <w:lang w:val="sr-Latn-CS"/>
        </w:rPr>
        <w:t>bokorenja</w:t>
      </w:r>
      <w:r w:rsidRPr="00B31F62">
        <w:rPr>
          <w:bCs/>
          <w:noProof/>
          <w:spacing w:val="2"/>
          <w:sz w:val="22"/>
          <w:szCs w:val="22"/>
          <w:lang w:val="sr-Latn-CS"/>
        </w:rPr>
        <w:t xml:space="preserve"> </w:t>
      </w:r>
      <w:r w:rsidRPr="00083F5D">
        <w:rPr>
          <w:bCs/>
          <w:noProof/>
          <w:spacing w:val="2"/>
          <w:sz w:val="22"/>
          <w:szCs w:val="22"/>
          <w:lang w:val="sr-Latn-CS"/>
        </w:rPr>
        <w:t>ostvarile</w:t>
      </w:r>
      <w:r w:rsidRPr="00B31F62">
        <w:rPr>
          <w:bCs/>
          <w:noProof/>
          <w:spacing w:val="2"/>
          <w:sz w:val="22"/>
          <w:szCs w:val="22"/>
          <w:lang w:val="sr-Latn-CS"/>
        </w:rPr>
        <w:t xml:space="preserve"> </w:t>
      </w:r>
      <w:r w:rsidRPr="00083F5D">
        <w:rPr>
          <w:bCs/>
          <w:noProof/>
          <w:spacing w:val="2"/>
          <w:sz w:val="22"/>
          <w:szCs w:val="22"/>
          <w:lang w:val="sr-Latn-CS"/>
        </w:rPr>
        <w:t>ve</w:t>
      </w:r>
      <w:r w:rsidRPr="00B31F62">
        <w:rPr>
          <w:bCs/>
          <w:noProof/>
          <w:spacing w:val="2"/>
          <w:sz w:val="22"/>
          <w:szCs w:val="22"/>
          <w:lang w:val="sr-Latn-CS"/>
        </w:rPr>
        <w:t>ć</w:t>
      </w:r>
      <w:r w:rsidRPr="00083F5D">
        <w:rPr>
          <w:bCs/>
          <w:noProof/>
          <w:spacing w:val="2"/>
          <w:sz w:val="22"/>
          <w:szCs w:val="22"/>
          <w:lang w:val="sr-Latn-CS"/>
        </w:rPr>
        <w:t>e</w:t>
      </w:r>
      <w:r w:rsidRPr="00B31F62">
        <w:rPr>
          <w:bCs/>
          <w:noProof/>
          <w:spacing w:val="2"/>
          <w:sz w:val="22"/>
          <w:szCs w:val="22"/>
          <w:lang w:val="sr-Latn-CS"/>
        </w:rPr>
        <w:t xml:space="preserve"> </w:t>
      </w:r>
      <w:r w:rsidRPr="00083F5D">
        <w:rPr>
          <w:bCs/>
          <w:noProof/>
          <w:spacing w:val="2"/>
          <w:sz w:val="22"/>
          <w:szCs w:val="22"/>
          <w:lang w:val="sr-Latn-CS"/>
        </w:rPr>
        <w:t>prinose</w:t>
      </w:r>
      <w:r w:rsidRPr="00B31F62">
        <w:rPr>
          <w:bCs/>
          <w:noProof/>
          <w:spacing w:val="2"/>
          <w:sz w:val="22"/>
          <w:szCs w:val="22"/>
          <w:lang w:val="sr-Latn-CS"/>
        </w:rPr>
        <w:t xml:space="preserve"> </w:t>
      </w:r>
      <w:r w:rsidRPr="00083F5D">
        <w:rPr>
          <w:bCs/>
          <w:noProof/>
          <w:spacing w:val="2"/>
          <w:sz w:val="22"/>
          <w:szCs w:val="22"/>
          <w:lang w:val="sr-Latn-CS"/>
        </w:rPr>
        <w:t>u</w:t>
      </w:r>
      <w:r w:rsidRPr="00B31F62">
        <w:rPr>
          <w:bCs/>
          <w:noProof/>
          <w:spacing w:val="2"/>
          <w:sz w:val="22"/>
          <w:szCs w:val="22"/>
          <w:lang w:val="sr-Latn-CS"/>
        </w:rPr>
        <w:t xml:space="preserve"> </w:t>
      </w:r>
      <w:r w:rsidRPr="00083F5D">
        <w:rPr>
          <w:bCs/>
          <w:noProof/>
          <w:spacing w:val="2"/>
          <w:sz w:val="22"/>
          <w:szCs w:val="22"/>
          <w:lang w:val="sr-Latn-CS"/>
        </w:rPr>
        <w:t>uslovima</w:t>
      </w:r>
      <w:r w:rsidRPr="00B31F62">
        <w:rPr>
          <w:bCs/>
          <w:noProof/>
          <w:spacing w:val="2"/>
          <w:sz w:val="22"/>
          <w:szCs w:val="22"/>
          <w:lang w:val="sr-Latn-CS"/>
        </w:rPr>
        <w:t xml:space="preserve"> </w:t>
      </w:r>
      <w:r w:rsidRPr="00083F5D">
        <w:rPr>
          <w:bCs/>
          <w:noProof/>
          <w:spacing w:val="2"/>
          <w:sz w:val="22"/>
          <w:szCs w:val="22"/>
          <w:lang w:val="sr-Latn-CS"/>
        </w:rPr>
        <w:t>zakorovljenosti</w:t>
      </w:r>
      <w:r w:rsidRPr="00B31F62">
        <w:rPr>
          <w:bCs/>
          <w:noProof/>
          <w:spacing w:val="2"/>
          <w:sz w:val="22"/>
          <w:szCs w:val="22"/>
          <w:lang w:val="sr-Latn-CS"/>
        </w:rPr>
        <w:t xml:space="preserve">, </w:t>
      </w:r>
      <w:r w:rsidRPr="00083F5D">
        <w:rPr>
          <w:bCs/>
          <w:noProof/>
          <w:spacing w:val="2"/>
          <w:sz w:val="22"/>
          <w:szCs w:val="22"/>
          <w:lang w:val="sr-Latn-CS"/>
        </w:rPr>
        <w:t>u</w:t>
      </w:r>
      <w:r w:rsidRPr="00B31F62">
        <w:rPr>
          <w:bCs/>
          <w:noProof/>
          <w:spacing w:val="2"/>
          <w:sz w:val="22"/>
          <w:szCs w:val="22"/>
          <w:lang w:val="sr-Latn-CS"/>
        </w:rPr>
        <w:t xml:space="preserve"> </w:t>
      </w:r>
      <w:r w:rsidRPr="00083F5D">
        <w:rPr>
          <w:bCs/>
          <w:noProof/>
          <w:spacing w:val="2"/>
          <w:sz w:val="22"/>
          <w:szCs w:val="22"/>
          <w:lang w:val="sr-Latn-CS"/>
        </w:rPr>
        <w:t>odnosu</w:t>
      </w:r>
      <w:r w:rsidRPr="00B31F62">
        <w:rPr>
          <w:bCs/>
          <w:noProof/>
          <w:spacing w:val="2"/>
          <w:sz w:val="22"/>
          <w:szCs w:val="22"/>
          <w:lang w:val="sr-Latn-CS"/>
        </w:rPr>
        <w:t xml:space="preserve"> </w:t>
      </w:r>
      <w:r w:rsidRPr="00083F5D">
        <w:rPr>
          <w:bCs/>
          <w:noProof/>
          <w:spacing w:val="2"/>
          <w:sz w:val="22"/>
          <w:szCs w:val="22"/>
          <w:lang w:val="sr-Latn-CS"/>
        </w:rPr>
        <w:t>na</w:t>
      </w:r>
      <w:r w:rsidRPr="00B31F62">
        <w:rPr>
          <w:bCs/>
          <w:noProof/>
          <w:spacing w:val="2"/>
          <w:sz w:val="22"/>
          <w:szCs w:val="22"/>
          <w:lang w:val="sr-Latn-CS"/>
        </w:rPr>
        <w:t xml:space="preserve"> </w:t>
      </w:r>
      <w:r w:rsidRPr="00083F5D">
        <w:rPr>
          <w:bCs/>
          <w:noProof/>
          <w:spacing w:val="2"/>
          <w:sz w:val="22"/>
          <w:szCs w:val="22"/>
          <w:lang w:val="sr-Latn-CS"/>
        </w:rPr>
        <w:t>sorte</w:t>
      </w:r>
      <w:r w:rsidRPr="00B31F62">
        <w:rPr>
          <w:bCs/>
          <w:noProof/>
          <w:spacing w:val="2"/>
          <w:sz w:val="22"/>
          <w:szCs w:val="22"/>
          <w:lang w:val="sr-Latn-CS"/>
        </w:rPr>
        <w:t xml:space="preserve"> </w:t>
      </w:r>
      <w:r w:rsidRPr="00083F5D">
        <w:rPr>
          <w:bCs/>
          <w:noProof/>
          <w:spacing w:val="2"/>
          <w:sz w:val="22"/>
          <w:szCs w:val="22"/>
          <w:lang w:val="sr-Latn-CS"/>
        </w:rPr>
        <w:t>koje</w:t>
      </w:r>
      <w:r w:rsidRPr="00B31F62">
        <w:rPr>
          <w:bCs/>
          <w:noProof/>
          <w:spacing w:val="2"/>
          <w:sz w:val="22"/>
          <w:szCs w:val="22"/>
          <w:lang w:val="sr-Latn-CS"/>
        </w:rPr>
        <w:t xml:space="preserve"> </w:t>
      </w:r>
      <w:r w:rsidRPr="00083F5D">
        <w:rPr>
          <w:bCs/>
          <w:noProof/>
          <w:spacing w:val="2"/>
          <w:sz w:val="22"/>
          <w:szCs w:val="22"/>
          <w:lang w:val="sr-Latn-CS"/>
        </w:rPr>
        <w:t>su</w:t>
      </w:r>
      <w:r w:rsidRPr="00B31F62">
        <w:rPr>
          <w:bCs/>
          <w:noProof/>
          <w:spacing w:val="2"/>
          <w:sz w:val="22"/>
          <w:szCs w:val="22"/>
          <w:lang w:val="sr-Latn-CS"/>
        </w:rPr>
        <w:t xml:space="preserve"> </w:t>
      </w:r>
      <w:r w:rsidRPr="00083F5D">
        <w:rPr>
          <w:bCs/>
          <w:noProof/>
          <w:spacing w:val="2"/>
          <w:sz w:val="22"/>
          <w:szCs w:val="22"/>
          <w:lang w:val="sr-Latn-CS"/>
        </w:rPr>
        <w:t>bile</w:t>
      </w:r>
      <w:r w:rsidRPr="00B31F62">
        <w:rPr>
          <w:bCs/>
          <w:noProof/>
          <w:spacing w:val="2"/>
          <w:sz w:val="22"/>
          <w:szCs w:val="22"/>
          <w:lang w:val="sr-Latn-CS"/>
        </w:rPr>
        <w:t xml:space="preserve"> </w:t>
      </w:r>
      <w:r w:rsidRPr="00083F5D">
        <w:rPr>
          <w:bCs/>
          <w:noProof/>
          <w:spacing w:val="2"/>
          <w:sz w:val="22"/>
          <w:szCs w:val="22"/>
          <w:lang w:val="sr-Latn-CS"/>
        </w:rPr>
        <w:t>ni</w:t>
      </w:r>
      <w:r w:rsidRPr="00B31F62">
        <w:rPr>
          <w:bCs/>
          <w:noProof/>
          <w:spacing w:val="2"/>
          <w:sz w:val="22"/>
          <w:szCs w:val="22"/>
          <w:lang w:val="sr-Latn-CS"/>
        </w:rPr>
        <w:t>ž</w:t>
      </w:r>
      <w:r w:rsidRPr="00083F5D">
        <w:rPr>
          <w:bCs/>
          <w:noProof/>
          <w:spacing w:val="2"/>
          <w:sz w:val="22"/>
          <w:szCs w:val="22"/>
          <w:lang w:val="sr-Latn-CS"/>
        </w:rPr>
        <w:t>e</w:t>
      </w:r>
      <w:r w:rsidRPr="00B31F62">
        <w:rPr>
          <w:bCs/>
          <w:noProof/>
          <w:spacing w:val="2"/>
          <w:sz w:val="22"/>
          <w:szCs w:val="22"/>
          <w:lang w:val="sr-Latn-CS"/>
        </w:rPr>
        <w:t xml:space="preserve"> </w:t>
      </w:r>
      <w:r w:rsidRPr="00083F5D">
        <w:rPr>
          <w:bCs/>
          <w:noProof/>
          <w:spacing w:val="2"/>
          <w:sz w:val="22"/>
          <w:szCs w:val="22"/>
          <w:lang w:val="sr-Latn-CS"/>
        </w:rPr>
        <w:t>i</w:t>
      </w:r>
      <w:r w:rsidRPr="00B31F62">
        <w:rPr>
          <w:bCs/>
          <w:noProof/>
          <w:spacing w:val="2"/>
          <w:sz w:val="22"/>
          <w:szCs w:val="22"/>
          <w:lang w:val="sr-Latn-CS"/>
        </w:rPr>
        <w:t xml:space="preserve"> </w:t>
      </w:r>
      <w:r w:rsidRPr="00083F5D">
        <w:rPr>
          <w:bCs/>
          <w:noProof/>
          <w:spacing w:val="2"/>
          <w:sz w:val="22"/>
          <w:szCs w:val="22"/>
          <w:lang w:val="sr-Latn-CS"/>
        </w:rPr>
        <w:t>slabije</w:t>
      </w:r>
      <w:r w:rsidRPr="00B31F62">
        <w:rPr>
          <w:bCs/>
          <w:noProof/>
          <w:spacing w:val="2"/>
          <w:sz w:val="22"/>
          <w:szCs w:val="22"/>
          <w:lang w:val="sr-Latn-CS"/>
        </w:rPr>
        <w:t xml:space="preserve"> </w:t>
      </w:r>
      <w:r w:rsidRPr="00083F5D">
        <w:rPr>
          <w:bCs/>
          <w:noProof/>
          <w:spacing w:val="2"/>
          <w:sz w:val="22"/>
          <w:szCs w:val="22"/>
          <w:lang w:val="sr-Latn-CS"/>
        </w:rPr>
        <w:t>bokorile</w:t>
      </w:r>
      <w:r w:rsidRPr="00B31F62">
        <w:rPr>
          <w:bCs/>
          <w:noProof/>
          <w:spacing w:val="2"/>
          <w:sz w:val="22"/>
          <w:szCs w:val="22"/>
          <w:lang w:val="sr-Latn-CS"/>
        </w:rPr>
        <w:t xml:space="preserve">. </w:t>
      </w:r>
      <w:r w:rsidRPr="00B31F62">
        <w:rPr>
          <w:bCs/>
          <w:noProof/>
          <w:spacing w:val="2"/>
          <w:sz w:val="22"/>
          <w:szCs w:val="22"/>
          <w:lang w:val="pl-PL"/>
        </w:rPr>
        <w:t>Konkurentnije sorte su ostvarile 7</w:t>
      </w:r>
      <w:r w:rsidR="00127FAC" w:rsidRPr="00B31F62">
        <w:rPr>
          <w:bCs/>
          <w:noProof/>
          <w:spacing w:val="2"/>
          <w:sz w:val="22"/>
          <w:szCs w:val="22"/>
          <w:lang w:val="pl-PL"/>
        </w:rPr>
        <w:sym w:font="Symbol" w:char="F02D"/>
      </w:r>
      <w:r w:rsidRPr="00B31F62">
        <w:rPr>
          <w:bCs/>
          <w:noProof/>
          <w:spacing w:val="2"/>
          <w:sz w:val="22"/>
          <w:szCs w:val="22"/>
          <w:lang w:val="pl-PL"/>
        </w:rPr>
        <w:t xml:space="preserve">9% veće prinose u uslovima zakorovljenosti (Hucl, 1998). Bolja konkurentnost sorti sa visokim stablom potvrđena je i u ispitivanjima drugih autora (Mason et al., 2007). Mason et al. (2007) ističu da bi, interakcijom visine sa drugim specifičnim osobinama </w:t>
      </w:r>
      <w:r w:rsidRPr="00B31F62">
        <w:rPr>
          <w:bCs/>
          <w:noProof/>
          <w:spacing w:val="2"/>
          <w:sz w:val="22"/>
          <w:szCs w:val="22"/>
          <w:lang w:val="pl-PL"/>
        </w:rPr>
        <w:lastRenderedPageBreak/>
        <w:t>koje doprinose efikasnijem korišćenju životnih činilaca, bila stvorena bolja tolerantnost i veća sposobnost useva da guši korove. Cilj ispitivanja jeste proučavanje kvantitativnih osobina (visina stabla, dužina poslednje internodije, dužina klasa, masa hiljadu zrna, prinos zrna) različitih genotipova alternativnih vrsta pšenice, kao i odnosa između ispitivanih osobina i mase korova u sistemu or</w:t>
      </w:r>
      <w:r w:rsidR="00127FAC" w:rsidRPr="00B31F62">
        <w:rPr>
          <w:bCs/>
          <w:noProof/>
          <w:spacing w:val="2"/>
          <w:sz w:val="22"/>
          <w:szCs w:val="22"/>
          <w:lang w:val="pl-PL"/>
        </w:rPr>
        <w:t>ganske proizvodnje.</w:t>
      </w:r>
    </w:p>
    <w:p w:rsidR="00C0243C" w:rsidRPr="00083F5D" w:rsidRDefault="00C0243C" w:rsidP="009E7AF4">
      <w:pPr>
        <w:jc w:val="center"/>
        <w:rPr>
          <w:sz w:val="22"/>
          <w:szCs w:val="22"/>
          <w:lang w:val="pl-PL"/>
        </w:rPr>
      </w:pPr>
    </w:p>
    <w:p w:rsidR="00C7265C" w:rsidRPr="00C900AE" w:rsidRDefault="00C7265C" w:rsidP="009E7AF4">
      <w:pPr>
        <w:pStyle w:val="BodyText"/>
        <w:spacing w:after="0"/>
        <w:jc w:val="center"/>
        <w:rPr>
          <w:b/>
          <w:bCs/>
          <w:sz w:val="22"/>
          <w:szCs w:val="22"/>
          <w:lang w:val="it-IT"/>
        </w:rPr>
      </w:pPr>
      <w:r w:rsidRPr="00C900AE">
        <w:rPr>
          <w:b/>
          <w:bCs/>
          <w:sz w:val="22"/>
          <w:szCs w:val="22"/>
          <w:lang w:val="it-IT"/>
        </w:rPr>
        <w:t>Materijal i metode</w:t>
      </w:r>
    </w:p>
    <w:p w:rsidR="00C7265C" w:rsidRPr="00127FAC" w:rsidRDefault="00C7265C" w:rsidP="00F910CB">
      <w:pPr>
        <w:widowControl w:val="0"/>
        <w:jc w:val="center"/>
        <w:rPr>
          <w:sz w:val="22"/>
          <w:szCs w:val="22"/>
          <w:lang w:val="it-IT"/>
        </w:rPr>
      </w:pPr>
    </w:p>
    <w:p w:rsidR="00B50790" w:rsidRPr="0098146D" w:rsidRDefault="00B50790" w:rsidP="00127FAC">
      <w:pPr>
        <w:autoSpaceDE w:val="0"/>
        <w:autoSpaceDN w:val="0"/>
        <w:adjustRightInd w:val="0"/>
        <w:ind w:firstLine="426"/>
        <w:jc w:val="both"/>
        <w:rPr>
          <w:noProof/>
          <w:spacing w:val="2"/>
          <w:sz w:val="22"/>
          <w:szCs w:val="22"/>
          <w:lang w:val="pl-PL"/>
        </w:rPr>
      </w:pPr>
      <w:r w:rsidRPr="00127FAC">
        <w:rPr>
          <w:noProof/>
          <w:sz w:val="22"/>
          <w:szCs w:val="22"/>
          <w:lang w:val="pl-PL" w:eastAsia="sr-Latn-CS"/>
        </w:rPr>
        <w:t xml:space="preserve">Ispitivanje je obavljeno na „Radmilovcu”, eksperimentalnom školskom dobru </w:t>
      </w:r>
      <w:r w:rsidRPr="0098146D">
        <w:rPr>
          <w:noProof/>
          <w:spacing w:val="2"/>
          <w:sz w:val="22"/>
          <w:szCs w:val="22"/>
          <w:lang w:val="pl-PL" w:eastAsia="sr-Latn-CS"/>
        </w:rPr>
        <w:t>Pol</w:t>
      </w:r>
      <w:r w:rsidRPr="0098146D">
        <w:rPr>
          <w:noProof/>
          <w:spacing w:val="2"/>
          <w:sz w:val="22"/>
          <w:szCs w:val="22"/>
          <w:lang w:eastAsia="sr-Latn-CS"/>
        </w:rPr>
        <w:t>ј</w:t>
      </w:r>
      <w:r w:rsidRPr="0098146D">
        <w:rPr>
          <w:noProof/>
          <w:spacing w:val="2"/>
          <w:sz w:val="22"/>
          <w:szCs w:val="22"/>
          <w:lang w:val="pl-PL" w:eastAsia="sr-Latn-CS"/>
        </w:rPr>
        <w:t>oprivrednog fakulteta u Beogradu, u toku dve sezone (2009/2010</w:t>
      </w:r>
      <w:r w:rsidR="00127FAC" w:rsidRPr="0098146D">
        <w:rPr>
          <w:noProof/>
          <w:spacing w:val="2"/>
          <w:sz w:val="22"/>
          <w:szCs w:val="22"/>
          <w:lang w:val="pl-PL" w:eastAsia="sr-Latn-CS"/>
        </w:rPr>
        <w:sym w:font="Symbol" w:char="F02D"/>
      </w:r>
      <w:r w:rsidRPr="0098146D">
        <w:rPr>
          <w:noProof/>
          <w:spacing w:val="2"/>
          <w:sz w:val="22"/>
          <w:szCs w:val="22"/>
          <w:lang w:val="pl-PL" w:eastAsia="sr-Latn-CS"/>
        </w:rPr>
        <w:t>2010/2011). Korišćena je metoda slučajnog blok sistema u četiri ponavl</w:t>
      </w:r>
      <w:r w:rsidRPr="0098146D">
        <w:rPr>
          <w:noProof/>
          <w:spacing w:val="2"/>
          <w:sz w:val="22"/>
          <w:szCs w:val="22"/>
          <w:lang w:eastAsia="sr-Latn-CS"/>
        </w:rPr>
        <w:t>ј</w:t>
      </w:r>
      <w:r w:rsidRPr="0098146D">
        <w:rPr>
          <w:noProof/>
          <w:spacing w:val="2"/>
          <w:sz w:val="22"/>
          <w:szCs w:val="22"/>
          <w:lang w:val="pl-PL" w:eastAsia="sr-Latn-CS"/>
        </w:rPr>
        <w:t>anja, a površina elementarne parcele iznosila je 6 m</w:t>
      </w:r>
      <w:r w:rsidRPr="0098146D">
        <w:rPr>
          <w:noProof/>
          <w:spacing w:val="2"/>
          <w:sz w:val="22"/>
          <w:szCs w:val="22"/>
          <w:vertAlign w:val="superscript"/>
          <w:lang w:val="pl-PL" w:eastAsia="sr-Latn-CS"/>
        </w:rPr>
        <w:t>2</w:t>
      </w:r>
      <w:r w:rsidRPr="0098146D">
        <w:rPr>
          <w:noProof/>
          <w:spacing w:val="2"/>
          <w:sz w:val="22"/>
          <w:szCs w:val="22"/>
          <w:lang w:val="pl-PL" w:eastAsia="sr-Latn-CS"/>
        </w:rPr>
        <w:t>. Ispitivanja su obavljena na zemljištu tipa izluženi černozem. Hemijska svojstva zemljišta su sledeća: pH (u H</w:t>
      </w:r>
      <w:r w:rsidRPr="0098146D">
        <w:rPr>
          <w:noProof/>
          <w:spacing w:val="2"/>
          <w:sz w:val="22"/>
          <w:szCs w:val="22"/>
          <w:vertAlign w:val="subscript"/>
          <w:lang w:val="pl-PL" w:eastAsia="sr-Latn-CS"/>
        </w:rPr>
        <w:t>2</w:t>
      </w:r>
      <w:r w:rsidRPr="0098146D">
        <w:rPr>
          <w:noProof/>
          <w:spacing w:val="2"/>
          <w:sz w:val="22"/>
          <w:szCs w:val="22"/>
          <w:lang w:val="pl-PL" w:eastAsia="sr-Latn-CS"/>
        </w:rPr>
        <w:t>O) 8,04, ukupan sadržaj azota iznosio je 0,13 %, P</w:t>
      </w:r>
      <w:r w:rsidRPr="0098146D">
        <w:rPr>
          <w:noProof/>
          <w:spacing w:val="2"/>
          <w:sz w:val="22"/>
          <w:szCs w:val="22"/>
          <w:vertAlign w:val="subscript"/>
          <w:lang w:val="pl-PL" w:eastAsia="sr-Latn-CS"/>
        </w:rPr>
        <w:t>2</w:t>
      </w:r>
      <w:r w:rsidRPr="0098146D">
        <w:rPr>
          <w:noProof/>
          <w:spacing w:val="2"/>
          <w:sz w:val="22"/>
          <w:szCs w:val="22"/>
          <w:lang w:val="pl-PL" w:eastAsia="sr-Latn-CS"/>
        </w:rPr>
        <w:t>O</w:t>
      </w:r>
      <w:r w:rsidRPr="0098146D">
        <w:rPr>
          <w:noProof/>
          <w:spacing w:val="2"/>
          <w:sz w:val="22"/>
          <w:szCs w:val="22"/>
          <w:vertAlign w:val="subscript"/>
          <w:lang w:val="pl-PL" w:eastAsia="sr-Latn-CS"/>
        </w:rPr>
        <w:t xml:space="preserve">5 </w:t>
      </w:r>
      <w:r w:rsidRPr="0098146D">
        <w:rPr>
          <w:noProof/>
          <w:spacing w:val="2"/>
          <w:sz w:val="22"/>
          <w:szCs w:val="22"/>
          <w:lang w:val="pl-PL" w:eastAsia="sr-Latn-CS"/>
        </w:rPr>
        <w:t xml:space="preserve"> 22,18 mg, K</w:t>
      </w:r>
      <w:r w:rsidRPr="0098146D">
        <w:rPr>
          <w:noProof/>
          <w:spacing w:val="2"/>
          <w:sz w:val="22"/>
          <w:szCs w:val="22"/>
          <w:vertAlign w:val="subscript"/>
          <w:lang w:val="pl-PL" w:eastAsia="sr-Latn-CS"/>
        </w:rPr>
        <w:t>2</w:t>
      </w:r>
      <w:r w:rsidRPr="0098146D">
        <w:rPr>
          <w:noProof/>
          <w:spacing w:val="2"/>
          <w:sz w:val="22"/>
          <w:szCs w:val="22"/>
          <w:lang w:val="pl-PL" w:eastAsia="sr-Latn-CS"/>
        </w:rPr>
        <w:t xml:space="preserve">O 19,10 mg, sadržaj humusa u orničnom sloju kretao se od 2,09 % do 2,82 %. </w:t>
      </w:r>
    </w:p>
    <w:p w:rsidR="00B50790" w:rsidRPr="0098146D" w:rsidRDefault="00B50790" w:rsidP="00127FAC">
      <w:pPr>
        <w:ind w:firstLine="426"/>
        <w:jc w:val="both"/>
        <w:rPr>
          <w:noProof/>
          <w:spacing w:val="2"/>
          <w:sz w:val="22"/>
          <w:szCs w:val="22"/>
          <w:lang w:val="pl-PL" w:eastAsia="sr-Latn-CS"/>
        </w:rPr>
      </w:pPr>
      <w:r w:rsidRPr="0098146D">
        <w:rPr>
          <w:noProof/>
          <w:spacing w:val="2"/>
          <w:sz w:val="22"/>
          <w:szCs w:val="22"/>
          <w:lang w:val="pl-PL" w:eastAsia="sr-Latn-CS"/>
        </w:rPr>
        <w:t>Ispitivana je po jedna sorta tvrde pšenice</w:t>
      </w:r>
      <w:r w:rsidRPr="0098146D">
        <w:rPr>
          <w:i/>
          <w:noProof/>
          <w:spacing w:val="2"/>
          <w:sz w:val="22"/>
          <w:szCs w:val="22"/>
          <w:lang w:val="pl-PL" w:eastAsia="sr-Latn-CS"/>
        </w:rPr>
        <w:t xml:space="preserve"> Triticum durum </w:t>
      </w:r>
      <w:r w:rsidRPr="0098146D">
        <w:rPr>
          <w:noProof/>
          <w:spacing w:val="2"/>
          <w:sz w:val="22"/>
          <w:szCs w:val="22"/>
          <w:lang w:val="pl-PL" w:eastAsia="sr-Latn-CS"/>
        </w:rPr>
        <w:t xml:space="preserve">(Dolap, G1), kompaktum pšenice </w:t>
      </w:r>
      <w:r w:rsidRPr="0098146D">
        <w:rPr>
          <w:i/>
          <w:iCs/>
          <w:noProof/>
          <w:spacing w:val="2"/>
          <w:sz w:val="22"/>
          <w:szCs w:val="22"/>
          <w:lang w:val="pl-PL" w:eastAsia="sr-Latn-CS"/>
        </w:rPr>
        <w:t>Triticum compactum</w:t>
      </w:r>
      <w:r w:rsidRPr="0098146D">
        <w:rPr>
          <w:iCs/>
          <w:noProof/>
          <w:spacing w:val="2"/>
          <w:sz w:val="22"/>
          <w:szCs w:val="22"/>
          <w:lang w:val="pl-PL" w:eastAsia="sr-Latn-CS"/>
        </w:rPr>
        <w:t xml:space="preserve"> (Bambi, G2) i krupnika </w:t>
      </w:r>
      <w:r w:rsidRPr="0098146D">
        <w:rPr>
          <w:i/>
          <w:iCs/>
          <w:noProof/>
          <w:spacing w:val="2"/>
          <w:sz w:val="22"/>
          <w:szCs w:val="22"/>
          <w:lang w:val="pl-PL" w:eastAsia="sr-Latn-CS"/>
        </w:rPr>
        <w:t>Triticum s</w:t>
      </w:r>
      <w:r w:rsidRPr="0098146D">
        <w:rPr>
          <w:i/>
          <w:noProof/>
          <w:spacing w:val="2"/>
          <w:sz w:val="22"/>
          <w:szCs w:val="22"/>
          <w:lang w:val="pl-PL" w:eastAsia="sr-Latn-CS"/>
        </w:rPr>
        <w:t>pelta</w:t>
      </w:r>
      <w:r w:rsidRPr="0098146D">
        <w:rPr>
          <w:noProof/>
          <w:spacing w:val="2"/>
          <w:sz w:val="22"/>
          <w:szCs w:val="22"/>
          <w:lang w:val="pl-PL" w:eastAsia="sr-Latn-CS"/>
        </w:rPr>
        <w:t xml:space="preserve"> (Nirvana, G3). Količina semena za setvu prilagođena je intenzitetu bokorenja, načinu i vremenu setve kako bi se obezbedio optimalan broj bil</w:t>
      </w:r>
      <w:r w:rsidRPr="0098146D">
        <w:rPr>
          <w:noProof/>
          <w:spacing w:val="2"/>
          <w:sz w:val="22"/>
          <w:szCs w:val="22"/>
          <w:lang w:eastAsia="sr-Latn-CS"/>
        </w:rPr>
        <w:t>ј</w:t>
      </w:r>
      <w:r w:rsidRPr="0098146D">
        <w:rPr>
          <w:noProof/>
          <w:spacing w:val="2"/>
          <w:sz w:val="22"/>
          <w:szCs w:val="22"/>
          <w:lang w:val="pl-PL" w:eastAsia="sr-Latn-CS"/>
        </w:rPr>
        <w:t>aka po jedinici površine za datu vrstu i sortu. Setva je obavljena ručno, kraj</w:t>
      </w:r>
      <w:r w:rsidR="00E44D60" w:rsidRPr="0098146D">
        <w:rPr>
          <w:noProof/>
          <w:spacing w:val="2"/>
          <w:sz w:val="22"/>
          <w:szCs w:val="22"/>
          <w:lang w:val="pl-PL" w:eastAsia="sr-Latn-CS"/>
        </w:rPr>
        <w:t>em druge dekade oktobra meseca.</w:t>
      </w:r>
    </w:p>
    <w:p w:rsidR="00B50790" w:rsidRPr="0098146D" w:rsidRDefault="00B50790" w:rsidP="00127FAC">
      <w:pPr>
        <w:autoSpaceDE w:val="0"/>
        <w:autoSpaceDN w:val="0"/>
        <w:adjustRightInd w:val="0"/>
        <w:ind w:firstLine="426"/>
        <w:jc w:val="both"/>
        <w:rPr>
          <w:b/>
          <w:noProof/>
          <w:spacing w:val="2"/>
          <w:sz w:val="22"/>
          <w:szCs w:val="22"/>
          <w:lang w:val="pl-PL" w:eastAsia="sr-Latn-CS"/>
        </w:rPr>
      </w:pPr>
      <w:r w:rsidRPr="0098146D">
        <w:rPr>
          <w:noProof/>
          <w:spacing w:val="2"/>
          <w:sz w:val="22"/>
          <w:szCs w:val="22"/>
          <w:lang w:val="pl-PL" w:eastAsia="sr-Latn-CS"/>
        </w:rPr>
        <w:t>Za održavanje i povećanje biološke plodnosti zeml</w:t>
      </w:r>
      <w:r w:rsidRPr="0098146D">
        <w:rPr>
          <w:noProof/>
          <w:spacing w:val="2"/>
          <w:sz w:val="22"/>
          <w:szCs w:val="22"/>
          <w:lang w:eastAsia="sr-Latn-CS"/>
        </w:rPr>
        <w:t>ј</w:t>
      </w:r>
      <w:r w:rsidRPr="0098146D">
        <w:rPr>
          <w:noProof/>
          <w:spacing w:val="2"/>
          <w:sz w:val="22"/>
          <w:szCs w:val="22"/>
          <w:lang w:val="pl-PL" w:eastAsia="sr-Latn-CS"/>
        </w:rPr>
        <w:t>išta ispitivane su dve varijante đubrenja: T</w:t>
      </w:r>
      <w:r w:rsidRPr="0098146D">
        <w:rPr>
          <w:noProof/>
          <w:spacing w:val="2"/>
          <w:sz w:val="22"/>
          <w:szCs w:val="22"/>
          <w:vertAlign w:val="subscript"/>
          <w:lang w:val="pl-PL" w:eastAsia="sr-Latn-CS"/>
        </w:rPr>
        <w:t xml:space="preserve">1 </w:t>
      </w:r>
      <w:r w:rsidR="00E44D60" w:rsidRPr="0098146D">
        <w:rPr>
          <w:noProof/>
          <w:spacing w:val="2"/>
          <w:sz w:val="22"/>
          <w:szCs w:val="22"/>
          <w:lang w:val="pl-PL" w:eastAsia="sr-Latn-CS"/>
        </w:rPr>
        <w:sym w:font="Symbol" w:char="F02D"/>
      </w:r>
      <w:r w:rsidRPr="0098146D">
        <w:rPr>
          <w:noProof/>
          <w:spacing w:val="2"/>
          <w:sz w:val="22"/>
          <w:szCs w:val="22"/>
          <w:lang w:val="pl-PL" w:eastAsia="sr-Latn-CS"/>
        </w:rPr>
        <w:t xml:space="preserve"> đubrenje samo mikrobiološkim đubrivom u prihranjivanju (5,0 l ha</w:t>
      </w:r>
      <w:r w:rsidRPr="0098146D">
        <w:rPr>
          <w:noProof/>
          <w:spacing w:val="2"/>
          <w:sz w:val="22"/>
          <w:szCs w:val="22"/>
          <w:vertAlign w:val="superscript"/>
          <w:lang w:val="pl-PL" w:eastAsia="sr-Latn-CS"/>
        </w:rPr>
        <w:t>-1</w:t>
      </w:r>
      <w:r w:rsidRPr="0098146D">
        <w:rPr>
          <w:noProof/>
          <w:spacing w:val="2"/>
          <w:sz w:val="22"/>
          <w:szCs w:val="22"/>
          <w:lang w:val="pl-PL" w:eastAsia="sr-Latn-CS"/>
        </w:rPr>
        <w:t>); T</w:t>
      </w:r>
      <w:r w:rsidRPr="0098146D">
        <w:rPr>
          <w:noProof/>
          <w:spacing w:val="2"/>
          <w:sz w:val="22"/>
          <w:szCs w:val="22"/>
          <w:vertAlign w:val="subscript"/>
          <w:lang w:val="pl-PL" w:eastAsia="sr-Latn-CS"/>
        </w:rPr>
        <w:t>2</w:t>
      </w:r>
      <w:r w:rsidRPr="0098146D">
        <w:rPr>
          <w:noProof/>
          <w:spacing w:val="2"/>
          <w:sz w:val="22"/>
          <w:szCs w:val="22"/>
          <w:lang w:val="pl-PL" w:eastAsia="sr-Latn-CS"/>
        </w:rPr>
        <w:t xml:space="preserve"> </w:t>
      </w:r>
      <w:r w:rsidR="00E44D60" w:rsidRPr="0098146D">
        <w:rPr>
          <w:noProof/>
          <w:spacing w:val="2"/>
          <w:sz w:val="22"/>
          <w:szCs w:val="22"/>
          <w:lang w:val="pl-PL" w:eastAsia="sr-Latn-CS"/>
        </w:rPr>
        <w:sym w:font="Symbol" w:char="F02D"/>
      </w:r>
      <w:r w:rsidRPr="0098146D">
        <w:rPr>
          <w:noProof/>
          <w:spacing w:val="2"/>
          <w:sz w:val="22"/>
          <w:szCs w:val="22"/>
          <w:lang w:val="pl-PL" w:eastAsia="sr-Latn-CS"/>
        </w:rPr>
        <w:t xml:space="preserve"> đubrenje biohumusom (3,0 t ha</w:t>
      </w:r>
      <w:r w:rsidRPr="0098146D">
        <w:rPr>
          <w:noProof/>
          <w:spacing w:val="2"/>
          <w:sz w:val="22"/>
          <w:szCs w:val="22"/>
          <w:vertAlign w:val="superscript"/>
          <w:lang w:val="pl-PL" w:eastAsia="sr-Latn-CS"/>
        </w:rPr>
        <w:t>-1</w:t>
      </w:r>
      <w:r w:rsidRPr="0098146D">
        <w:rPr>
          <w:noProof/>
          <w:spacing w:val="2"/>
          <w:sz w:val="22"/>
          <w:szCs w:val="22"/>
          <w:lang w:val="pl-PL" w:eastAsia="sr-Latn-CS"/>
        </w:rPr>
        <w:t>) i mikrobiol</w:t>
      </w:r>
      <w:r w:rsidR="00E44D60" w:rsidRPr="0098146D">
        <w:rPr>
          <w:noProof/>
          <w:spacing w:val="2"/>
          <w:sz w:val="22"/>
          <w:szCs w:val="22"/>
          <w:lang w:val="pl-PL" w:eastAsia="sr-Latn-CS"/>
        </w:rPr>
        <w:t>oškim đubrivom u prihranjivanju</w:t>
      </w:r>
      <w:r w:rsidRPr="0098146D">
        <w:rPr>
          <w:noProof/>
          <w:spacing w:val="2"/>
          <w:sz w:val="22"/>
          <w:szCs w:val="22"/>
          <w:lang w:val="pl-PL" w:eastAsia="sr-Latn-CS"/>
        </w:rPr>
        <w:t xml:space="preserve"> (5,0 l ha</w:t>
      </w:r>
      <w:r w:rsidRPr="0098146D">
        <w:rPr>
          <w:noProof/>
          <w:spacing w:val="2"/>
          <w:sz w:val="22"/>
          <w:szCs w:val="22"/>
          <w:vertAlign w:val="superscript"/>
          <w:lang w:val="pl-PL" w:eastAsia="sr-Latn-CS"/>
        </w:rPr>
        <w:t>-1</w:t>
      </w:r>
      <w:r w:rsidRPr="0098146D">
        <w:rPr>
          <w:noProof/>
          <w:spacing w:val="2"/>
          <w:sz w:val="22"/>
          <w:szCs w:val="22"/>
          <w:lang w:val="pl-PL" w:eastAsia="sr-Latn-CS"/>
        </w:rPr>
        <w:t>); T</w:t>
      </w:r>
      <w:r w:rsidRPr="0098146D">
        <w:rPr>
          <w:noProof/>
          <w:spacing w:val="2"/>
          <w:sz w:val="22"/>
          <w:szCs w:val="22"/>
          <w:vertAlign w:val="subscript"/>
          <w:lang w:val="pl-PL" w:eastAsia="sr-Latn-CS"/>
        </w:rPr>
        <w:t xml:space="preserve">0 </w:t>
      </w:r>
      <w:r w:rsidR="00E44D60" w:rsidRPr="0098146D">
        <w:rPr>
          <w:noProof/>
          <w:spacing w:val="2"/>
          <w:sz w:val="22"/>
          <w:szCs w:val="22"/>
          <w:lang w:val="pl-PL" w:eastAsia="sr-Latn-CS"/>
        </w:rPr>
        <w:sym w:font="Symbol" w:char="F02D"/>
      </w:r>
      <w:r w:rsidRPr="0098146D">
        <w:rPr>
          <w:noProof/>
          <w:spacing w:val="2"/>
          <w:sz w:val="22"/>
          <w:szCs w:val="22"/>
          <w:lang w:val="pl-PL" w:eastAsia="sr-Latn-CS"/>
        </w:rPr>
        <w:t xml:space="preserve"> kontrola – bez primene đubriva. Organsko đubrivo, biohumus, zaoravano je u količini od 3,0 t ha</w:t>
      </w:r>
      <w:r w:rsidRPr="0098146D">
        <w:rPr>
          <w:noProof/>
          <w:spacing w:val="2"/>
          <w:sz w:val="22"/>
          <w:szCs w:val="22"/>
          <w:vertAlign w:val="superscript"/>
          <w:lang w:val="pl-PL" w:eastAsia="sr-Latn-CS"/>
        </w:rPr>
        <w:t xml:space="preserve">-1 </w:t>
      </w:r>
      <w:r w:rsidRPr="0098146D">
        <w:rPr>
          <w:noProof/>
          <w:spacing w:val="2"/>
          <w:sz w:val="22"/>
          <w:szCs w:val="22"/>
          <w:lang w:val="pl-PL" w:eastAsia="sr-Latn-CS"/>
        </w:rPr>
        <w:t>sa osnovnom obradom. Za prihranjivanje u proleće, u fenofazi vlatanja, korišćeno je mikrobiološko đubrivo  u dozi od 5,0 l ha</w:t>
      </w:r>
      <w:r w:rsidRPr="0098146D">
        <w:rPr>
          <w:noProof/>
          <w:spacing w:val="2"/>
          <w:sz w:val="22"/>
          <w:szCs w:val="22"/>
          <w:vertAlign w:val="superscript"/>
          <w:lang w:val="pl-PL" w:eastAsia="sr-Latn-CS"/>
        </w:rPr>
        <w:t>-1</w:t>
      </w:r>
      <w:r w:rsidRPr="0098146D">
        <w:rPr>
          <w:noProof/>
          <w:spacing w:val="2"/>
          <w:sz w:val="22"/>
          <w:szCs w:val="22"/>
          <w:lang w:val="pl-PL" w:eastAsia="sr-Latn-CS"/>
        </w:rPr>
        <w:t>.</w:t>
      </w:r>
    </w:p>
    <w:p w:rsidR="00B50790" w:rsidRPr="0098146D" w:rsidRDefault="00B50790" w:rsidP="00127FAC">
      <w:pPr>
        <w:autoSpaceDE w:val="0"/>
        <w:autoSpaceDN w:val="0"/>
        <w:adjustRightInd w:val="0"/>
        <w:ind w:firstLine="426"/>
        <w:jc w:val="both"/>
        <w:rPr>
          <w:noProof/>
          <w:spacing w:val="2"/>
          <w:sz w:val="22"/>
          <w:szCs w:val="22"/>
          <w:lang w:val="pl-PL" w:eastAsia="sr-Latn-CS"/>
        </w:rPr>
      </w:pPr>
      <w:r w:rsidRPr="0098146D">
        <w:rPr>
          <w:noProof/>
          <w:spacing w:val="2"/>
          <w:sz w:val="22"/>
          <w:szCs w:val="22"/>
          <w:lang w:val="pl-PL" w:eastAsia="sr-Latn-CS"/>
        </w:rPr>
        <w:t>Neposredno pred klasanje žita, određivan je floristički sastav korovske sinuzije determinacijom vrsta kao i broj individua po m</w:t>
      </w:r>
      <w:r w:rsidRPr="0098146D">
        <w:rPr>
          <w:noProof/>
          <w:spacing w:val="2"/>
          <w:sz w:val="22"/>
          <w:szCs w:val="22"/>
          <w:vertAlign w:val="superscript"/>
          <w:lang w:val="pl-PL" w:eastAsia="sr-Latn-CS"/>
        </w:rPr>
        <w:t xml:space="preserve">2 </w:t>
      </w:r>
      <w:r w:rsidRPr="0098146D">
        <w:rPr>
          <w:noProof/>
          <w:spacing w:val="2"/>
          <w:sz w:val="22"/>
          <w:szCs w:val="22"/>
          <w:lang w:val="pl-PL" w:eastAsia="sr-Latn-CS"/>
        </w:rPr>
        <w:t>(Kojić et al., 1997). Na pol</w:t>
      </w:r>
      <w:r w:rsidRPr="0098146D">
        <w:rPr>
          <w:noProof/>
          <w:spacing w:val="2"/>
          <w:sz w:val="22"/>
          <w:szCs w:val="22"/>
          <w:lang w:eastAsia="sr-Latn-CS"/>
        </w:rPr>
        <w:t>ј</w:t>
      </w:r>
      <w:r w:rsidRPr="0098146D">
        <w:rPr>
          <w:noProof/>
          <w:spacing w:val="2"/>
          <w:sz w:val="22"/>
          <w:szCs w:val="22"/>
          <w:lang w:val="pl-PL" w:eastAsia="sr-Latn-CS"/>
        </w:rPr>
        <w:t>u je određivan floristički sastav, broj vrsta, broj jedinki korova i merena je sveža biomasa, a nakon sušenja i vazduš</w:t>
      </w:r>
      <w:r w:rsidR="00E44D60" w:rsidRPr="0098146D">
        <w:rPr>
          <w:noProof/>
          <w:spacing w:val="2"/>
          <w:sz w:val="22"/>
          <w:szCs w:val="22"/>
          <w:lang w:val="pl-PL" w:eastAsia="sr-Latn-CS"/>
        </w:rPr>
        <w:t>no suva masa korova.</w:t>
      </w:r>
    </w:p>
    <w:p w:rsidR="00B50790" w:rsidRPr="0098146D" w:rsidRDefault="00B50790" w:rsidP="00127FAC">
      <w:pPr>
        <w:autoSpaceDE w:val="0"/>
        <w:autoSpaceDN w:val="0"/>
        <w:adjustRightInd w:val="0"/>
        <w:ind w:firstLine="426"/>
        <w:jc w:val="both"/>
        <w:rPr>
          <w:bCs/>
          <w:noProof/>
          <w:spacing w:val="2"/>
          <w:sz w:val="22"/>
          <w:szCs w:val="22"/>
          <w:lang w:val="pl-PL" w:eastAsia="sr-Latn-CS"/>
        </w:rPr>
      </w:pPr>
      <w:r w:rsidRPr="0098146D">
        <w:rPr>
          <w:bCs/>
          <w:noProof/>
          <w:spacing w:val="2"/>
          <w:sz w:val="22"/>
          <w:szCs w:val="22"/>
          <w:lang w:val="pl-PL"/>
        </w:rPr>
        <w:t>Prinos zrna je meren sa cele elementarne parcele, preračunat na 14% vlage i izražen u kg ha</w:t>
      </w:r>
      <w:r w:rsidRPr="0098146D">
        <w:rPr>
          <w:bCs/>
          <w:noProof/>
          <w:spacing w:val="2"/>
          <w:sz w:val="22"/>
          <w:szCs w:val="22"/>
          <w:vertAlign w:val="superscript"/>
          <w:lang w:val="pl-PL"/>
        </w:rPr>
        <w:t>-1</w:t>
      </w:r>
      <w:r w:rsidRPr="0098146D">
        <w:rPr>
          <w:bCs/>
          <w:noProof/>
          <w:spacing w:val="2"/>
          <w:sz w:val="22"/>
          <w:szCs w:val="22"/>
          <w:lang w:val="pl-PL"/>
        </w:rPr>
        <w:t>.</w:t>
      </w:r>
    </w:p>
    <w:p w:rsidR="00B50790" w:rsidRPr="0098146D" w:rsidRDefault="00B50790" w:rsidP="00127FAC">
      <w:pPr>
        <w:autoSpaceDE w:val="0"/>
        <w:autoSpaceDN w:val="0"/>
        <w:adjustRightInd w:val="0"/>
        <w:ind w:firstLine="426"/>
        <w:jc w:val="both"/>
        <w:rPr>
          <w:noProof/>
          <w:spacing w:val="2"/>
          <w:sz w:val="22"/>
          <w:szCs w:val="22"/>
          <w:lang w:val="pl-PL" w:eastAsia="sr-Latn-CS"/>
        </w:rPr>
      </w:pPr>
      <w:r w:rsidRPr="0098146D">
        <w:rPr>
          <w:noProof/>
          <w:spacing w:val="2"/>
          <w:sz w:val="22"/>
          <w:szCs w:val="22"/>
          <w:lang w:val="pl-PL" w:eastAsia="sr-Latn-CS"/>
        </w:rPr>
        <w:t>Obrada podataka vršena je u statističkom paketu Statistica 5.5. Korišćena je metoda analize varijanse (F test) za dvofaktorijalne oglede, a značajnost ra</w:t>
      </w:r>
      <w:r w:rsidR="00E44D60" w:rsidRPr="0098146D">
        <w:rPr>
          <w:noProof/>
          <w:spacing w:val="2"/>
          <w:sz w:val="22"/>
          <w:szCs w:val="22"/>
          <w:lang w:val="pl-PL" w:eastAsia="sr-Latn-CS"/>
        </w:rPr>
        <w:t>zlika između tretmana testirana je</w:t>
      </w:r>
      <w:r w:rsidRPr="0098146D">
        <w:rPr>
          <w:noProof/>
          <w:spacing w:val="2"/>
          <w:sz w:val="22"/>
          <w:szCs w:val="22"/>
          <w:lang w:val="pl-PL" w:eastAsia="sr-Latn-CS"/>
        </w:rPr>
        <w:t xml:space="preserve"> LSD testom na nivou značajnosti od p</w:t>
      </w:r>
      <w:r w:rsidR="00E44D60" w:rsidRPr="0098146D">
        <w:rPr>
          <w:noProof/>
          <w:spacing w:val="2"/>
          <w:sz w:val="22"/>
          <w:szCs w:val="22"/>
          <w:lang w:val="pl-PL" w:eastAsia="sr-Latn-CS"/>
        </w:rPr>
        <w:sym w:font="Symbol" w:char="F02D"/>
      </w:r>
      <w:r w:rsidRPr="0098146D">
        <w:rPr>
          <w:noProof/>
          <w:spacing w:val="2"/>
          <w:sz w:val="22"/>
          <w:szCs w:val="22"/>
          <w:lang w:val="pl-PL" w:eastAsia="sr-Latn-CS"/>
        </w:rPr>
        <w:t>0,01 i p</w:t>
      </w:r>
      <w:r w:rsidR="00E44D60" w:rsidRPr="0098146D">
        <w:rPr>
          <w:noProof/>
          <w:spacing w:val="2"/>
          <w:sz w:val="22"/>
          <w:szCs w:val="22"/>
          <w:lang w:val="pl-PL" w:eastAsia="sr-Latn-CS"/>
        </w:rPr>
        <w:sym w:font="Symbol" w:char="F02D"/>
      </w:r>
      <w:r w:rsidRPr="0098146D">
        <w:rPr>
          <w:noProof/>
          <w:spacing w:val="2"/>
          <w:sz w:val="22"/>
          <w:szCs w:val="22"/>
          <w:lang w:val="pl-PL" w:eastAsia="sr-Latn-CS"/>
        </w:rPr>
        <w:t>0,05. Za ispitivanje zavisnosti između ispitivanih parametara, korišćena je metoda proste linearne ko</w:t>
      </w:r>
      <w:r w:rsidR="00E44D60" w:rsidRPr="0098146D">
        <w:rPr>
          <w:noProof/>
          <w:spacing w:val="2"/>
          <w:sz w:val="22"/>
          <w:szCs w:val="22"/>
          <w:lang w:val="pl-PL" w:eastAsia="sr-Latn-CS"/>
        </w:rPr>
        <w:t>relacione i regresione analize.</w:t>
      </w:r>
    </w:p>
    <w:p w:rsidR="002F42C3" w:rsidRPr="00083F5D" w:rsidRDefault="002F42C3" w:rsidP="002F42C3">
      <w:pPr>
        <w:pStyle w:val="Heading3"/>
        <w:keepNext w:val="0"/>
        <w:widowControl w:val="0"/>
        <w:spacing w:before="0" w:after="0"/>
        <w:jc w:val="center"/>
        <w:rPr>
          <w:rFonts w:ascii="Times New Roman" w:hAnsi="Times New Roman"/>
          <w:b/>
          <w:bCs/>
          <w:sz w:val="22"/>
          <w:szCs w:val="22"/>
          <w:lang w:val="pl-PL"/>
        </w:rPr>
      </w:pPr>
      <w:r w:rsidRPr="00083F5D">
        <w:rPr>
          <w:rFonts w:ascii="Times New Roman" w:hAnsi="Times New Roman"/>
          <w:b/>
          <w:bCs/>
          <w:sz w:val="22"/>
          <w:szCs w:val="22"/>
          <w:lang w:val="pl-PL"/>
        </w:rPr>
        <w:lastRenderedPageBreak/>
        <w:t>Rezultati i diskusija</w:t>
      </w:r>
    </w:p>
    <w:p w:rsidR="002F42C3" w:rsidRPr="002F42C3" w:rsidRDefault="002F42C3" w:rsidP="00E350CC">
      <w:pPr>
        <w:widowControl w:val="0"/>
        <w:jc w:val="center"/>
        <w:rPr>
          <w:sz w:val="22"/>
          <w:szCs w:val="22"/>
          <w:lang w:val="sl-SI"/>
        </w:rPr>
      </w:pPr>
    </w:p>
    <w:p w:rsidR="00B50790" w:rsidRPr="00E44D60" w:rsidRDefault="00B50790" w:rsidP="00E44D60">
      <w:pPr>
        <w:ind w:firstLine="425"/>
        <w:jc w:val="both"/>
        <w:rPr>
          <w:i/>
          <w:noProof/>
          <w:spacing w:val="6"/>
          <w:sz w:val="22"/>
          <w:szCs w:val="22"/>
          <w:shd w:val="clear" w:color="auto" w:fill="FFFFFF"/>
        </w:rPr>
      </w:pPr>
      <w:r w:rsidRPr="00E44D60">
        <w:rPr>
          <w:noProof/>
          <w:spacing w:val="6"/>
          <w:sz w:val="22"/>
          <w:szCs w:val="22"/>
          <w:shd w:val="clear" w:color="auto" w:fill="FFFFFF"/>
          <w:lang w:val="pl-PL"/>
        </w:rPr>
        <w:t xml:space="preserve">Posmatrano za dvogodišnji period, može se konstatovati da korovsku zajednicu, u ispitivanim usevima, gradi relativno veliki broj vrsta (22), što je jedna od karakteristika organske njivske proizvodnje. Jednogodišnji korovi čine 68,2%, a višegodišnji 31,8% od ukupnog broja evidentiranih vrsta. </w:t>
      </w:r>
      <w:r w:rsidRPr="00E44D60">
        <w:rPr>
          <w:bCs/>
          <w:noProof/>
          <w:sz w:val="22"/>
          <w:szCs w:val="22"/>
          <w:lang w:val="pl-PL"/>
        </w:rPr>
        <w:t xml:space="preserve">Prema </w:t>
      </w:r>
      <w:r w:rsidRPr="00E44D60">
        <w:rPr>
          <w:noProof/>
          <w:sz w:val="22"/>
          <w:szCs w:val="22"/>
          <w:lang w:val="pl-PL"/>
        </w:rPr>
        <w:t xml:space="preserve">Koocheki et al. (2009), </w:t>
      </w:r>
      <w:r w:rsidRPr="00E44D60">
        <w:rPr>
          <w:bCs/>
          <w:noProof/>
          <w:sz w:val="22"/>
          <w:szCs w:val="22"/>
          <w:lang w:val="pl-PL"/>
        </w:rPr>
        <w:t xml:space="preserve">u organskim i racionalnim sistemima gajenja useva, višegodišnji korovi čine 66% odnosno 56% ukupne populacije korova, dok su u uslovima visokih ulaganja značajno ređi. </w:t>
      </w:r>
      <w:r w:rsidRPr="00083F5D">
        <w:rPr>
          <w:bCs/>
          <w:noProof/>
          <w:sz w:val="22"/>
          <w:szCs w:val="22"/>
          <w:lang w:val="pl-PL"/>
        </w:rPr>
        <w:t xml:space="preserve">Alternativnim žitima u ovom ispitivanju </w:t>
      </w:r>
      <w:r w:rsidRPr="00083F5D">
        <w:rPr>
          <w:noProof/>
          <w:spacing w:val="6"/>
          <w:sz w:val="22"/>
          <w:szCs w:val="22"/>
          <w:shd w:val="clear" w:color="auto" w:fill="FFFFFF"/>
          <w:lang w:val="pl-PL"/>
        </w:rPr>
        <w:t xml:space="preserve">u obe godine prethodila je okopavinska kultura, kukuruz, čime se može objasniti </w:t>
      </w:r>
      <w:r w:rsidRPr="00083F5D">
        <w:rPr>
          <w:bCs/>
          <w:noProof/>
          <w:sz w:val="22"/>
          <w:szCs w:val="22"/>
          <w:lang w:val="pl-PL"/>
        </w:rPr>
        <w:t>v</w:t>
      </w:r>
      <w:r w:rsidRPr="00083F5D">
        <w:rPr>
          <w:noProof/>
          <w:spacing w:val="6"/>
          <w:sz w:val="22"/>
          <w:szCs w:val="22"/>
          <w:shd w:val="clear" w:color="auto" w:fill="FFFFFF"/>
          <w:lang w:val="pl-PL"/>
        </w:rPr>
        <w:t>eća zastupljenost jednogodišnjih korova.</w:t>
      </w:r>
      <w:r w:rsidRPr="00E44D60">
        <w:rPr>
          <w:noProof/>
          <w:spacing w:val="6"/>
          <w:sz w:val="22"/>
          <w:szCs w:val="22"/>
          <w:shd w:val="clear" w:color="auto" w:fill="FFFFFF"/>
          <w:lang w:val="pl-PL"/>
        </w:rPr>
        <w:t xml:space="preserve"> Na osnovu analize brojnosti individua m</w:t>
      </w:r>
      <w:r w:rsidRPr="00E44D60">
        <w:rPr>
          <w:noProof/>
          <w:spacing w:val="6"/>
          <w:sz w:val="22"/>
          <w:szCs w:val="22"/>
          <w:shd w:val="clear" w:color="auto" w:fill="FFFFFF"/>
          <w:vertAlign w:val="superscript"/>
          <w:lang w:val="pl-PL"/>
        </w:rPr>
        <w:t xml:space="preserve">-2 </w:t>
      </w:r>
      <w:r w:rsidRPr="00E44D60">
        <w:rPr>
          <w:noProof/>
          <w:spacing w:val="6"/>
          <w:sz w:val="22"/>
          <w:szCs w:val="22"/>
          <w:shd w:val="clear" w:color="auto" w:fill="FFFFFF"/>
          <w:lang w:val="pl-PL"/>
        </w:rPr>
        <w:t xml:space="preserve">evidentiranih korovskih vrsta, najzastupljeniji jednogodišnji korovi su </w:t>
      </w:r>
      <w:r w:rsidRPr="00E44D60">
        <w:rPr>
          <w:i/>
          <w:iCs/>
          <w:noProof/>
          <w:spacing w:val="6"/>
          <w:sz w:val="22"/>
          <w:szCs w:val="22"/>
          <w:lang w:val="pl-PL"/>
        </w:rPr>
        <w:t>Stellaria media </w:t>
      </w:r>
      <w:r w:rsidRPr="00E44D60">
        <w:rPr>
          <w:noProof/>
          <w:spacing w:val="6"/>
          <w:sz w:val="22"/>
          <w:szCs w:val="22"/>
          <w:lang w:val="pl-PL"/>
        </w:rPr>
        <w:t>(L.) </w:t>
      </w:r>
      <w:r w:rsidRPr="00E44D60">
        <w:rPr>
          <w:noProof/>
          <w:spacing w:val="6"/>
          <w:sz w:val="22"/>
          <w:szCs w:val="22"/>
        </w:rPr>
        <w:t xml:space="preserve">Vill., </w:t>
      </w:r>
      <w:r w:rsidRPr="00E44D60">
        <w:rPr>
          <w:i/>
          <w:iCs/>
          <w:noProof/>
          <w:spacing w:val="6"/>
          <w:sz w:val="22"/>
          <w:szCs w:val="22"/>
        </w:rPr>
        <w:t>Veronica persica </w:t>
      </w:r>
      <w:r w:rsidRPr="00E44D60">
        <w:rPr>
          <w:noProof/>
          <w:spacing w:val="6"/>
          <w:sz w:val="22"/>
          <w:szCs w:val="22"/>
        </w:rPr>
        <w:t>Poir.</w:t>
      </w:r>
      <w:r w:rsidRPr="00E44D60">
        <w:rPr>
          <w:i/>
          <w:noProof/>
          <w:spacing w:val="6"/>
          <w:sz w:val="22"/>
          <w:szCs w:val="22"/>
        </w:rPr>
        <w:t xml:space="preserve">, Capsella bursa pastoris </w:t>
      </w:r>
      <w:r w:rsidRPr="00E44D60">
        <w:rPr>
          <w:noProof/>
          <w:spacing w:val="6"/>
          <w:sz w:val="22"/>
          <w:szCs w:val="22"/>
        </w:rPr>
        <w:t xml:space="preserve">L., a višegodišnji </w:t>
      </w:r>
      <w:r w:rsidRPr="00E44D60">
        <w:rPr>
          <w:i/>
          <w:iCs/>
          <w:noProof/>
          <w:spacing w:val="6"/>
          <w:sz w:val="22"/>
          <w:szCs w:val="22"/>
          <w:shd w:val="clear" w:color="auto" w:fill="FFFFFF"/>
        </w:rPr>
        <w:t>Agropyrum repens</w:t>
      </w:r>
      <w:r w:rsidRPr="00E44D60">
        <w:rPr>
          <w:i/>
          <w:noProof/>
          <w:spacing w:val="6"/>
          <w:sz w:val="22"/>
          <w:szCs w:val="22"/>
          <w:shd w:val="clear" w:color="auto" w:fill="FFFFFF"/>
        </w:rPr>
        <w:t> </w:t>
      </w:r>
      <w:r w:rsidRPr="00E44D60">
        <w:rPr>
          <w:noProof/>
          <w:spacing w:val="6"/>
          <w:sz w:val="22"/>
          <w:szCs w:val="22"/>
          <w:shd w:val="clear" w:color="auto" w:fill="FFFFFF"/>
        </w:rPr>
        <w:t>L.,</w:t>
      </w:r>
      <w:r w:rsidRPr="00E44D60">
        <w:rPr>
          <w:i/>
          <w:noProof/>
          <w:spacing w:val="6"/>
          <w:sz w:val="22"/>
          <w:szCs w:val="22"/>
          <w:shd w:val="clear" w:color="auto" w:fill="FFFFFF"/>
        </w:rPr>
        <w:t xml:space="preserve"> Convolvulus arvensis</w:t>
      </w:r>
      <w:r w:rsidRPr="00E44D60">
        <w:rPr>
          <w:noProof/>
          <w:spacing w:val="6"/>
          <w:sz w:val="22"/>
          <w:szCs w:val="22"/>
          <w:shd w:val="clear" w:color="auto" w:fill="FFFFFF"/>
        </w:rPr>
        <w:t xml:space="preserve"> L. i </w:t>
      </w:r>
      <w:r w:rsidRPr="00E44D60">
        <w:rPr>
          <w:i/>
          <w:noProof/>
          <w:spacing w:val="6"/>
          <w:sz w:val="22"/>
          <w:szCs w:val="22"/>
          <w:shd w:val="clear" w:color="auto" w:fill="FFFFFF"/>
        </w:rPr>
        <w:t>Sonchus arvensis</w:t>
      </w:r>
      <w:r w:rsidRPr="00E44D60">
        <w:rPr>
          <w:noProof/>
          <w:spacing w:val="6"/>
          <w:sz w:val="22"/>
          <w:szCs w:val="22"/>
          <w:shd w:val="clear" w:color="auto" w:fill="FFFFFF"/>
        </w:rPr>
        <w:t xml:space="preserve"> L. </w:t>
      </w:r>
      <w:r w:rsidRPr="00E44D60">
        <w:rPr>
          <w:noProof/>
          <w:spacing w:val="6"/>
          <w:sz w:val="22"/>
          <w:szCs w:val="22"/>
        </w:rPr>
        <w:t>Ove vrste zakorovljavaju mnoge useve, a posebno strnine i okopavine.</w:t>
      </w:r>
    </w:p>
    <w:p w:rsidR="00B50790" w:rsidRPr="00801EE6" w:rsidRDefault="00B50790" w:rsidP="00E44D60">
      <w:pPr>
        <w:ind w:firstLine="425"/>
        <w:jc w:val="both"/>
        <w:rPr>
          <w:noProof/>
          <w:sz w:val="22"/>
          <w:szCs w:val="22"/>
        </w:rPr>
      </w:pPr>
      <w:r w:rsidRPr="00E44D60">
        <w:rPr>
          <w:noProof/>
          <w:sz w:val="22"/>
          <w:szCs w:val="22"/>
        </w:rPr>
        <w:t>Rezultati ispitivanja pokazuju da je zakorovljenost parcela na kontroli veća u poređenju sa varijantama na kojima su primenjena đubriva. Osim toga, sveža (55,9 g m</w:t>
      </w:r>
      <w:r w:rsidRPr="00E44D60">
        <w:rPr>
          <w:noProof/>
          <w:sz w:val="22"/>
          <w:szCs w:val="22"/>
          <w:vertAlign w:val="superscript"/>
        </w:rPr>
        <w:t>-2</w:t>
      </w:r>
      <w:r w:rsidRPr="00E44D60">
        <w:rPr>
          <w:noProof/>
          <w:sz w:val="22"/>
          <w:szCs w:val="22"/>
        </w:rPr>
        <w:t>) i važušno suva masa korova (13</w:t>
      </w:r>
      <w:r w:rsidRPr="00801EE6">
        <w:rPr>
          <w:noProof/>
          <w:sz w:val="22"/>
          <w:szCs w:val="22"/>
        </w:rPr>
        <w:t>,8 g m</w:t>
      </w:r>
      <w:r w:rsidRPr="00801EE6">
        <w:rPr>
          <w:noProof/>
          <w:sz w:val="22"/>
          <w:szCs w:val="22"/>
          <w:vertAlign w:val="superscript"/>
        </w:rPr>
        <w:t>-2</w:t>
      </w:r>
      <w:r w:rsidRPr="00801EE6">
        <w:rPr>
          <w:noProof/>
          <w:sz w:val="22"/>
          <w:szCs w:val="22"/>
        </w:rPr>
        <w:t xml:space="preserve">) na kontroli, takođe je veća u poređenju sa varijantama na kojima su primenjena đubriva (tabela 1). Dobijeni rezultati ukazuju da se primenom đubriva u sistemu organske proizvodnje alternativnih vrsta pšenice može uticati na zakorovljenost. Ispitivanja drugih autora takođe ukazuju </w:t>
      </w:r>
      <w:r w:rsidRPr="00801EE6">
        <w:rPr>
          <w:bCs/>
          <w:noProof/>
          <w:sz w:val="22"/>
          <w:szCs w:val="22"/>
        </w:rPr>
        <w:t>da plodnost zemlјišta i dostupnost hranlјivih materija mogu uticati na diverzitet i dinamiku korovskih vrsta. Analizirajući rezultate dugogodišnjeg ogleda, Ryan et al. (2009) konstatovali su da se povećanjem plodnosti zemljišta u organskim sistemima može uticati na konkurentnost korova, a samim tim i na produktivnost useva.</w:t>
      </w:r>
    </w:p>
    <w:p w:rsidR="00B31F62" w:rsidRPr="00E44D60" w:rsidRDefault="00B31F62" w:rsidP="00B31F62">
      <w:pPr>
        <w:ind w:firstLine="426"/>
        <w:jc w:val="both"/>
        <w:rPr>
          <w:noProof/>
          <w:sz w:val="22"/>
          <w:szCs w:val="22"/>
          <w:lang w:val="pl-PL"/>
        </w:rPr>
      </w:pPr>
      <w:r w:rsidRPr="00801EE6">
        <w:rPr>
          <w:noProof/>
          <w:sz w:val="22"/>
          <w:szCs w:val="22"/>
        </w:rPr>
        <w:t xml:space="preserve">Rezultati analize varijanse i LSD testa ukazuju da genotip i varijanta đubrenja imaju značajan uticaj na vazdušno suvu masu korova u uslovima organske proizvodnje. </w:t>
      </w:r>
      <w:r w:rsidRPr="00801EE6">
        <w:rPr>
          <w:noProof/>
          <w:sz w:val="22"/>
          <w:szCs w:val="22"/>
          <w:lang w:val="pl-PL"/>
        </w:rPr>
        <w:t>Najniža vrednost suve mase korova zabeležena je kod krupnika (8,09 g m</w:t>
      </w:r>
      <w:r w:rsidRPr="00801EE6">
        <w:rPr>
          <w:noProof/>
          <w:sz w:val="22"/>
          <w:szCs w:val="22"/>
          <w:vertAlign w:val="superscript"/>
          <w:lang w:val="pl-PL"/>
        </w:rPr>
        <w:t>-2</w:t>
      </w:r>
      <w:r w:rsidRPr="00801EE6">
        <w:rPr>
          <w:noProof/>
          <w:sz w:val="22"/>
          <w:szCs w:val="22"/>
          <w:lang w:val="pl-PL"/>
        </w:rPr>
        <w:t>), a najveća kod tvrde pšenice (15,78 g m</w:t>
      </w:r>
      <w:r w:rsidRPr="00801EE6">
        <w:rPr>
          <w:noProof/>
          <w:sz w:val="22"/>
          <w:szCs w:val="22"/>
          <w:vertAlign w:val="superscript"/>
          <w:lang w:val="pl-PL"/>
        </w:rPr>
        <w:t>-2</w:t>
      </w:r>
      <w:r w:rsidRPr="00801EE6">
        <w:rPr>
          <w:noProof/>
          <w:sz w:val="22"/>
          <w:szCs w:val="22"/>
          <w:lang w:val="pl-PL"/>
        </w:rPr>
        <w:t>) (tabela 2). Na visoku konkurentsku sposobnost krupnika prema korovima u uslovima organske proizvodnje, ukazuju i ispitivanja koja su sproveli Zuk-Golaszewska et al. (2015). Razlike su ustanovljene i između varijanti đubrenja. Najmanja suva masa korova zabeležena je na varijanti sa samostalnom primenom mikrobiološkog đubriva (8,09 g), dok razlika dobijena između kontrole i varijante sa kombinovanom primenom đubriva nije imala statističku značajnost. Liebman i Davis (2000) ističu da je đubrenje faktor koji najviše utiče na masu korova u usevu žita. Zbog statistički značajne interakcije (tabela 3), suva masa korova se razlikovala između različitih varijanti đubrenja kod ispitivanih genotipova pšenice, pri čemu su razlike u poređenju sa kontrolom uglavnom bile značajne. Najveća masa korova</w:t>
      </w:r>
      <w:r w:rsidRPr="00E44D60">
        <w:rPr>
          <w:noProof/>
          <w:sz w:val="22"/>
          <w:szCs w:val="22"/>
          <w:lang w:val="pl-PL"/>
        </w:rPr>
        <w:t xml:space="preserve"> u usevu </w:t>
      </w:r>
      <w:r w:rsidRPr="00E44D60">
        <w:rPr>
          <w:noProof/>
          <w:sz w:val="22"/>
          <w:szCs w:val="22"/>
          <w:lang w:val="pl-PL"/>
        </w:rPr>
        <w:lastRenderedPageBreak/>
        <w:t>tvrde pšenice zabeležena je na kontroli, dok je kod kompaktum pšenice i krupnika masa korova na varijanti T</w:t>
      </w:r>
      <w:r w:rsidRPr="00E44D60">
        <w:rPr>
          <w:noProof/>
          <w:sz w:val="22"/>
          <w:szCs w:val="22"/>
          <w:vertAlign w:val="subscript"/>
          <w:lang w:val="pl-PL"/>
        </w:rPr>
        <w:t>2</w:t>
      </w:r>
      <w:r w:rsidRPr="00E44D60">
        <w:rPr>
          <w:noProof/>
          <w:sz w:val="22"/>
          <w:szCs w:val="22"/>
          <w:lang w:val="pl-PL"/>
        </w:rPr>
        <w:t xml:space="preserve"> bila veća u poređenju sa kontrolom i varijantom T</w:t>
      </w:r>
      <w:r w:rsidRPr="00E44D60">
        <w:rPr>
          <w:noProof/>
          <w:sz w:val="22"/>
          <w:szCs w:val="22"/>
          <w:vertAlign w:val="subscript"/>
          <w:lang w:val="pl-PL"/>
        </w:rPr>
        <w:t>1</w:t>
      </w:r>
      <w:r>
        <w:rPr>
          <w:noProof/>
          <w:sz w:val="22"/>
          <w:szCs w:val="22"/>
          <w:lang w:val="pl-PL"/>
        </w:rPr>
        <w:t>.</w:t>
      </w:r>
    </w:p>
    <w:p w:rsidR="00E44D60" w:rsidRPr="00083F5D" w:rsidRDefault="00E44D60" w:rsidP="00E44D60">
      <w:pPr>
        <w:jc w:val="both"/>
        <w:rPr>
          <w:noProof/>
          <w:sz w:val="22"/>
          <w:szCs w:val="22"/>
          <w:lang w:val="pl-PL"/>
        </w:rPr>
      </w:pPr>
    </w:p>
    <w:p w:rsidR="00B50790" w:rsidRPr="00E44D60" w:rsidRDefault="00B50790" w:rsidP="00E44D60">
      <w:pPr>
        <w:jc w:val="both"/>
        <w:rPr>
          <w:noProof/>
          <w:sz w:val="22"/>
          <w:szCs w:val="22"/>
          <w:shd w:val="clear" w:color="auto" w:fill="FFFFFF"/>
        </w:rPr>
      </w:pPr>
      <w:r w:rsidRPr="00E44D60">
        <w:rPr>
          <w:noProof/>
          <w:sz w:val="22"/>
          <w:szCs w:val="22"/>
        </w:rPr>
        <w:t xml:space="preserve">Tabela 1. </w:t>
      </w:r>
      <w:r w:rsidRPr="00E44D60">
        <w:rPr>
          <w:noProof/>
          <w:sz w:val="22"/>
          <w:szCs w:val="22"/>
          <w:shd w:val="clear" w:color="auto" w:fill="FFFFFF"/>
        </w:rPr>
        <w:t>Floristički sastav korovske sinuzije u usevu alternativnih žita u dvogodišnjem periodu (</w:t>
      </w:r>
      <w:r w:rsidRPr="00E44D60">
        <w:rPr>
          <w:noProof/>
          <w:sz w:val="22"/>
          <w:szCs w:val="22"/>
          <w:lang w:eastAsia="sr-Latn-CS"/>
        </w:rPr>
        <w:t>2009/2010</w:t>
      </w:r>
      <w:r w:rsidR="00E44D60">
        <w:rPr>
          <w:noProof/>
          <w:sz w:val="22"/>
          <w:szCs w:val="22"/>
          <w:lang w:eastAsia="sr-Latn-CS"/>
        </w:rPr>
        <w:sym w:font="Symbol" w:char="F02D"/>
      </w:r>
      <w:r w:rsidRPr="00E44D60">
        <w:rPr>
          <w:noProof/>
          <w:sz w:val="22"/>
          <w:szCs w:val="22"/>
          <w:lang w:eastAsia="sr-Latn-CS"/>
        </w:rPr>
        <w:t>2010/2011</w:t>
      </w:r>
      <w:r w:rsidR="00E44D60">
        <w:rPr>
          <w:noProof/>
          <w:sz w:val="22"/>
          <w:szCs w:val="22"/>
          <w:shd w:val="clear" w:color="auto" w:fill="FFFFFF"/>
        </w:rPr>
        <w:t>).</w:t>
      </w:r>
    </w:p>
    <w:p w:rsidR="00B50790" w:rsidRPr="00E44D60" w:rsidRDefault="00B50790" w:rsidP="00E44D60">
      <w:pPr>
        <w:jc w:val="both"/>
        <w:rPr>
          <w:i/>
          <w:noProof/>
          <w:sz w:val="22"/>
          <w:szCs w:val="22"/>
          <w:shd w:val="clear" w:color="auto" w:fill="FFFFFF"/>
        </w:rPr>
      </w:pPr>
      <w:r w:rsidRPr="00E44D60">
        <w:rPr>
          <w:i/>
          <w:noProof/>
          <w:sz w:val="22"/>
          <w:szCs w:val="22"/>
          <w:shd w:val="clear" w:color="auto" w:fill="FFFFFF"/>
        </w:rPr>
        <w:t>Table 1. Floristic composition of weed community in crops of</w:t>
      </w:r>
      <w:r w:rsidR="00E44D60" w:rsidRPr="00E44D60">
        <w:rPr>
          <w:i/>
          <w:noProof/>
          <w:sz w:val="22"/>
          <w:szCs w:val="22"/>
          <w:shd w:val="clear" w:color="auto" w:fill="FFFFFF"/>
        </w:rPr>
        <w:t xml:space="preserve"> alternative </w:t>
      </w:r>
      <w:r w:rsidRPr="00E44D60">
        <w:rPr>
          <w:i/>
          <w:noProof/>
          <w:sz w:val="22"/>
          <w:szCs w:val="22"/>
          <w:shd w:val="clear" w:color="auto" w:fill="FFFFFF"/>
        </w:rPr>
        <w:t>small grains in a two-year period (</w:t>
      </w:r>
      <w:r w:rsidRPr="00E44D60">
        <w:rPr>
          <w:i/>
          <w:noProof/>
          <w:sz w:val="22"/>
          <w:szCs w:val="22"/>
          <w:lang w:eastAsia="sr-Latn-CS"/>
        </w:rPr>
        <w:t>2009/2010</w:t>
      </w:r>
      <w:r w:rsidR="00E44D60" w:rsidRPr="00E44D60">
        <w:rPr>
          <w:i/>
          <w:noProof/>
          <w:sz w:val="22"/>
          <w:szCs w:val="22"/>
          <w:lang w:eastAsia="sr-Latn-CS"/>
        </w:rPr>
        <w:sym w:font="Symbol" w:char="F02D"/>
      </w:r>
      <w:r w:rsidRPr="00E44D60">
        <w:rPr>
          <w:i/>
          <w:noProof/>
          <w:sz w:val="22"/>
          <w:szCs w:val="22"/>
          <w:lang w:eastAsia="sr-Latn-CS"/>
        </w:rPr>
        <w:t>2010/2011</w:t>
      </w:r>
      <w:r w:rsidRPr="00E44D60">
        <w:rPr>
          <w:i/>
          <w:noProof/>
          <w:sz w:val="22"/>
          <w:szCs w:val="22"/>
          <w:shd w:val="clear" w:color="auto" w:fill="FFFFFF"/>
        </w:rPr>
        <w:t>).</w:t>
      </w:r>
    </w:p>
    <w:p w:rsidR="00B50790" w:rsidRPr="00E44D60" w:rsidRDefault="00B50790" w:rsidP="00E44D60">
      <w:pPr>
        <w:jc w:val="both"/>
        <w:rPr>
          <w:noProof/>
          <w:sz w:val="22"/>
          <w:szCs w:val="22"/>
          <w:shd w:val="clear" w:color="auto" w:fill="FFFFFF"/>
        </w:rPr>
      </w:pPr>
    </w:p>
    <w:tbl>
      <w:tblPr>
        <w:tblW w:w="7371" w:type="dxa"/>
        <w:jc w:val="center"/>
        <w:tblCellMar>
          <w:left w:w="28" w:type="dxa"/>
          <w:right w:w="28" w:type="dxa"/>
        </w:tblCellMar>
        <w:tblLook w:val="04A0"/>
      </w:tblPr>
      <w:tblGrid>
        <w:gridCol w:w="4035"/>
        <w:gridCol w:w="1054"/>
        <w:gridCol w:w="1054"/>
        <w:gridCol w:w="1228"/>
      </w:tblGrid>
      <w:tr w:rsidR="00B50790" w:rsidRPr="00E44D60" w:rsidTr="00B31F62">
        <w:trPr>
          <w:trHeight w:val="227"/>
          <w:jc w:val="center"/>
        </w:trPr>
        <w:tc>
          <w:tcPr>
            <w:tcW w:w="3675" w:type="dxa"/>
            <w:vMerge w:val="restart"/>
            <w:tcBorders>
              <w:top w:val="single" w:sz="4" w:space="0" w:color="auto"/>
            </w:tcBorders>
            <w:shd w:val="clear" w:color="auto" w:fill="auto"/>
            <w:noWrap/>
            <w:vAlign w:val="center"/>
          </w:tcPr>
          <w:p w:rsidR="00B50790" w:rsidRPr="00E44D60" w:rsidRDefault="00B50790" w:rsidP="00E44D60">
            <w:pPr>
              <w:rPr>
                <w:i/>
                <w:noProof/>
                <w:sz w:val="18"/>
                <w:szCs w:val="18"/>
              </w:rPr>
            </w:pPr>
            <w:r w:rsidRPr="00E44D60">
              <w:rPr>
                <w:noProof/>
                <w:sz w:val="18"/>
                <w:szCs w:val="18"/>
              </w:rPr>
              <w:t>Korovske vrste</w:t>
            </w:r>
            <w:r w:rsidR="00E44D60">
              <w:rPr>
                <w:noProof/>
                <w:sz w:val="18"/>
                <w:szCs w:val="18"/>
              </w:rPr>
              <w:t>/</w:t>
            </w:r>
            <w:r w:rsidRPr="00E44D60">
              <w:rPr>
                <w:i/>
                <w:noProof/>
                <w:sz w:val="18"/>
                <w:szCs w:val="18"/>
              </w:rPr>
              <w:t>Weed species</w:t>
            </w:r>
          </w:p>
        </w:tc>
        <w:tc>
          <w:tcPr>
            <w:tcW w:w="3038" w:type="dxa"/>
            <w:gridSpan w:val="3"/>
            <w:tcBorders>
              <w:top w:val="single" w:sz="4" w:space="0" w:color="auto"/>
              <w:bottom w:val="single" w:sz="4" w:space="0" w:color="auto"/>
            </w:tcBorders>
            <w:shd w:val="clear" w:color="auto" w:fill="auto"/>
            <w:noWrap/>
            <w:vAlign w:val="center"/>
          </w:tcPr>
          <w:p w:rsidR="00B50790" w:rsidRPr="00E44D60" w:rsidRDefault="00B50790" w:rsidP="00E44D60">
            <w:pPr>
              <w:jc w:val="center"/>
              <w:rPr>
                <w:i/>
                <w:noProof/>
                <w:sz w:val="18"/>
                <w:szCs w:val="18"/>
              </w:rPr>
            </w:pPr>
            <w:r w:rsidRPr="00E44D60">
              <w:rPr>
                <w:noProof/>
                <w:sz w:val="18"/>
                <w:szCs w:val="18"/>
              </w:rPr>
              <w:t>Tretman</w:t>
            </w:r>
            <w:r w:rsidR="00E44D60">
              <w:rPr>
                <w:noProof/>
                <w:sz w:val="18"/>
                <w:szCs w:val="18"/>
              </w:rPr>
              <w:t>/</w:t>
            </w:r>
            <w:r w:rsidRPr="00E44D60">
              <w:rPr>
                <w:i/>
                <w:noProof/>
                <w:sz w:val="18"/>
                <w:szCs w:val="18"/>
              </w:rPr>
              <w:t>Treatment</w:t>
            </w:r>
          </w:p>
        </w:tc>
      </w:tr>
      <w:tr w:rsidR="00B50790" w:rsidRPr="00E44D60" w:rsidTr="00B31F62">
        <w:trPr>
          <w:trHeight w:val="227"/>
          <w:jc w:val="center"/>
        </w:trPr>
        <w:tc>
          <w:tcPr>
            <w:tcW w:w="3675" w:type="dxa"/>
            <w:vMerge/>
            <w:tcBorders>
              <w:bottom w:val="single" w:sz="4" w:space="0" w:color="auto"/>
            </w:tcBorders>
            <w:shd w:val="clear" w:color="auto" w:fill="auto"/>
            <w:noWrap/>
            <w:vAlign w:val="bottom"/>
          </w:tcPr>
          <w:p w:rsidR="00B50790" w:rsidRPr="00E44D60" w:rsidRDefault="00B50790" w:rsidP="00E44D60">
            <w:pPr>
              <w:rPr>
                <w:noProof/>
                <w:sz w:val="18"/>
                <w:szCs w:val="18"/>
              </w:rPr>
            </w:pPr>
          </w:p>
        </w:tc>
        <w:tc>
          <w:tcPr>
            <w:tcW w:w="960" w:type="dxa"/>
            <w:tcBorders>
              <w:top w:val="single" w:sz="4" w:space="0" w:color="auto"/>
              <w:bottom w:val="single" w:sz="4" w:space="0" w:color="auto"/>
            </w:tcBorders>
            <w:shd w:val="clear" w:color="auto" w:fill="auto"/>
            <w:noWrap/>
            <w:vAlign w:val="bottom"/>
          </w:tcPr>
          <w:p w:rsidR="00B50790" w:rsidRPr="00E44D60" w:rsidRDefault="00B50790" w:rsidP="00E44D60">
            <w:pPr>
              <w:jc w:val="center"/>
              <w:rPr>
                <w:noProof/>
                <w:sz w:val="18"/>
                <w:szCs w:val="18"/>
              </w:rPr>
            </w:pPr>
            <w:r w:rsidRPr="00E44D60">
              <w:rPr>
                <w:noProof/>
                <w:sz w:val="18"/>
                <w:szCs w:val="18"/>
              </w:rPr>
              <w:t>T</w:t>
            </w:r>
            <w:r w:rsidRPr="00E44D60">
              <w:rPr>
                <w:noProof/>
                <w:sz w:val="18"/>
                <w:szCs w:val="18"/>
                <w:vertAlign w:val="subscript"/>
              </w:rPr>
              <w:t>0</w:t>
            </w:r>
          </w:p>
        </w:tc>
        <w:tc>
          <w:tcPr>
            <w:tcW w:w="960" w:type="dxa"/>
            <w:tcBorders>
              <w:top w:val="single" w:sz="4" w:space="0" w:color="auto"/>
              <w:bottom w:val="single" w:sz="4" w:space="0" w:color="auto"/>
            </w:tcBorders>
            <w:shd w:val="clear" w:color="auto" w:fill="auto"/>
            <w:noWrap/>
            <w:vAlign w:val="bottom"/>
          </w:tcPr>
          <w:p w:rsidR="00B50790" w:rsidRPr="00E44D60" w:rsidRDefault="00B50790" w:rsidP="00E44D60">
            <w:pPr>
              <w:jc w:val="center"/>
              <w:rPr>
                <w:noProof/>
                <w:sz w:val="18"/>
                <w:szCs w:val="18"/>
              </w:rPr>
            </w:pPr>
            <w:r w:rsidRPr="00E44D60">
              <w:rPr>
                <w:noProof/>
                <w:sz w:val="18"/>
                <w:szCs w:val="18"/>
              </w:rPr>
              <w:t>T</w:t>
            </w:r>
            <w:r w:rsidRPr="00E44D60">
              <w:rPr>
                <w:noProof/>
                <w:sz w:val="18"/>
                <w:szCs w:val="18"/>
                <w:vertAlign w:val="subscript"/>
              </w:rPr>
              <w:t>1</w:t>
            </w:r>
          </w:p>
        </w:tc>
        <w:tc>
          <w:tcPr>
            <w:tcW w:w="1118" w:type="dxa"/>
            <w:tcBorders>
              <w:top w:val="single" w:sz="4" w:space="0" w:color="auto"/>
              <w:bottom w:val="single" w:sz="4" w:space="0" w:color="auto"/>
            </w:tcBorders>
            <w:shd w:val="clear" w:color="auto" w:fill="auto"/>
            <w:noWrap/>
            <w:vAlign w:val="bottom"/>
          </w:tcPr>
          <w:p w:rsidR="00B50790" w:rsidRPr="00E44D60" w:rsidRDefault="00B50790" w:rsidP="00E44D60">
            <w:pPr>
              <w:jc w:val="center"/>
              <w:rPr>
                <w:noProof/>
                <w:sz w:val="18"/>
                <w:szCs w:val="18"/>
              </w:rPr>
            </w:pPr>
            <w:r w:rsidRPr="00E44D60">
              <w:rPr>
                <w:noProof/>
                <w:sz w:val="18"/>
                <w:szCs w:val="18"/>
              </w:rPr>
              <w:t>T</w:t>
            </w:r>
            <w:r w:rsidRPr="00E44D60">
              <w:rPr>
                <w:noProof/>
                <w:sz w:val="18"/>
                <w:szCs w:val="18"/>
                <w:vertAlign w:val="subscript"/>
              </w:rPr>
              <w:t>2</w:t>
            </w:r>
          </w:p>
        </w:tc>
      </w:tr>
      <w:tr w:rsidR="00B50790" w:rsidRPr="00E44D60" w:rsidTr="00B31F62">
        <w:trPr>
          <w:trHeight w:val="227"/>
          <w:jc w:val="center"/>
        </w:trPr>
        <w:tc>
          <w:tcPr>
            <w:tcW w:w="6713" w:type="dxa"/>
            <w:gridSpan w:val="4"/>
            <w:tcBorders>
              <w:top w:val="single" w:sz="4" w:space="0" w:color="auto"/>
              <w:bottom w:val="single" w:sz="4" w:space="0" w:color="auto"/>
            </w:tcBorders>
            <w:shd w:val="clear" w:color="auto" w:fill="auto"/>
            <w:noWrap/>
            <w:vAlign w:val="bottom"/>
            <w:hideMark/>
          </w:tcPr>
          <w:p w:rsidR="00B50790" w:rsidRPr="00E44D60" w:rsidRDefault="00B50790" w:rsidP="00E44D60">
            <w:pPr>
              <w:jc w:val="both"/>
              <w:rPr>
                <w:b/>
                <w:bCs/>
                <w:i/>
                <w:noProof/>
                <w:sz w:val="18"/>
                <w:szCs w:val="18"/>
              </w:rPr>
            </w:pPr>
            <w:r w:rsidRPr="00E44D60">
              <w:rPr>
                <w:bCs/>
                <w:noProof/>
                <w:sz w:val="18"/>
                <w:szCs w:val="18"/>
              </w:rPr>
              <w:t>Jednogodišnji korovi</w:t>
            </w:r>
            <w:r w:rsidR="00E44D60">
              <w:rPr>
                <w:bCs/>
                <w:noProof/>
                <w:sz w:val="18"/>
                <w:szCs w:val="18"/>
              </w:rPr>
              <w:t>/</w:t>
            </w:r>
            <w:r w:rsidRPr="00E44D60">
              <w:rPr>
                <w:bCs/>
                <w:i/>
                <w:noProof/>
                <w:sz w:val="18"/>
                <w:szCs w:val="18"/>
              </w:rPr>
              <w:t>Annual weeds</w:t>
            </w:r>
          </w:p>
        </w:tc>
      </w:tr>
      <w:tr w:rsidR="00B50790" w:rsidRPr="00E44D60" w:rsidTr="00B31F62">
        <w:trPr>
          <w:trHeight w:val="227"/>
          <w:jc w:val="center"/>
        </w:trPr>
        <w:tc>
          <w:tcPr>
            <w:tcW w:w="3675" w:type="dxa"/>
            <w:tcBorders>
              <w:top w:val="single" w:sz="4" w:space="0" w:color="auto"/>
            </w:tcBorders>
            <w:shd w:val="clear" w:color="auto" w:fill="auto"/>
            <w:noWrap/>
            <w:vAlign w:val="bottom"/>
            <w:hideMark/>
          </w:tcPr>
          <w:p w:rsidR="00B50790" w:rsidRPr="00E44D60" w:rsidRDefault="00B50790" w:rsidP="00E44D60">
            <w:pPr>
              <w:rPr>
                <w:noProof/>
                <w:sz w:val="18"/>
                <w:szCs w:val="18"/>
              </w:rPr>
            </w:pPr>
            <w:r w:rsidRPr="00E44D60">
              <w:rPr>
                <w:i/>
                <w:noProof/>
                <w:sz w:val="18"/>
                <w:szCs w:val="18"/>
              </w:rPr>
              <w:t>Ambrosia artemisiifolia</w:t>
            </w:r>
            <w:r w:rsidRPr="00E44D60">
              <w:rPr>
                <w:noProof/>
                <w:sz w:val="18"/>
                <w:szCs w:val="18"/>
              </w:rPr>
              <w:t xml:space="preserve"> L.</w:t>
            </w:r>
          </w:p>
        </w:tc>
        <w:tc>
          <w:tcPr>
            <w:tcW w:w="960" w:type="dxa"/>
            <w:tcBorders>
              <w:top w:val="single" w:sz="4" w:space="0" w:color="auto"/>
            </w:tcBorders>
            <w:shd w:val="clear" w:color="auto" w:fill="auto"/>
            <w:vAlign w:val="center"/>
          </w:tcPr>
          <w:p w:rsidR="00B50790" w:rsidRPr="00E44D60" w:rsidRDefault="00B50790" w:rsidP="00E44D60">
            <w:pPr>
              <w:jc w:val="center"/>
              <w:rPr>
                <w:noProof/>
                <w:sz w:val="18"/>
                <w:szCs w:val="18"/>
              </w:rPr>
            </w:pPr>
          </w:p>
        </w:tc>
        <w:tc>
          <w:tcPr>
            <w:tcW w:w="960" w:type="dxa"/>
            <w:tcBorders>
              <w:top w:val="single" w:sz="4" w:space="0" w:color="auto"/>
            </w:tcBorders>
            <w:shd w:val="clear" w:color="auto" w:fill="auto"/>
            <w:noWrap/>
            <w:vAlign w:val="center"/>
            <w:hideMark/>
          </w:tcPr>
          <w:p w:rsidR="00B50790" w:rsidRPr="00E44D60" w:rsidRDefault="00B50790" w:rsidP="00E44D60">
            <w:pPr>
              <w:jc w:val="center"/>
              <w:rPr>
                <w:noProof/>
                <w:sz w:val="18"/>
                <w:szCs w:val="18"/>
              </w:rPr>
            </w:pPr>
          </w:p>
        </w:tc>
        <w:tc>
          <w:tcPr>
            <w:tcW w:w="1118" w:type="dxa"/>
            <w:tcBorders>
              <w:top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1,0</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Avena fatua</w:t>
            </w:r>
            <w:r w:rsidR="00E44D60">
              <w:rPr>
                <w:noProof/>
                <w:sz w:val="18"/>
                <w:szCs w:val="18"/>
              </w:rPr>
              <w:t xml:space="preserve"> </w:t>
            </w:r>
            <w:r w:rsidRPr="00E44D60">
              <w:rPr>
                <w:noProof/>
                <w:sz w:val="18"/>
                <w:szCs w:val="18"/>
              </w:rPr>
              <w:t>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2,7</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c>
          <w:tcPr>
            <w:tcW w:w="1118" w:type="dxa"/>
            <w:shd w:val="clear" w:color="auto" w:fill="auto"/>
            <w:noWrap/>
            <w:vAlign w:val="center"/>
            <w:hideMark/>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Bilderdykia convolvulus</w:t>
            </w:r>
            <w:r w:rsidR="00E44D60">
              <w:rPr>
                <w:noProof/>
                <w:sz w:val="18"/>
                <w:szCs w:val="18"/>
              </w:rPr>
              <w:t xml:space="preserve"> </w:t>
            </w:r>
            <w:r w:rsidRPr="00E44D60">
              <w:rPr>
                <w:noProof/>
                <w:sz w:val="18"/>
                <w:szCs w:val="18"/>
              </w:rPr>
              <w:t>(L.) Dum.</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1,7</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1,8</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Capsella bursa pastoris</w:t>
            </w:r>
            <w:r w:rsidR="00E44D60">
              <w:rPr>
                <w:noProof/>
                <w:sz w:val="18"/>
                <w:szCs w:val="18"/>
              </w:rPr>
              <w:t xml:space="preserve"> </w:t>
            </w:r>
            <w:r w:rsidRPr="00E44D60">
              <w:rPr>
                <w:noProof/>
                <w:sz w:val="18"/>
                <w:szCs w:val="18"/>
              </w:rPr>
              <w:t>(L.) Medic.</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3,0</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3,0</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2,3</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Chamomila recutita</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1,5</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Chenopodium album</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1,5</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Consolida regalis</w:t>
            </w:r>
            <w:r w:rsidRPr="00E44D60">
              <w:rPr>
                <w:noProof/>
                <w:sz w:val="18"/>
                <w:szCs w:val="18"/>
              </w:rPr>
              <w:t xml:space="preserve"> S.F. Gray</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Erigeron canadensis</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1,5</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1,7</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Papaver rhoeas</w:t>
            </w:r>
            <w:r w:rsidR="00E44D60">
              <w:rPr>
                <w:noProof/>
                <w:sz w:val="18"/>
                <w:szCs w:val="18"/>
              </w:rPr>
              <w:t xml:space="preserve"> </w:t>
            </w:r>
            <w:r w:rsidRPr="00E44D60">
              <w:rPr>
                <w:noProof/>
                <w:sz w:val="18"/>
                <w:szCs w:val="18"/>
              </w:rPr>
              <w:t>L.</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1,0</w:t>
            </w:r>
          </w:p>
        </w:tc>
        <w:tc>
          <w:tcPr>
            <w:tcW w:w="1118" w:type="dxa"/>
            <w:shd w:val="clear" w:color="auto" w:fill="auto"/>
            <w:noWrap/>
            <w:vAlign w:val="center"/>
            <w:hideMark/>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Polygonum aviculare</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2,5</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Sinapis arvensis</w:t>
            </w:r>
            <w:r w:rsidR="00E44D60">
              <w:rPr>
                <w:noProof/>
                <w:sz w:val="18"/>
                <w:szCs w:val="18"/>
              </w:rPr>
              <w:t xml:space="preserve"> </w:t>
            </w:r>
            <w:r w:rsidRPr="00E44D60">
              <w:rPr>
                <w:noProof/>
                <w:sz w:val="18"/>
                <w:szCs w:val="18"/>
              </w:rPr>
              <w:t>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2,3</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1,5</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Sonchus oleraceus</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2,3</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Stellaria media</w:t>
            </w:r>
            <w:r w:rsidR="00E44D60">
              <w:rPr>
                <w:noProof/>
                <w:sz w:val="18"/>
                <w:szCs w:val="18"/>
              </w:rPr>
              <w:t xml:space="preserve"> </w:t>
            </w:r>
            <w:r w:rsidRPr="00E44D60">
              <w:rPr>
                <w:noProof/>
                <w:sz w:val="18"/>
                <w:szCs w:val="18"/>
              </w:rPr>
              <w:t>(L.)</w:t>
            </w:r>
            <w:r w:rsidR="00E44D60">
              <w:rPr>
                <w:noProof/>
                <w:sz w:val="18"/>
                <w:szCs w:val="18"/>
              </w:rPr>
              <w:t xml:space="preserve"> </w:t>
            </w:r>
            <w:r w:rsidRPr="00E44D60">
              <w:rPr>
                <w:noProof/>
                <w:sz w:val="18"/>
                <w:szCs w:val="18"/>
              </w:rPr>
              <w:t>Vill.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3,0</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3,3</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4,8</w:t>
            </w:r>
          </w:p>
        </w:tc>
      </w:tr>
      <w:tr w:rsidR="00B50790" w:rsidRPr="00E44D60" w:rsidTr="00B31F62">
        <w:trPr>
          <w:trHeight w:val="227"/>
          <w:jc w:val="center"/>
        </w:trPr>
        <w:tc>
          <w:tcPr>
            <w:tcW w:w="3675" w:type="dxa"/>
            <w:tcBorders>
              <w:bottom w:val="single" w:sz="4" w:space="0" w:color="auto"/>
            </w:tcBorders>
            <w:shd w:val="clear" w:color="auto" w:fill="auto"/>
            <w:noWrap/>
            <w:vAlign w:val="bottom"/>
            <w:hideMark/>
          </w:tcPr>
          <w:p w:rsidR="00B50790" w:rsidRPr="00E44D60" w:rsidRDefault="00B50790" w:rsidP="00E44D60">
            <w:pPr>
              <w:rPr>
                <w:noProof/>
                <w:sz w:val="18"/>
                <w:szCs w:val="18"/>
              </w:rPr>
            </w:pPr>
            <w:r w:rsidRPr="00E44D60">
              <w:rPr>
                <w:i/>
                <w:noProof/>
                <w:sz w:val="18"/>
                <w:szCs w:val="18"/>
              </w:rPr>
              <w:t>Veronica persica</w:t>
            </w:r>
            <w:r w:rsidR="00E44D60">
              <w:rPr>
                <w:noProof/>
                <w:sz w:val="18"/>
                <w:szCs w:val="18"/>
              </w:rPr>
              <w:t xml:space="preserve"> </w:t>
            </w:r>
            <w:r w:rsidRPr="00E44D60">
              <w:rPr>
                <w:noProof/>
                <w:sz w:val="18"/>
                <w:szCs w:val="18"/>
              </w:rPr>
              <w:t>Poir.</w:t>
            </w:r>
          </w:p>
        </w:tc>
        <w:tc>
          <w:tcPr>
            <w:tcW w:w="960"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11,0</w:t>
            </w:r>
          </w:p>
        </w:tc>
        <w:tc>
          <w:tcPr>
            <w:tcW w:w="960"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2,0</w:t>
            </w:r>
          </w:p>
        </w:tc>
        <w:tc>
          <w:tcPr>
            <w:tcW w:w="1118"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8,0</w:t>
            </w:r>
          </w:p>
        </w:tc>
      </w:tr>
      <w:tr w:rsidR="00B50790" w:rsidRPr="00E44D60" w:rsidTr="00B31F62">
        <w:trPr>
          <w:trHeight w:val="227"/>
          <w:jc w:val="center"/>
        </w:trPr>
        <w:tc>
          <w:tcPr>
            <w:tcW w:w="6713" w:type="dxa"/>
            <w:gridSpan w:val="4"/>
            <w:tcBorders>
              <w:top w:val="single" w:sz="4" w:space="0" w:color="auto"/>
              <w:bottom w:val="single" w:sz="4" w:space="0" w:color="auto"/>
            </w:tcBorders>
            <w:shd w:val="clear" w:color="auto" w:fill="auto"/>
            <w:noWrap/>
            <w:vAlign w:val="bottom"/>
            <w:hideMark/>
          </w:tcPr>
          <w:p w:rsidR="00B50790" w:rsidRPr="00E44D60" w:rsidRDefault="00B50790" w:rsidP="00E44D60">
            <w:pPr>
              <w:rPr>
                <w:b/>
                <w:bCs/>
                <w:i/>
                <w:noProof/>
                <w:sz w:val="18"/>
                <w:szCs w:val="18"/>
              </w:rPr>
            </w:pPr>
            <w:r w:rsidRPr="00E44D60">
              <w:rPr>
                <w:bCs/>
                <w:noProof/>
                <w:sz w:val="18"/>
                <w:szCs w:val="18"/>
              </w:rPr>
              <w:t>Višegodišnji korovi</w:t>
            </w:r>
            <w:r w:rsidR="00E44D60">
              <w:rPr>
                <w:bCs/>
                <w:noProof/>
                <w:sz w:val="18"/>
                <w:szCs w:val="18"/>
              </w:rPr>
              <w:t>/</w:t>
            </w:r>
            <w:r w:rsidRPr="00E44D60">
              <w:rPr>
                <w:bCs/>
                <w:i/>
                <w:noProof/>
                <w:sz w:val="18"/>
                <w:szCs w:val="18"/>
              </w:rPr>
              <w:t>Perennial weeds</w:t>
            </w:r>
          </w:p>
        </w:tc>
      </w:tr>
      <w:tr w:rsidR="00B50790" w:rsidRPr="00E44D60" w:rsidTr="00B31F62">
        <w:trPr>
          <w:trHeight w:val="227"/>
          <w:jc w:val="center"/>
        </w:trPr>
        <w:tc>
          <w:tcPr>
            <w:tcW w:w="3675" w:type="dxa"/>
            <w:tcBorders>
              <w:top w:val="single" w:sz="4" w:space="0" w:color="auto"/>
            </w:tcBorders>
            <w:shd w:val="clear" w:color="auto" w:fill="auto"/>
            <w:noWrap/>
            <w:vAlign w:val="bottom"/>
          </w:tcPr>
          <w:p w:rsidR="00B50790" w:rsidRPr="00E44D60" w:rsidRDefault="00B50790" w:rsidP="00E44D60">
            <w:pPr>
              <w:rPr>
                <w:noProof/>
                <w:sz w:val="18"/>
                <w:szCs w:val="18"/>
              </w:rPr>
            </w:pPr>
            <w:r w:rsidRPr="00E44D60">
              <w:rPr>
                <w:i/>
                <w:noProof/>
                <w:sz w:val="18"/>
                <w:szCs w:val="18"/>
              </w:rPr>
              <w:t>Agropyrum repens</w:t>
            </w:r>
            <w:r w:rsidRPr="00E44D60">
              <w:rPr>
                <w:noProof/>
                <w:sz w:val="18"/>
                <w:szCs w:val="18"/>
              </w:rPr>
              <w:t> (L.) Beauv.</w:t>
            </w:r>
          </w:p>
        </w:tc>
        <w:tc>
          <w:tcPr>
            <w:tcW w:w="960" w:type="dxa"/>
            <w:tcBorders>
              <w:top w:val="single" w:sz="4" w:space="0" w:color="auto"/>
            </w:tcBorders>
            <w:shd w:val="clear" w:color="auto" w:fill="auto"/>
            <w:noWrap/>
            <w:vAlign w:val="center"/>
          </w:tcPr>
          <w:p w:rsidR="00B50790" w:rsidRPr="00E44D60" w:rsidRDefault="00B50790" w:rsidP="00E44D60">
            <w:pPr>
              <w:jc w:val="center"/>
              <w:rPr>
                <w:noProof/>
                <w:sz w:val="18"/>
                <w:szCs w:val="18"/>
              </w:rPr>
            </w:pPr>
            <w:r w:rsidRPr="00E44D60">
              <w:rPr>
                <w:noProof/>
                <w:sz w:val="18"/>
                <w:szCs w:val="18"/>
              </w:rPr>
              <w:t>9,0</w:t>
            </w:r>
          </w:p>
        </w:tc>
        <w:tc>
          <w:tcPr>
            <w:tcW w:w="960" w:type="dxa"/>
            <w:tcBorders>
              <w:top w:val="single" w:sz="4" w:space="0" w:color="auto"/>
            </w:tcBorders>
            <w:shd w:val="clear" w:color="auto" w:fill="auto"/>
            <w:noWrap/>
            <w:vAlign w:val="center"/>
          </w:tcPr>
          <w:p w:rsidR="00B50790" w:rsidRPr="00E44D60" w:rsidRDefault="00B50790" w:rsidP="00E44D60">
            <w:pPr>
              <w:jc w:val="center"/>
              <w:rPr>
                <w:noProof/>
                <w:sz w:val="18"/>
                <w:szCs w:val="18"/>
              </w:rPr>
            </w:pPr>
            <w:r w:rsidRPr="00E44D60">
              <w:rPr>
                <w:noProof/>
                <w:sz w:val="18"/>
                <w:szCs w:val="18"/>
              </w:rPr>
              <w:t>2,0</w:t>
            </w:r>
          </w:p>
        </w:tc>
        <w:tc>
          <w:tcPr>
            <w:tcW w:w="1118" w:type="dxa"/>
            <w:tcBorders>
              <w:top w:val="single" w:sz="4" w:space="0" w:color="auto"/>
            </w:tcBorders>
            <w:shd w:val="clear" w:color="auto" w:fill="auto"/>
            <w:noWrap/>
            <w:vAlign w:val="center"/>
          </w:tcPr>
          <w:p w:rsidR="00B50790" w:rsidRPr="00E44D60" w:rsidRDefault="00B50790" w:rsidP="00E44D60">
            <w:pPr>
              <w:jc w:val="center"/>
              <w:rPr>
                <w:noProof/>
                <w:sz w:val="18"/>
                <w:szCs w:val="18"/>
              </w:rPr>
            </w:pPr>
            <w:r w:rsidRPr="00E44D60">
              <w:rPr>
                <w:noProof/>
                <w:sz w:val="18"/>
                <w:szCs w:val="18"/>
              </w:rPr>
              <w:t>3,0</w:t>
            </w:r>
          </w:p>
        </w:tc>
      </w:tr>
      <w:tr w:rsidR="00B50790" w:rsidRPr="00E44D60" w:rsidTr="00B31F62">
        <w:trPr>
          <w:trHeight w:val="227"/>
          <w:jc w:val="center"/>
        </w:trPr>
        <w:tc>
          <w:tcPr>
            <w:tcW w:w="3675" w:type="dxa"/>
            <w:shd w:val="clear" w:color="auto" w:fill="auto"/>
            <w:noWrap/>
            <w:vAlign w:val="bottom"/>
          </w:tcPr>
          <w:p w:rsidR="00B50790" w:rsidRPr="00E44D60" w:rsidRDefault="00B50790" w:rsidP="00E44D60">
            <w:pPr>
              <w:rPr>
                <w:noProof/>
                <w:sz w:val="18"/>
                <w:szCs w:val="18"/>
              </w:rPr>
            </w:pPr>
            <w:r w:rsidRPr="00E44D60">
              <w:rPr>
                <w:i/>
                <w:noProof/>
                <w:sz w:val="18"/>
                <w:szCs w:val="18"/>
              </w:rPr>
              <w:t>Convolvulus arvensis</w:t>
            </w:r>
            <w:r w:rsidR="00E44D60">
              <w:rPr>
                <w:noProof/>
                <w:sz w:val="18"/>
                <w:szCs w:val="18"/>
              </w:rPr>
              <w:t xml:space="preserve"> </w:t>
            </w:r>
            <w:r w:rsidRPr="00E44D60">
              <w:rPr>
                <w:noProof/>
                <w:sz w:val="18"/>
                <w:szCs w:val="18"/>
              </w:rPr>
              <w:t>L.</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3,0</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3,0</w:t>
            </w:r>
          </w:p>
        </w:tc>
        <w:tc>
          <w:tcPr>
            <w:tcW w:w="1118"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2,5</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Lepidium draba</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3,7</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i/>
                <w:noProof/>
                <w:sz w:val="18"/>
                <w:szCs w:val="18"/>
              </w:rPr>
              <w:t>Euphorbia cyparissias</w:t>
            </w:r>
            <w:r w:rsidRPr="00E44D60">
              <w:rPr>
                <w:noProof/>
                <w:sz w:val="18"/>
                <w:szCs w:val="18"/>
              </w:rPr>
              <w:t xml:space="preserve"> L.</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1,0</w:t>
            </w:r>
          </w:p>
        </w:tc>
        <w:tc>
          <w:tcPr>
            <w:tcW w:w="960" w:type="dxa"/>
            <w:shd w:val="clear" w:color="auto" w:fill="auto"/>
            <w:noWrap/>
            <w:vAlign w:val="center"/>
            <w:hideMark/>
          </w:tcPr>
          <w:p w:rsidR="00B50790" w:rsidRPr="00E44D60" w:rsidRDefault="00B50790" w:rsidP="00E44D60">
            <w:pPr>
              <w:jc w:val="center"/>
              <w:rPr>
                <w:noProof/>
                <w:sz w:val="18"/>
                <w:szCs w:val="18"/>
              </w:rPr>
            </w:pPr>
          </w:p>
        </w:tc>
        <w:tc>
          <w:tcPr>
            <w:tcW w:w="1118" w:type="dxa"/>
            <w:shd w:val="clear" w:color="auto" w:fill="auto"/>
            <w:noWrap/>
            <w:vAlign w:val="center"/>
            <w:hideMark/>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tcPr>
          <w:p w:rsidR="00B50790" w:rsidRPr="00E44D60" w:rsidRDefault="00B50790" w:rsidP="00E44D60">
            <w:pPr>
              <w:rPr>
                <w:noProof/>
                <w:sz w:val="18"/>
                <w:szCs w:val="18"/>
              </w:rPr>
            </w:pPr>
            <w:r w:rsidRPr="00E44D60">
              <w:rPr>
                <w:i/>
                <w:noProof/>
                <w:sz w:val="18"/>
                <w:szCs w:val="18"/>
              </w:rPr>
              <w:t>Sonchus arvensis</w:t>
            </w:r>
            <w:r w:rsidRPr="00E44D60">
              <w:rPr>
                <w:noProof/>
                <w:sz w:val="18"/>
                <w:szCs w:val="18"/>
              </w:rPr>
              <w:t xml:space="preserve"> L.</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2,5</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2,0</w:t>
            </w:r>
          </w:p>
        </w:tc>
        <w:tc>
          <w:tcPr>
            <w:tcW w:w="1118" w:type="dxa"/>
            <w:shd w:val="clear" w:color="auto" w:fill="auto"/>
            <w:noWrap/>
            <w:vAlign w:val="center"/>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tcPr>
          <w:p w:rsidR="00B50790" w:rsidRPr="00E44D60" w:rsidRDefault="00B50790" w:rsidP="00E44D60">
            <w:pPr>
              <w:rPr>
                <w:noProof/>
                <w:sz w:val="18"/>
                <w:szCs w:val="18"/>
              </w:rPr>
            </w:pPr>
            <w:r w:rsidRPr="00E44D60">
              <w:rPr>
                <w:i/>
                <w:noProof/>
                <w:sz w:val="18"/>
                <w:szCs w:val="18"/>
              </w:rPr>
              <w:t>Sorghum halepense</w:t>
            </w:r>
            <w:r w:rsidRPr="00E44D60">
              <w:rPr>
                <w:noProof/>
                <w:sz w:val="18"/>
                <w:szCs w:val="18"/>
              </w:rPr>
              <w:t xml:space="preserve"> (L.) Pers.</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1,0</w:t>
            </w:r>
          </w:p>
        </w:tc>
        <w:tc>
          <w:tcPr>
            <w:tcW w:w="960" w:type="dxa"/>
            <w:shd w:val="clear" w:color="auto" w:fill="auto"/>
            <w:noWrap/>
            <w:vAlign w:val="center"/>
          </w:tcPr>
          <w:p w:rsidR="00B50790" w:rsidRPr="00E44D60" w:rsidRDefault="00B50790" w:rsidP="00E44D60">
            <w:pPr>
              <w:jc w:val="center"/>
              <w:rPr>
                <w:noProof/>
                <w:sz w:val="18"/>
                <w:szCs w:val="18"/>
              </w:rPr>
            </w:pPr>
          </w:p>
        </w:tc>
        <w:tc>
          <w:tcPr>
            <w:tcW w:w="1118"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1,5</w:t>
            </w:r>
          </w:p>
        </w:tc>
      </w:tr>
      <w:tr w:rsidR="00B50790" w:rsidRPr="00E44D60" w:rsidTr="00B31F62">
        <w:trPr>
          <w:trHeight w:val="227"/>
          <w:jc w:val="center"/>
        </w:trPr>
        <w:tc>
          <w:tcPr>
            <w:tcW w:w="3675" w:type="dxa"/>
            <w:shd w:val="clear" w:color="auto" w:fill="auto"/>
            <w:noWrap/>
            <w:vAlign w:val="bottom"/>
          </w:tcPr>
          <w:p w:rsidR="00B50790" w:rsidRPr="00E44D60" w:rsidRDefault="00B50790" w:rsidP="00E44D60">
            <w:pPr>
              <w:rPr>
                <w:noProof/>
                <w:sz w:val="18"/>
                <w:szCs w:val="18"/>
              </w:rPr>
            </w:pPr>
            <w:r w:rsidRPr="00E44D60">
              <w:rPr>
                <w:i/>
                <w:noProof/>
                <w:sz w:val="18"/>
                <w:szCs w:val="18"/>
              </w:rPr>
              <w:t>Taraxacum officinale</w:t>
            </w:r>
            <w:r w:rsidRPr="00E44D60">
              <w:rPr>
                <w:noProof/>
                <w:sz w:val="18"/>
                <w:szCs w:val="18"/>
              </w:rPr>
              <w:t xml:space="preserve"> Weber.</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3,0</w:t>
            </w:r>
          </w:p>
        </w:tc>
        <w:tc>
          <w:tcPr>
            <w:tcW w:w="960" w:type="dxa"/>
            <w:shd w:val="clear" w:color="auto" w:fill="auto"/>
            <w:noWrap/>
            <w:vAlign w:val="center"/>
          </w:tcPr>
          <w:p w:rsidR="00B50790" w:rsidRPr="00E44D60" w:rsidRDefault="00B50790" w:rsidP="00E44D60">
            <w:pPr>
              <w:jc w:val="center"/>
              <w:rPr>
                <w:noProof/>
                <w:sz w:val="18"/>
                <w:szCs w:val="18"/>
              </w:rPr>
            </w:pPr>
          </w:p>
        </w:tc>
        <w:tc>
          <w:tcPr>
            <w:tcW w:w="1118" w:type="dxa"/>
            <w:shd w:val="clear" w:color="auto" w:fill="auto"/>
            <w:noWrap/>
            <w:vAlign w:val="center"/>
          </w:tcPr>
          <w:p w:rsidR="00B50790" w:rsidRPr="00E44D60" w:rsidRDefault="00B50790" w:rsidP="00E44D60">
            <w:pPr>
              <w:jc w:val="center"/>
              <w:rPr>
                <w:noProof/>
                <w:sz w:val="18"/>
                <w:szCs w:val="18"/>
              </w:rPr>
            </w:pPr>
          </w:p>
        </w:tc>
      </w:tr>
      <w:tr w:rsidR="00B50790" w:rsidRPr="00E44D60" w:rsidTr="00B31F62">
        <w:trPr>
          <w:trHeight w:val="227"/>
          <w:jc w:val="center"/>
        </w:trPr>
        <w:tc>
          <w:tcPr>
            <w:tcW w:w="3675" w:type="dxa"/>
            <w:shd w:val="clear" w:color="auto" w:fill="auto"/>
            <w:noWrap/>
            <w:vAlign w:val="bottom"/>
          </w:tcPr>
          <w:p w:rsidR="00B50790" w:rsidRPr="00E44D60" w:rsidRDefault="00B50790" w:rsidP="00E44D60">
            <w:pPr>
              <w:rPr>
                <w:noProof/>
                <w:sz w:val="18"/>
                <w:szCs w:val="18"/>
              </w:rPr>
            </w:pPr>
            <w:r w:rsidRPr="00E44D60">
              <w:rPr>
                <w:i/>
                <w:noProof/>
                <w:sz w:val="18"/>
                <w:szCs w:val="18"/>
              </w:rPr>
              <w:t>Trifolium pratense</w:t>
            </w:r>
            <w:r w:rsidRPr="00E44D60">
              <w:rPr>
                <w:noProof/>
                <w:sz w:val="18"/>
                <w:szCs w:val="18"/>
              </w:rPr>
              <w:t xml:space="preserve"> L.</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3,0</w:t>
            </w:r>
          </w:p>
        </w:tc>
        <w:tc>
          <w:tcPr>
            <w:tcW w:w="960"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5,7</w:t>
            </w:r>
          </w:p>
        </w:tc>
        <w:tc>
          <w:tcPr>
            <w:tcW w:w="1118" w:type="dxa"/>
            <w:shd w:val="clear" w:color="auto" w:fill="auto"/>
            <w:noWrap/>
            <w:vAlign w:val="center"/>
          </w:tcPr>
          <w:p w:rsidR="00B50790" w:rsidRPr="00E44D60" w:rsidRDefault="00B50790" w:rsidP="00E44D60">
            <w:pPr>
              <w:jc w:val="center"/>
              <w:rPr>
                <w:noProof/>
                <w:sz w:val="18"/>
                <w:szCs w:val="18"/>
              </w:rPr>
            </w:pPr>
            <w:r w:rsidRPr="00E44D60">
              <w:rPr>
                <w:noProof/>
                <w:sz w:val="18"/>
                <w:szCs w:val="18"/>
              </w:rPr>
              <w:t>6,0</w:t>
            </w:r>
          </w:p>
        </w:tc>
      </w:tr>
      <w:tr w:rsidR="00B50790" w:rsidRPr="00E44D60" w:rsidTr="00B31F62">
        <w:trPr>
          <w:trHeight w:val="227"/>
          <w:jc w:val="center"/>
        </w:trPr>
        <w:tc>
          <w:tcPr>
            <w:tcW w:w="3675" w:type="dxa"/>
            <w:tcBorders>
              <w:top w:val="single" w:sz="4" w:space="0" w:color="auto"/>
            </w:tcBorders>
            <w:shd w:val="clear" w:color="auto" w:fill="auto"/>
            <w:noWrap/>
            <w:vAlign w:val="bottom"/>
            <w:hideMark/>
          </w:tcPr>
          <w:p w:rsidR="00B50790" w:rsidRPr="00E44D60" w:rsidRDefault="00B50790" w:rsidP="00E44D60">
            <w:pPr>
              <w:rPr>
                <w:noProof/>
                <w:sz w:val="18"/>
                <w:szCs w:val="18"/>
                <w:lang w:val="pl-PL"/>
              </w:rPr>
            </w:pPr>
            <w:r w:rsidRPr="00E44D60">
              <w:rPr>
                <w:noProof/>
                <w:sz w:val="18"/>
                <w:szCs w:val="18"/>
                <w:lang w:val="pl-PL"/>
              </w:rPr>
              <w:t>Ukupan broj jedinki korova  (m</w:t>
            </w:r>
            <w:r w:rsidRPr="00E44D60">
              <w:rPr>
                <w:noProof/>
                <w:sz w:val="18"/>
                <w:szCs w:val="18"/>
                <w:vertAlign w:val="superscript"/>
                <w:lang w:val="pl-PL"/>
              </w:rPr>
              <w:t>-2</w:t>
            </w:r>
            <w:r w:rsidRPr="00E44D60">
              <w:rPr>
                <w:noProof/>
                <w:sz w:val="18"/>
                <w:szCs w:val="18"/>
                <w:lang w:val="pl-PL"/>
              </w:rPr>
              <w:t>)</w:t>
            </w:r>
          </w:p>
          <w:p w:rsidR="00B50790" w:rsidRPr="00E44D60" w:rsidRDefault="00B50790" w:rsidP="00E44D60">
            <w:pPr>
              <w:rPr>
                <w:i/>
                <w:noProof/>
                <w:sz w:val="18"/>
                <w:szCs w:val="18"/>
                <w:lang w:val="pl-PL"/>
              </w:rPr>
            </w:pPr>
            <w:r w:rsidRPr="00E44D60">
              <w:rPr>
                <w:i/>
                <w:noProof/>
                <w:sz w:val="18"/>
                <w:szCs w:val="18"/>
                <w:lang w:val="pl-PL"/>
              </w:rPr>
              <w:t>Total number of weeds (m</w:t>
            </w:r>
            <w:r w:rsidRPr="00E44D60">
              <w:rPr>
                <w:i/>
                <w:noProof/>
                <w:sz w:val="18"/>
                <w:szCs w:val="18"/>
                <w:vertAlign w:val="superscript"/>
                <w:lang w:val="pl-PL"/>
              </w:rPr>
              <w:t>-2</w:t>
            </w:r>
            <w:r w:rsidRPr="00E44D60">
              <w:rPr>
                <w:i/>
                <w:noProof/>
                <w:sz w:val="18"/>
                <w:szCs w:val="18"/>
                <w:lang w:val="pl-PL"/>
              </w:rPr>
              <w:t>)</w:t>
            </w:r>
          </w:p>
        </w:tc>
        <w:tc>
          <w:tcPr>
            <w:tcW w:w="960" w:type="dxa"/>
            <w:tcBorders>
              <w:top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55,6</w:t>
            </w:r>
          </w:p>
        </w:tc>
        <w:tc>
          <w:tcPr>
            <w:tcW w:w="960" w:type="dxa"/>
            <w:tcBorders>
              <w:top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27,7</w:t>
            </w:r>
          </w:p>
        </w:tc>
        <w:tc>
          <w:tcPr>
            <w:tcW w:w="1118" w:type="dxa"/>
            <w:tcBorders>
              <w:top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43,8</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noProof/>
                <w:sz w:val="18"/>
                <w:szCs w:val="18"/>
              </w:rPr>
              <w:t>Ukupan broj vrsta korova</w:t>
            </w:r>
          </w:p>
          <w:p w:rsidR="00B50790" w:rsidRPr="00E44D60" w:rsidRDefault="00B50790" w:rsidP="00E44D60">
            <w:pPr>
              <w:rPr>
                <w:i/>
                <w:noProof/>
                <w:sz w:val="18"/>
                <w:szCs w:val="18"/>
              </w:rPr>
            </w:pPr>
            <w:r w:rsidRPr="00E44D60">
              <w:rPr>
                <w:i/>
                <w:noProof/>
                <w:sz w:val="18"/>
                <w:szCs w:val="18"/>
              </w:rPr>
              <w:t>Total number of weed species</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18</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11</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15</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lang w:val="pl-PL"/>
              </w:rPr>
            </w:pPr>
            <w:r w:rsidRPr="00E44D60">
              <w:rPr>
                <w:noProof/>
                <w:sz w:val="18"/>
                <w:szCs w:val="18"/>
                <w:lang w:val="pl-PL"/>
              </w:rPr>
              <w:t>Broj jedinki jednogodišnjih korova (m</w:t>
            </w:r>
            <w:r w:rsidRPr="00E44D60">
              <w:rPr>
                <w:noProof/>
                <w:sz w:val="18"/>
                <w:szCs w:val="18"/>
                <w:vertAlign w:val="superscript"/>
                <w:lang w:val="pl-PL"/>
              </w:rPr>
              <w:t>-2</w:t>
            </w:r>
            <w:r w:rsidRPr="00E44D60">
              <w:rPr>
                <w:noProof/>
                <w:sz w:val="18"/>
                <w:szCs w:val="18"/>
                <w:lang w:val="pl-PL"/>
              </w:rPr>
              <w:t>)</w:t>
            </w:r>
          </w:p>
          <w:p w:rsidR="00B50790" w:rsidRPr="00E44D60" w:rsidRDefault="00B50790" w:rsidP="00E44D60">
            <w:pPr>
              <w:rPr>
                <w:i/>
                <w:noProof/>
                <w:sz w:val="18"/>
                <w:szCs w:val="18"/>
                <w:lang w:val="pl-PL"/>
              </w:rPr>
            </w:pPr>
            <w:r w:rsidRPr="00E44D60">
              <w:rPr>
                <w:i/>
                <w:noProof/>
                <w:sz w:val="18"/>
                <w:szCs w:val="18"/>
                <w:lang w:val="pl-PL"/>
              </w:rPr>
              <w:t>Number of annual weeds (m</w:t>
            </w:r>
            <w:r w:rsidRPr="00E44D60">
              <w:rPr>
                <w:i/>
                <w:noProof/>
                <w:sz w:val="18"/>
                <w:szCs w:val="18"/>
                <w:vertAlign w:val="superscript"/>
                <w:lang w:val="pl-PL"/>
              </w:rPr>
              <w:t>-2</w:t>
            </w:r>
            <w:r w:rsidRPr="00E44D60">
              <w:rPr>
                <w:i/>
                <w:noProof/>
                <w:sz w:val="18"/>
                <w:szCs w:val="18"/>
                <w:lang w:val="pl-PL"/>
              </w:rPr>
              <w:t>)</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42,1</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17,0</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30,2</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rPr>
            </w:pPr>
            <w:r w:rsidRPr="00E44D60">
              <w:rPr>
                <w:noProof/>
                <w:sz w:val="18"/>
                <w:szCs w:val="18"/>
              </w:rPr>
              <w:t>Broj jedinki višegodišnjih korova (m</w:t>
            </w:r>
            <w:r w:rsidRPr="00E44D60">
              <w:rPr>
                <w:noProof/>
                <w:sz w:val="18"/>
                <w:szCs w:val="18"/>
                <w:vertAlign w:val="superscript"/>
              </w:rPr>
              <w:t>-2</w:t>
            </w:r>
            <w:r w:rsidRPr="00E44D60">
              <w:rPr>
                <w:noProof/>
                <w:sz w:val="18"/>
                <w:szCs w:val="18"/>
              </w:rPr>
              <w:t>)</w:t>
            </w:r>
          </w:p>
          <w:p w:rsidR="00B50790" w:rsidRPr="00E44D60" w:rsidRDefault="00B50790" w:rsidP="00E44D60">
            <w:pPr>
              <w:rPr>
                <w:i/>
                <w:noProof/>
                <w:sz w:val="18"/>
                <w:szCs w:val="18"/>
              </w:rPr>
            </w:pPr>
            <w:r w:rsidRPr="00E44D60">
              <w:rPr>
                <w:i/>
                <w:noProof/>
                <w:sz w:val="18"/>
                <w:szCs w:val="18"/>
              </w:rPr>
              <w:t xml:space="preserve">Number of perennial weeds </w:t>
            </w:r>
            <w:r w:rsidRPr="00E44D60">
              <w:rPr>
                <w:i/>
                <w:noProof/>
                <w:sz w:val="18"/>
                <w:szCs w:val="18"/>
                <w:lang w:val="pl-PL"/>
              </w:rPr>
              <w:t>(m</w:t>
            </w:r>
            <w:r w:rsidRPr="00E44D60">
              <w:rPr>
                <w:i/>
                <w:noProof/>
                <w:sz w:val="18"/>
                <w:szCs w:val="18"/>
                <w:vertAlign w:val="superscript"/>
                <w:lang w:val="pl-PL"/>
              </w:rPr>
              <w:t>-2</w:t>
            </w:r>
            <w:r w:rsidRPr="00E44D60">
              <w:rPr>
                <w:i/>
                <w:noProof/>
                <w:sz w:val="18"/>
                <w:szCs w:val="18"/>
                <w:lang w:val="pl-PL"/>
              </w:rPr>
              <w:t>)</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13,5</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10,7</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13,7</w:t>
            </w:r>
          </w:p>
        </w:tc>
      </w:tr>
      <w:tr w:rsidR="00B50790" w:rsidRPr="00E44D60" w:rsidTr="00B31F62">
        <w:trPr>
          <w:trHeight w:val="227"/>
          <w:jc w:val="center"/>
        </w:trPr>
        <w:tc>
          <w:tcPr>
            <w:tcW w:w="3675" w:type="dxa"/>
            <w:shd w:val="clear" w:color="auto" w:fill="auto"/>
            <w:noWrap/>
            <w:vAlign w:val="bottom"/>
            <w:hideMark/>
          </w:tcPr>
          <w:p w:rsidR="00B50790" w:rsidRPr="00E44D60" w:rsidRDefault="00B50790" w:rsidP="00E44D60">
            <w:pPr>
              <w:rPr>
                <w:noProof/>
                <w:sz w:val="18"/>
                <w:szCs w:val="18"/>
                <w:lang w:val="pl-PL"/>
              </w:rPr>
            </w:pPr>
            <w:r w:rsidRPr="00E44D60">
              <w:rPr>
                <w:noProof/>
                <w:sz w:val="18"/>
                <w:szCs w:val="18"/>
                <w:lang w:val="pl-PL"/>
              </w:rPr>
              <w:t>Sveža nadzemna masa korova (g m</w:t>
            </w:r>
            <w:r w:rsidRPr="00E44D60">
              <w:rPr>
                <w:noProof/>
                <w:sz w:val="18"/>
                <w:szCs w:val="18"/>
                <w:vertAlign w:val="superscript"/>
                <w:lang w:val="pl-PL"/>
              </w:rPr>
              <w:t>-2</w:t>
            </w:r>
            <w:r w:rsidRPr="00E44D60">
              <w:rPr>
                <w:noProof/>
                <w:sz w:val="18"/>
                <w:szCs w:val="18"/>
                <w:lang w:val="pl-PL"/>
              </w:rPr>
              <w:t>)</w:t>
            </w:r>
          </w:p>
          <w:p w:rsidR="00B50790" w:rsidRPr="00E44D60" w:rsidRDefault="00B50790" w:rsidP="00E44D60">
            <w:pPr>
              <w:rPr>
                <w:i/>
                <w:noProof/>
                <w:sz w:val="18"/>
                <w:szCs w:val="18"/>
                <w:lang w:val="pl-PL"/>
              </w:rPr>
            </w:pPr>
            <w:r w:rsidRPr="00E44D60">
              <w:rPr>
                <w:i/>
                <w:noProof/>
                <w:sz w:val="18"/>
                <w:szCs w:val="18"/>
                <w:lang w:val="pl-PL"/>
              </w:rPr>
              <w:t>Fresh aboveground weed weight (g m</w:t>
            </w:r>
            <w:r w:rsidRPr="00E44D60">
              <w:rPr>
                <w:i/>
                <w:noProof/>
                <w:sz w:val="18"/>
                <w:szCs w:val="18"/>
                <w:vertAlign w:val="superscript"/>
                <w:lang w:val="pl-PL"/>
              </w:rPr>
              <w:t>-2</w:t>
            </w:r>
            <w:r w:rsidRPr="00E44D60">
              <w:rPr>
                <w:i/>
                <w:noProof/>
                <w:sz w:val="18"/>
                <w:szCs w:val="18"/>
                <w:lang w:val="pl-PL"/>
              </w:rPr>
              <w:t>)</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55,9</w:t>
            </w:r>
          </w:p>
        </w:tc>
        <w:tc>
          <w:tcPr>
            <w:tcW w:w="960"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32,3</w:t>
            </w:r>
          </w:p>
        </w:tc>
        <w:tc>
          <w:tcPr>
            <w:tcW w:w="1118" w:type="dxa"/>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52,8</w:t>
            </w:r>
          </w:p>
        </w:tc>
      </w:tr>
      <w:tr w:rsidR="00B50790" w:rsidRPr="00E44D60" w:rsidTr="00B31F62">
        <w:trPr>
          <w:trHeight w:val="227"/>
          <w:jc w:val="center"/>
        </w:trPr>
        <w:tc>
          <w:tcPr>
            <w:tcW w:w="3675" w:type="dxa"/>
            <w:tcBorders>
              <w:bottom w:val="single" w:sz="4" w:space="0" w:color="auto"/>
            </w:tcBorders>
            <w:shd w:val="clear" w:color="auto" w:fill="auto"/>
            <w:noWrap/>
            <w:vAlign w:val="bottom"/>
            <w:hideMark/>
          </w:tcPr>
          <w:p w:rsidR="00B50790" w:rsidRPr="00E44D60" w:rsidRDefault="00B50790" w:rsidP="00E44D60">
            <w:pPr>
              <w:rPr>
                <w:noProof/>
                <w:sz w:val="18"/>
                <w:szCs w:val="18"/>
                <w:lang w:val="pl-PL"/>
              </w:rPr>
            </w:pPr>
            <w:r w:rsidRPr="00E44D60">
              <w:rPr>
                <w:noProof/>
                <w:sz w:val="18"/>
                <w:szCs w:val="18"/>
                <w:lang w:val="pl-PL"/>
              </w:rPr>
              <w:t>Vazdušno suva masa korova (g m</w:t>
            </w:r>
            <w:r w:rsidRPr="00E44D60">
              <w:rPr>
                <w:noProof/>
                <w:sz w:val="18"/>
                <w:szCs w:val="18"/>
                <w:vertAlign w:val="superscript"/>
                <w:lang w:val="pl-PL"/>
              </w:rPr>
              <w:t>-2</w:t>
            </w:r>
            <w:r w:rsidRPr="00E44D60">
              <w:rPr>
                <w:noProof/>
                <w:sz w:val="18"/>
                <w:szCs w:val="18"/>
                <w:lang w:val="pl-PL"/>
              </w:rPr>
              <w:t>)</w:t>
            </w:r>
          </w:p>
          <w:p w:rsidR="00B50790" w:rsidRPr="00E44D60" w:rsidRDefault="00B50790" w:rsidP="00E44D60">
            <w:pPr>
              <w:rPr>
                <w:i/>
                <w:noProof/>
                <w:sz w:val="18"/>
                <w:szCs w:val="18"/>
                <w:lang w:val="pl-PL"/>
              </w:rPr>
            </w:pPr>
            <w:r w:rsidRPr="00E44D60">
              <w:rPr>
                <w:i/>
                <w:noProof/>
                <w:sz w:val="18"/>
                <w:szCs w:val="18"/>
                <w:lang w:val="pl-PL"/>
              </w:rPr>
              <w:t>Air-dried weed weight(g m</w:t>
            </w:r>
            <w:r w:rsidRPr="00E44D60">
              <w:rPr>
                <w:i/>
                <w:noProof/>
                <w:sz w:val="18"/>
                <w:szCs w:val="18"/>
                <w:vertAlign w:val="superscript"/>
                <w:lang w:val="pl-PL"/>
              </w:rPr>
              <w:t>-2</w:t>
            </w:r>
            <w:r w:rsidRPr="00E44D60">
              <w:rPr>
                <w:i/>
                <w:noProof/>
                <w:sz w:val="18"/>
                <w:szCs w:val="18"/>
                <w:lang w:val="pl-PL"/>
              </w:rPr>
              <w:t>)</w:t>
            </w:r>
          </w:p>
        </w:tc>
        <w:tc>
          <w:tcPr>
            <w:tcW w:w="960"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13,8</w:t>
            </w:r>
          </w:p>
        </w:tc>
        <w:tc>
          <w:tcPr>
            <w:tcW w:w="960"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8,1</w:t>
            </w:r>
          </w:p>
        </w:tc>
        <w:tc>
          <w:tcPr>
            <w:tcW w:w="1118" w:type="dxa"/>
            <w:tcBorders>
              <w:bottom w:val="single" w:sz="4" w:space="0" w:color="auto"/>
            </w:tcBorders>
            <w:shd w:val="clear" w:color="auto" w:fill="auto"/>
            <w:noWrap/>
            <w:vAlign w:val="center"/>
            <w:hideMark/>
          </w:tcPr>
          <w:p w:rsidR="00B50790" w:rsidRPr="00E44D60" w:rsidRDefault="00B50790" w:rsidP="00E44D60">
            <w:pPr>
              <w:jc w:val="center"/>
              <w:rPr>
                <w:noProof/>
                <w:sz w:val="18"/>
                <w:szCs w:val="18"/>
              </w:rPr>
            </w:pPr>
            <w:r w:rsidRPr="00E44D60">
              <w:rPr>
                <w:noProof/>
                <w:sz w:val="18"/>
                <w:szCs w:val="18"/>
              </w:rPr>
              <w:t>13,4</w:t>
            </w:r>
          </w:p>
        </w:tc>
      </w:tr>
    </w:tbl>
    <w:p w:rsidR="00B50790" w:rsidRPr="009C7806" w:rsidRDefault="00B50790" w:rsidP="00E44D60">
      <w:pPr>
        <w:jc w:val="both"/>
        <w:rPr>
          <w:noProof/>
          <w:sz w:val="22"/>
          <w:szCs w:val="22"/>
          <w:lang w:val="pl-PL"/>
        </w:rPr>
      </w:pPr>
      <w:r w:rsidRPr="009C7806">
        <w:rPr>
          <w:noProof/>
          <w:sz w:val="22"/>
          <w:szCs w:val="22"/>
          <w:lang w:val="pl-PL"/>
        </w:rPr>
        <w:lastRenderedPageBreak/>
        <w:t xml:space="preserve">Tabela 2. Prosečne vrednosti ispitivanih parametara </w:t>
      </w:r>
      <w:r w:rsidRPr="009C7806">
        <w:rPr>
          <w:noProof/>
          <w:sz w:val="22"/>
          <w:szCs w:val="22"/>
          <w:shd w:val="clear" w:color="auto" w:fill="FFFFFF"/>
          <w:lang w:val="pl-PL"/>
        </w:rPr>
        <w:t>u dvogodišnjem periodu (</w:t>
      </w:r>
      <w:r w:rsidRPr="009C7806">
        <w:rPr>
          <w:noProof/>
          <w:sz w:val="22"/>
          <w:szCs w:val="22"/>
          <w:lang w:val="pl-PL" w:eastAsia="sr-Latn-CS"/>
        </w:rPr>
        <w:t>2009/2010</w:t>
      </w:r>
      <w:r w:rsidR="00E44D60" w:rsidRPr="009C7806">
        <w:rPr>
          <w:noProof/>
          <w:sz w:val="22"/>
          <w:szCs w:val="22"/>
          <w:lang w:val="pl-PL" w:eastAsia="sr-Latn-CS"/>
        </w:rPr>
        <w:sym w:font="Symbol" w:char="F02D"/>
      </w:r>
      <w:r w:rsidRPr="009C7806">
        <w:rPr>
          <w:noProof/>
          <w:sz w:val="22"/>
          <w:szCs w:val="22"/>
          <w:lang w:val="pl-PL" w:eastAsia="sr-Latn-CS"/>
        </w:rPr>
        <w:t>2010/2011</w:t>
      </w:r>
      <w:r w:rsidRPr="009C7806">
        <w:rPr>
          <w:noProof/>
          <w:sz w:val="22"/>
          <w:szCs w:val="22"/>
          <w:shd w:val="clear" w:color="auto" w:fill="FFFFFF"/>
          <w:lang w:val="pl-PL"/>
        </w:rPr>
        <w:t>).</w:t>
      </w:r>
    </w:p>
    <w:p w:rsidR="00B50790" w:rsidRPr="009C7806" w:rsidRDefault="00B50790" w:rsidP="00E44D60">
      <w:pPr>
        <w:jc w:val="both"/>
        <w:rPr>
          <w:i/>
          <w:noProof/>
          <w:sz w:val="22"/>
          <w:szCs w:val="22"/>
          <w:shd w:val="clear" w:color="auto" w:fill="FFFFFF"/>
        </w:rPr>
      </w:pPr>
      <w:r w:rsidRPr="009C7806">
        <w:rPr>
          <w:i/>
          <w:noProof/>
          <w:sz w:val="22"/>
          <w:szCs w:val="22"/>
          <w:shd w:val="clear" w:color="auto" w:fill="FFFFFF"/>
        </w:rPr>
        <w:t>Table 2. Average values of tested parameters</w:t>
      </w:r>
      <w:r w:rsidR="00E44D60" w:rsidRPr="009C7806">
        <w:rPr>
          <w:i/>
          <w:noProof/>
          <w:sz w:val="22"/>
          <w:szCs w:val="22"/>
          <w:shd w:val="clear" w:color="auto" w:fill="FFFFFF"/>
        </w:rPr>
        <w:t xml:space="preserve"> </w:t>
      </w:r>
      <w:r w:rsidRPr="009C7806">
        <w:rPr>
          <w:i/>
          <w:noProof/>
          <w:sz w:val="22"/>
          <w:szCs w:val="22"/>
          <w:shd w:val="clear" w:color="auto" w:fill="FFFFFF"/>
        </w:rPr>
        <w:t>in a two-year period (</w:t>
      </w:r>
      <w:r w:rsidRPr="009C7806">
        <w:rPr>
          <w:i/>
          <w:noProof/>
          <w:sz w:val="22"/>
          <w:szCs w:val="22"/>
          <w:lang w:eastAsia="sr-Latn-CS"/>
        </w:rPr>
        <w:t>2009/2010</w:t>
      </w:r>
      <w:r w:rsidR="00E44D60" w:rsidRPr="009C7806">
        <w:rPr>
          <w:i/>
          <w:noProof/>
          <w:sz w:val="22"/>
          <w:szCs w:val="22"/>
          <w:lang w:eastAsia="sr-Latn-CS"/>
        </w:rPr>
        <w:sym w:font="Symbol" w:char="F02D"/>
      </w:r>
      <w:r w:rsidRPr="009C7806">
        <w:rPr>
          <w:i/>
          <w:noProof/>
          <w:sz w:val="22"/>
          <w:szCs w:val="22"/>
          <w:lang w:eastAsia="sr-Latn-CS"/>
        </w:rPr>
        <w:t>2010/2011</w:t>
      </w:r>
      <w:r w:rsidRPr="009C7806">
        <w:rPr>
          <w:i/>
          <w:noProof/>
          <w:sz w:val="22"/>
          <w:szCs w:val="22"/>
          <w:shd w:val="clear" w:color="auto" w:fill="FFFFFF"/>
        </w:rPr>
        <w:t>).</w:t>
      </w:r>
    </w:p>
    <w:p w:rsidR="00B50790" w:rsidRPr="009C7806" w:rsidRDefault="00B50790" w:rsidP="00B50790">
      <w:pPr>
        <w:jc w:val="both"/>
        <w:rPr>
          <w:noProof/>
          <w:sz w:val="22"/>
          <w:szCs w:val="22"/>
        </w:rPr>
      </w:pPr>
    </w:p>
    <w:tbl>
      <w:tblPr>
        <w:tblW w:w="737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814"/>
        <w:gridCol w:w="1276"/>
        <w:gridCol w:w="1418"/>
        <w:gridCol w:w="1275"/>
        <w:gridCol w:w="1588"/>
      </w:tblGrid>
      <w:tr w:rsidR="002B6DE5" w:rsidRPr="00F910CB" w:rsidTr="00F910CB">
        <w:trPr>
          <w:trHeight w:val="227"/>
          <w:jc w:val="center"/>
        </w:trPr>
        <w:tc>
          <w:tcPr>
            <w:tcW w:w="1814" w:type="dxa"/>
            <w:vMerge w:val="restart"/>
            <w:tcBorders>
              <w:top w:val="single" w:sz="4" w:space="0" w:color="auto"/>
              <w:left w:val="nil"/>
              <w:right w:val="nil"/>
            </w:tcBorders>
            <w:shd w:val="clear" w:color="auto" w:fill="auto"/>
            <w:noWrap/>
            <w:vAlign w:val="center"/>
            <w:hideMark/>
          </w:tcPr>
          <w:p w:rsidR="002B6DE5" w:rsidRPr="00F910CB" w:rsidRDefault="002B6DE5" w:rsidP="002B6DE5">
            <w:pPr>
              <w:jc w:val="center"/>
              <w:rPr>
                <w:noProof/>
                <w:sz w:val="18"/>
                <w:szCs w:val="18"/>
              </w:rPr>
            </w:pPr>
            <w:r w:rsidRPr="00F910CB">
              <w:rPr>
                <w:noProof/>
                <w:sz w:val="18"/>
                <w:szCs w:val="18"/>
              </w:rPr>
              <w:t>Genotip/</w:t>
            </w:r>
            <w:r w:rsidRPr="00F910CB">
              <w:rPr>
                <w:i/>
                <w:noProof/>
                <w:sz w:val="18"/>
                <w:szCs w:val="18"/>
              </w:rPr>
              <w:t>Genotype</w:t>
            </w:r>
          </w:p>
        </w:tc>
        <w:tc>
          <w:tcPr>
            <w:tcW w:w="3969" w:type="dxa"/>
            <w:gridSpan w:val="3"/>
            <w:tcBorders>
              <w:top w:val="single" w:sz="4" w:space="0" w:color="auto"/>
              <w:left w:val="nil"/>
              <w:bottom w:val="single" w:sz="4" w:space="0" w:color="auto"/>
              <w:right w:val="nil"/>
            </w:tcBorders>
            <w:shd w:val="clear" w:color="auto" w:fill="auto"/>
            <w:noWrap/>
            <w:vAlign w:val="center"/>
            <w:hideMark/>
          </w:tcPr>
          <w:p w:rsidR="002B6DE5" w:rsidRPr="00F910CB" w:rsidRDefault="002B6DE5" w:rsidP="002B6DE5">
            <w:pPr>
              <w:jc w:val="center"/>
              <w:rPr>
                <w:i/>
                <w:noProof/>
                <w:sz w:val="18"/>
                <w:szCs w:val="18"/>
              </w:rPr>
            </w:pPr>
            <w:r w:rsidRPr="00F910CB">
              <w:rPr>
                <w:noProof/>
                <w:sz w:val="18"/>
                <w:szCs w:val="18"/>
              </w:rPr>
              <w:t>Tretman/</w:t>
            </w:r>
            <w:r w:rsidRPr="00F910CB">
              <w:rPr>
                <w:i/>
                <w:noProof/>
                <w:sz w:val="18"/>
                <w:szCs w:val="18"/>
              </w:rPr>
              <w:t>Treatment</w:t>
            </w:r>
          </w:p>
        </w:tc>
        <w:tc>
          <w:tcPr>
            <w:tcW w:w="1588" w:type="dxa"/>
            <w:vMerge w:val="restart"/>
            <w:tcBorders>
              <w:top w:val="single" w:sz="4" w:space="0" w:color="auto"/>
              <w:left w:val="nil"/>
              <w:right w:val="nil"/>
            </w:tcBorders>
            <w:shd w:val="clear" w:color="auto" w:fill="auto"/>
            <w:noWrap/>
            <w:vAlign w:val="center"/>
            <w:hideMark/>
          </w:tcPr>
          <w:p w:rsidR="002B6DE5" w:rsidRPr="00F910CB" w:rsidRDefault="002B6DE5" w:rsidP="009C7806">
            <w:pPr>
              <w:jc w:val="center"/>
              <w:rPr>
                <w:noProof/>
                <w:sz w:val="18"/>
                <w:szCs w:val="18"/>
              </w:rPr>
            </w:pPr>
            <w:r w:rsidRPr="00F910CB">
              <w:rPr>
                <w:noProof/>
                <w:sz w:val="18"/>
                <w:szCs w:val="18"/>
              </w:rPr>
              <w:t>Prosek</w:t>
            </w:r>
            <w:r w:rsidR="009C7806" w:rsidRPr="00F910CB">
              <w:rPr>
                <w:noProof/>
                <w:sz w:val="18"/>
                <w:szCs w:val="18"/>
              </w:rPr>
              <w:t>/</w:t>
            </w:r>
            <w:r w:rsidRPr="00F910CB">
              <w:rPr>
                <w:i/>
                <w:noProof/>
                <w:sz w:val="18"/>
                <w:szCs w:val="18"/>
              </w:rPr>
              <w:t>Average</w:t>
            </w:r>
          </w:p>
        </w:tc>
      </w:tr>
      <w:tr w:rsidR="002B6DE5" w:rsidRPr="00F910CB" w:rsidTr="00F910CB">
        <w:trPr>
          <w:trHeight w:val="227"/>
          <w:jc w:val="center"/>
        </w:trPr>
        <w:tc>
          <w:tcPr>
            <w:tcW w:w="1814" w:type="dxa"/>
            <w:vMerge/>
            <w:tcBorders>
              <w:left w:val="nil"/>
              <w:right w:val="nil"/>
            </w:tcBorders>
            <w:shd w:val="clear" w:color="auto" w:fill="auto"/>
            <w:noWrap/>
            <w:hideMark/>
          </w:tcPr>
          <w:p w:rsidR="002B6DE5" w:rsidRPr="00F910CB" w:rsidRDefault="002B6DE5" w:rsidP="00E44D60">
            <w:pPr>
              <w:rPr>
                <w:i/>
                <w:noProof/>
                <w:sz w:val="18"/>
                <w:szCs w:val="18"/>
              </w:rPr>
            </w:pPr>
          </w:p>
        </w:tc>
        <w:tc>
          <w:tcPr>
            <w:tcW w:w="1276" w:type="dxa"/>
            <w:tcBorders>
              <w:top w:val="single" w:sz="4" w:space="0" w:color="auto"/>
              <w:left w:val="nil"/>
              <w:bottom w:val="single" w:sz="4" w:space="0" w:color="auto"/>
              <w:right w:val="nil"/>
            </w:tcBorders>
            <w:shd w:val="clear" w:color="auto" w:fill="auto"/>
            <w:noWrap/>
            <w:vAlign w:val="center"/>
            <w:hideMark/>
          </w:tcPr>
          <w:p w:rsidR="002B6DE5" w:rsidRPr="00F910CB" w:rsidRDefault="002B6DE5" w:rsidP="004B0E6D">
            <w:pPr>
              <w:jc w:val="center"/>
              <w:rPr>
                <w:noProof/>
                <w:sz w:val="18"/>
                <w:szCs w:val="18"/>
              </w:rPr>
            </w:pPr>
            <w:r w:rsidRPr="00F910CB">
              <w:rPr>
                <w:noProof/>
                <w:sz w:val="18"/>
                <w:szCs w:val="18"/>
              </w:rPr>
              <w:t>T</w:t>
            </w:r>
            <w:r w:rsidRPr="00F910CB">
              <w:rPr>
                <w:noProof/>
                <w:sz w:val="18"/>
                <w:szCs w:val="18"/>
                <w:vertAlign w:val="subscript"/>
              </w:rPr>
              <w:t>O</w:t>
            </w:r>
          </w:p>
        </w:tc>
        <w:tc>
          <w:tcPr>
            <w:tcW w:w="1418" w:type="dxa"/>
            <w:tcBorders>
              <w:top w:val="single" w:sz="4" w:space="0" w:color="auto"/>
              <w:left w:val="nil"/>
              <w:bottom w:val="single" w:sz="4" w:space="0" w:color="auto"/>
              <w:right w:val="nil"/>
            </w:tcBorders>
            <w:shd w:val="clear" w:color="auto" w:fill="auto"/>
            <w:noWrap/>
            <w:vAlign w:val="center"/>
            <w:hideMark/>
          </w:tcPr>
          <w:p w:rsidR="002B6DE5" w:rsidRPr="00F910CB" w:rsidRDefault="002B6DE5" w:rsidP="004B0E6D">
            <w:pPr>
              <w:jc w:val="center"/>
              <w:rPr>
                <w:noProof/>
                <w:sz w:val="18"/>
                <w:szCs w:val="18"/>
              </w:rPr>
            </w:pPr>
            <w:r w:rsidRPr="00F910CB">
              <w:rPr>
                <w:noProof/>
                <w:sz w:val="18"/>
                <w:szCs w:val="18"/>
              </w:rPr>
              <w:t>T</w:t>
            </w:r>
            <w:r w:rsidRPr="00F910CB">
              <w:rPr>
                <w:noProof/>
                <w:sz w:val="18"/>
                <w:szCs w:val="18"/>
                <w:vertAlign w:val="subscript"/>
              </w:rPr>
              <w:t>1</w:t>
            </w:r>
          </w:p>
        </w:tc>
        <w:tc>
          <w:tcPr>
            <w:tcW w:w="1275" w:type="dxa"/>
            <w:tcBorders>
              <w:top w:val="single" w:sz="4" w:space="0" w:color="auto"/>
              <w:left w:val="nil"/>
              <w:bottom w:val="single" w:sz="4" w:space="0" w:color="auto"/>
              <w:right w:val="nil"/>
            </w:tcBorders>
            <w:shd w:val="clear" w:color="auto" w:fill="auto"/>
            <w:noWrap/>
            <w:vAlign w:val="center"/>
            <w:hideMark/>
          </w:tcPr>
          <w:p w:rsidR="002B6DE5" w:rsidRPr="00F910CB" w:rsidRDefault="002B6DE5" w:rsidP="002B6DE5">
            <w:pPr>
              <w:jc w:val="center"/>
              <w:rPr>
                <w:noProof/>
                <w:sz w:val="18"/>
                <w:szCs w:val="18"/>
              </w:rPr>
            </w:pPr>
            <w:r w:rsidRPr="00F910CB">
              <w:rPr>
                <w:noProof/>
                <w:sz w:val="18"/>
                <w:szCs w:val="18"/>
              </w:rPr>
              <w:t>T</w:t>
            </w:r>
            <w:r w:rsidRPr="00F910CB">
              <w:rPr>
                <w:noProof/>
                <w:sz w:val="18"/>
                <w:szCs w:val="18"/>
                <w:vertAlign w:val="subscript"/>
              </w:rPr>
              <w:t>2</w:t>
            </w:r>
          </w:p>
        </w:tc>
        <w:tc>
          <w:tcPr>
            <w:tcW w:w="1588" w:type="dxa"/>
            <w:vMerge/>
            <w:tcBorders>
              <w:left w:val="nil"/>
              <w:right w:val="nil"/>
            </w:tcBorders>
            <w:shd w:val="clear" w:color="auto" w:fill="auto"/>
            <w:noWrap/>
            <w:vAlign w:val="center"/>
            <w:hideMark/>
          </w:tcPr>
          <w:p w:rsidR="002B6DE5" w:rsidRPr="00F910CB" w:rsidRDefault="002B6DE5" w:rsidP="002B6DE5">
            <w:pPr>
              <w:jc w:val="center"/>
              <w:rPr>
                <w:i/>
                <w:noProof/>
                <w:sz w:val="18"/>
                <w:szCs w:val="18"/>
              </w:rPr>
            </w:pPr>
          </w:p>
        </w:tc>
      </w:tr>
      <w:tr w:rsidR="002B6DE5" w:rsidRPr="00F910CB" w:rsidTr="00F910CB">
        <w:trPr>
          <w:trHeight w:val="227"/>
          <w:jc w:val="center"/>
        </w:trPr>
        <w:tc>
          <w:tcPr>
            <w:tcW w:w="1814" w:type="dxa"/>
            <w:vMerge/>
            <w:tcBorders>
              <w:left w:val="nil"/>
              <w:bottom w:val="single" w:sz="4" w:space="0" w:color="auto"/>
            </w:tcBorders>
            <w:shd w:val="clear" w:color="auto" w:fill="auto"/>
            <w:noWrap/>
            <w:vAlign w:val="bottom"/>
            <w:hideMark/>
          </w:tcPr>
          <w:p w:rsidR="002B6DE5" w:rsidRPr="00F910CB" w:rsidRDefault="002B6DE5" w:rsidP="004B0E6D">
            <w:pPr>
              <w:rPr>
                <w:noProof/>
                <w:sz w:val="18"/>
                <w:szCs w:val="18"/>
              </w:rPr>
            </w:pPr>
          </w:p>
        </w:tc>
        <w:tc>
          <w:tcPr>
            <w:tcW w:w="3969" w:type="dxa"/>
            <w:gridSpan w:val="3"/>
            <w:tcBorders>
              <w:top w:val="single" w:sz="4" w:space="0" w:color="auto"/>
              <w:bottom w:val="single" w:sz="4" w:space="0" w:color="auto"/>
            </w:tcBorders>
            <w:shd w:val="clear" w:color="auto" w:fill="auto"/>
            <w:noWrap/>
            <w:vAlign w:val="center"/>
            <w:hideMark/>
          </w:tcPr>
          <w:p w:rsidR="002B6DE5" w:rsidRPr="00F910CB" w:rsidRDefault="002B6DE5" w:rsidP="002B6DE5">
            <w:pPr>
              <w:jc w:val="center"/>
              <w:rPr>
                <w:i/>
                <w:noProof/>
                <w:sz w:val="18"/>
                <w:szCs w:val="18"/>
                <w:lang w:val="en-US"/>
              </w:rPr>
            </w:pPr>
            <w:r w:rsidRPr="00F910CB">
              <w:rPr>
                <w:noProof/>
                <w:sz w:val="18"/>
                <w:szCs w:val="18"/>
                <w:lang w:val="pl-PL"/>
              </w:rPr>
              <w:t>Suva masa korova (g m</w:t>
            </w:r>
            <w:r w:rsidRPr="00F910CB">
              <w:rPr>
                <w:noProof/>
                <w:sz w:val="18"/>
                <w:szCs w:val="18"/>
                <w:vertAlign w:val="superscript"/>
                <w:lang w:val="pl-PL"/>
              </w:rPr>
              <w:t>-2</w:t>
            </w:r>
            <w:r w:rsidRPr="00F910CB">
              <w:rPr>
                <w:noProof/>
                <w:sz w:val="18"/>
                <w:szCs w:val="18"/>
                <w:lang w:val="pl-PL"/>
              </w:rPr>
              <w:t>)/</w:t>
            </w:r>
            <w:r w:rsidRPr="00F910CB">
              <w:rPr>
                <w:i/>
                <w:noProof/>
                <w:sz w:val="18"/>
                <w:szCs w:val="18"/>
                <w:lang w:val="en-US"/>
              </w:rPr>
              <w:t xml:space="preserve">Weed dry </w:t>
            </w:r>
            <w:r w:rsidRPr="00F910CB">
              <w:rPr>
                <w:i/>
                <w:noProof/>
                <w:sz w:val="18"/>
                <w:szCs w:val="18"/>
              </w:rPr>
              <w:t xml:space="preserve">weight </w:t>
            </w:r>
            <w:r w:rsidRPr="00F910CB">
              <w:rPr>
                <w:i/>
                <w:noProof/>
                <w:sz w:val="18"/>
                <w:szCs w:val="18"/>
                <w:lang w:val="en-US"/>
              </w:rPr>
              <w:t>(g m</w:t>
            </w:r>
            <w:r w:rsidRPr="00F910CB">
              <w:rPr>
                <w:i/>
                <w:noProof/>
                <w:sz w:val="18"/>
                <w:szCs w:val="18"/>
                <w:vertAlign w:val="superscript"/>
                <w:lang w:val="en-US"/>
              </w:rPr>
              <w:t>-2</w:t>
            </w:r>
            <w:r w:rsidRPr="00F910CB">
              <w:rPr>
                <w:i/>
                <w:noProof/>
                <w:sz w:val="18"/>
                <w:szCs w:val="18"/>
                <w:lang w:val="en-US"/>
              </w:rPr>
              <w:t>)</w:t>
            </w:r>
          </w:p>
        </w:tc>
        <w:tc>
          <w:tcPr>
            <w:tcW w:w="1588" w:type="dxa"/>
            <w:vMerge/>
            <w:tcBorders>
              <w:bottom w:val="single" w:sz="4" w:space="0" w:color="auto"/>
              <w:right w:val="nil"/>
            </w:tcBorders>
            <w:shd w:val="clear" w:color="auto" w:fill="auto"/>
            <w:noWrap/>
            <w:vAlign w:val="bottom"/>
            <w:hideMark/>
          </w:tcPr>
          <w:p w:rsidR="002B6DE5" w:rsidRPr="00F910CB" w:rsidRDefault="002B6DE5" w:rsidP="004B0E6D">
            <w:pPr>
              <w:rPr>
                <w:noProof/>
                <w:sz w:val="18"/>
                <w:szCs w:val="18"/>
                <w:lang w:val="en-US"/>
              </w:rPr>
            </w:pP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21,15</w:t>
            </w:r>
          </w:p>
        </w:tc>
        <w:tc>
          <w:tcPr>
            <w:tcW w:w="1418"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8,33</w:t>
            </w:r>
          </w:p>
        </w:tc>
        <w:tc>
          <w:tcPr>
            <w:tcW w:w="1275"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17,86</w:t>
            </w:r>
          </w:p>
        </w:tc>
        <w:tc>
          <w:tcPr>
            <w:tcW w:w="1588" w:type="dxa"/>
            <w:tcBorders>
              <w:top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15,78</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11,71</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8,15</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13,55</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11,14</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7,65</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7,75</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8,88</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8,09</w:t>
            </w:r>
          </w:p>
        </w:tc>
      </w:tr>
      <w:tr w:rsidR="00B50790" w:rsidRPr="00F910CB" w:rsidTr="00F910CB">
        <w:trPr>
          <w:trHeight w:val="170"/>
          <w:jc w:val="center"/>
        </w:trPr>
        <w:tc>
          <w:tcPr>
            <w:tcW w:w="1814" w:type="dxa"/>
            <w:tcBorders>
              <w:left w:val="nil"/>
              <w:bottom w:val="single" w:sz="4" w:space="0" w:color="auto"/>
            </w:tcBorders>
            <w:shd w:val="clear" w:color="auto" w:fill="auto"/>
            <w:noWrap/>
            <w:vAlign w:val="center"/>
            <w:hideMark/>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13,50</w:t>
            </w:r>
          </w:p>
        </w:tc>
        <w:tc>
          <w:tcPr>
            <w:tcW w:w="1418"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8,08</w:t>
            </w:r>
          </w:p>
        </w:tc>
        <w:tc>
          <w:tcPr>
            <w:tcW w:w="1275"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13,43</w:t>
            </w:r>
          </w:p>
        </w:tc>
        <w:tc>
          <w:tcPr>
            <w:tcW w:w="1588" w:type="dxa"/>
            <w:tcBorders>
              <w:bottom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11,67</w:t>
            </w:r>
          </w:p>
        </w:tc>
      </w:tr>
      <w:tr w:rsidR="009C7806" w:rsidRPr="00F910CB" w:rsidTr="00F910CB">
        <w:trPr>
          <w:trHeight w:val="227"/>
          <w:jc w:val="center"/>
        </w:trPr>
        <w:tc>
          <w:tcPr>
            <w:tcW w:w="7371" w:type="dxa"/>
            <w:gridSpan w:val="5"/>
            <w:tcBorders>
              <w:top w:val="single" w:sz="4" w:space="0" w:color="auto"/>
              <w:left w:val="nil"/>
              <w:bottom w:val="single" w:sz="4" w:space="0" w:color="auto"/>
            </w:tcBorders>
            <w:shd w:val="clear" w:color="auto" w:fill="auto"/>
            <w:noWrap/>
            <w:vAlign w:val="center"/>
            <w:hideMark/>
          </w:tcPr>
          <w:p w:rsidR="009C7806" w:rsidRPr="00F910CB" w:rsidRDefault="009C7806" w:rsidP="009C7806">
            <w:pPr>
              <w:jc w:val="center"/>
              <w:rPr>
                <w:noProof/>
                <w:sz w:val="18"/>
                <w:szCs w:val="18"/>
              </w:rPr>
            </w:pPr>
            <w:r w:rsidRPr="00F910CB">
              <w:rPr>
                <w:noProof/>
                <w:sz w:val="18"/>
                <w:szCs w:val="18"/>
              </w:rPr>
              <w:t>Visina stabla pšenice (cm)/</w:t>
            </w:r>
            <w:r w:rsidRPr="00F910CB">
              <w:rPr>
                <w:i/>
                <w:noProof/>
                <w:sz w:val="18"/>
                <w:szCs w:val="18"/>
              </w:rPr>
              <w:t>Wheat stem height (cm)</w:t>
            </w: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60,12</w:t>
            </w:r>
          </w:p>
        </w:tc>
        <w:tc>
          <w:tcPr>
            <w:tcW w:w="1418"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61,35</w:t>
            </w:r>
          </w:p>
        </w:tc>
        <w:tc>
          <w:tcPr>
            <w:tcW w:w="1275"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62,83</w:t>
            </w:r>
          </w:p>
        </w:tc>
        <w:tc>
          <w:tcPr>
            <w:tcW w:w="1588" w:type="dxa"/>
            <w:tcBorders>
              <w:top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61,43</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64,91</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69,50</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73,95</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69,45</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78,98</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81,77</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85,70</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82,15</w:t>
            </w:r>
          </w:p>
        </w:tc>
      </w:tr>
      <w:tr w:rsidR="00B50790" w:rsidRPr="00F910CB" w:rsidTr="00F910CB">
        <w:trPr>
          <w:trHeight w:val="170"/>
          <w:jc w:val="center"/>
        </w:trPr>
        <w:tc>
          <w:tcPr>
            <w:tcW w:w="1814" w:type="dxa"/>
            <w:tcBorders>
              <w:left w:val="nil"/>
              <w:bottom w:val="single" w:sz="4" w:space="0" w:color="auto"/>
            </w:tcBorders>
            <w:shd w:val="clear" w:color="auto" w:fill="auto"/>
            <w:noWrap/>
            <w:vAlign w:val="center"/>
            <w:hideMark/>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68,00</w:t>
            </w:r>
          </w:p>
        </w:tc>
        <w:tc>
          <w:tcPr>
            <w:tcW w:w="1418"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70,87</w:t>
            </w:r>
          </w:p>
        </w:tc>
        <w:tc>
          <w:tcPr>
            <w:tcW w:w="1275"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74,16</w:t>
            </w:r>
          </w:p>
        </w:tc>
        <w:tc>
          <w:tcPr>
            <w:tcW w:w="1588" w:type="dxa"/>
            <w:tcBorders>
              <w:bottom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71,01</w:t>
            </w:r>
          </w:p>
        </w:tc>
      </w:tr>
      <w:tr w:rsidR="002B6DE5" w:rsidRPr="00F910CB" w:rsidTr="00F910CB">
        <w:trPr>
          <w:trHeight w:val="227"/>
          <w:jc w:val="center"/>
        </w:trPr>
        <w:tc>
          <w:tcPr>
            <w:tcW w:w="7371" w:type="dxa"/>
            <w:gridSpan w:val="5"/>
            <w:tcBorders>
              <w:top w:val="single" w:sz="4" w:space="0" w:color="auto"/>
              <w:left w:val="nil"/>
              <w:bottom w:val="single" w:sz="4" w:space="0" w:color="auto"/>
            </w:tcBorders>
            <w:shd w:val="clear" w:color="auto" w:fill="auto"/>
            <w:noWrap/>
            <w:vAlign w:val="center"/>
          </w:tcPr>
          <w:p w:rsidR="002B6DE5" w:rsidRPr="00F910CB" w:rsidRDefault="002B6DE5" w:rsidP="002B6DE5">
            <w:pPr>
              <w:jc w:val="center"/>
              <w:rPr>
                <w:noProof/>
                <w:sz w:val="18"/>
                <w:szCs w:val="18"/>
              </w:rPr>
            </w:pPr>
            <w:r w:rsidRPr="00F910CB">
              <w:rPr>
                <w:noProof/>
                <w:sz w:val="18"/>
                <w:szCs w:val="18"/>
              </w:rPr>
              <w:t>Dužina poslednje internodije (cm)/</w:t>
            </w:r>
            <w:r w:rsidRPr="00F910CB">
              <w:rPr>
                <w:i/>
                <w:noProof/>
                <w:sz w:val="18"/>
                <w:szCs w:val="18"/>
              </w:rPr>
              <w:t>Last internode length (cm)</w:t>
            </w: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22,59</w:t>
            </w:r>
          </w:p>
        </w:tc>
        <w:tc>
          <w:tcPr>
            <w:tcW w:w="1418"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24,77</w:t>
            </w:r>
          </w:p>
        </w:tc>
        <w:tc>
          <w:tcPr>
            <w:tcW w:w="1275"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26,85</w:t>
            </w:r>
          </w:p>
        </w:tc>
        <w:tc>
          <w:tcPr>
            <w:tcW w:w="1588" w:type="dxa"/>
            <w:tcBorders>
              <w:top w:val="single" w:sz="4" w:space="0" w:color="auto"/>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24,74</w:t>
            </w:r>
          </w:p>
        </w:tc>
      </w:tr>
      <w:tr w:rsidR="00B50790" w:rsidRPr="00F910CB" w:rsidTr="00F910CB">
        <w:trPr>
          <w:trHeight w:val="170"/>
          <w:jc w:val="center"/>
        </w:trPr>
        <w:tc>
          <w:tcPr>
            <w:tcW w:w="1814" w:type="dxa"/>
            <w:tcBorders>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tcPr>
          <w:p w:rsidR="00B50790" w:rsidRPr="00F910CB" w:rsidRDefault="00B50790" w:rsidP="004B0E6D">
            <w:pPr>
              <w:jc w:val="center"/>
              <w:rPr>
                <w:sz w:val="18"/>
                <w:szCs w:val="18"/>
              </w:rPr>
            </w:pPr>
            <w:r w:rsidRPr="00F910CB">
              <w:rPr>
                <w:sz w:val="18"/>
                <w:szCs w:val="18"/>
              </w:rPr>
              <w:t>21,11</w:t>
            </w:r>
          </w:p>
        </w:tc>
        <w:tc>
          <w:tcPr>
            <w:tcW w:w="1418" w:type="dxa"/>
            <w:shd w:val="clear" w:color="auto" w:fill="auto"/>
            <w:noWrap/>
            <w:vAlign w:val="center"/>
          </w:tcPr>
          <w:p w:rsidR="00B50790" w:rsidRPr="00F910CB" w:rsidRDefault="00B50790" w:rsidP="004B0E6D">
            <w:pPr>
              <w:jc w:val="center"/>
              <w:rPr>
                <w:sz w:val="18"/>
                <w:szCs w:val="18"/>
              </w:rPr>
            </w:pPr>
            <w:r w:rsidRPr="00F910CB">
              <w:rPr>
                <w:sz w:val="18"/>
                <w:szCs w:val="18"/>
              </w:rPr>
              <w:t>22,53</w:t>
            </w:r>
          </w:p>
        </w:tc>
        <w:tc>
          <w:tcPr>
            <w:tcW w:w="1275" w:type="dxa"/>
            <w:shd w:val="clear" w:color="auto" w:fill="auto"/>
            <w:noWrap/>
            <w:vAlign w:val="center"/>
          </w:tcPr>
          <w:p w:rsidR="00B50790" w:rsidRPr="00F910CB" w:rsidRDefault="00B50790" w:rsidP="004B0E6D">
            <w:pPr>
              <w:jc w:val="center"/>
              <w:rPr>
                <w:sz w:val="18"/>
                <w:szCs w:val="18"/>
              </w:rPr>
            </w:pPr>
            <w:r w:rsidRPr="00F910CB">
              <w:rPr>
                <w:sz w:val="18"/>
                <w:szCs w:val="18"/>
              </w:rPr>
              <w:t>23,58</w:t>
            </w:r>
          </w:p>
        </w:tc>
        <w:tc>
          <w:tcPr>
            <w:tcW w:w="1588" w:type="dxa"/>
            <w:tcBorders>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22,41</w:t>
            </w:r>
          </w:p>
        </w:tc>
      </w:tr>
      <w:tr w:rsidR="00B50790" w:rsidRPr="00F910CB" w:rsidTr="00F910CB">
        <w:trPr>
          <w:trHeight w:val="170"/>
          <w:jc w:val="center"/>
        </w:trPr>
        <w:tc>
          <w:tcPr>
            <w:tcW w:w="1814" w:type="dxa"/>
            <w:tcBorders>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shd w:val="clear" w:color="auto" w:fill="auto"/>
            <w:noWrap/>
            <w:vAlign w:val="center"/>
          </w:tcPr>
          <w:p w:rsidR="00B50790" w:rsidRPr="00F910CB" w:rsidRDefault="00B50790" w:rsidP="004B0E6D">
            <w:pPr>
              <w:jc w:val="center"/>
              <w:rPr>
                <w:sz w:val="18"/>
                <w:szCs w:val="18"/>
              </w:rPr>
            </w:pPr>
            <w:r w:rsidRPr="00F910CB">
              <w:rPr>
                <w:sz w:val="18"/>
                <w:szCs w:val="18"/>
              </w:rPr>
              <w:t>27,27</w:t>
            </w:r>
          </w:p>
        </w:tc>
        <w:tc>
          <w:tcPr>
            <w:tcW w:w="1418" w:type="dxa"/>
            <w:shd w:val="clear" w:color="auto" w:fill="auto"/>
            <w:noWrap/>
            <w:vAlign w:val="center"/>
          </w:tcPr>
          <w:p w:rsidR="00B50790" w:rsidRPr="00F910CB" w:rsidRDefault="00B50790" w:rsidP="004B0E6D">
            <w:pPr>
              <w:jc w:val="center"/>
              <w:rPr>
                <w:sz w:val="18"/>
                <w:szCs w:val="18"/>
              </w:rPr>
            </w:pPr>
            <w:r w:rsidRPr="00F910CB">
              <w:rPr>
                <w:sz w:val="18"/>
                <w:szCs w:val="18"/>
              </w:rPr>
              <w:t>31,95</w:t>
            </w:r>
          </w:p>
        </w:tc>
        <w:tc>
          <w:tcPr>
            <w:tcW w:w="1275" w:type="dxa"/>
            <w:shd w:val="clear" w:color="auto" w:fill="auto"/>
            <w:noWrap/>
            <w:vAlign w:val="center"/>
          </w:tcPr>
          <w:p w:rsidR="00B50790" w:rsidRPr="00F910CB" w:rsidRDefault="00B50790" w:rsidP="004B0E6D">
            <w:pPr>
              <w:jc w:val="center"/>
              <w:rPr>
                <w:sz w:val="18"/>
                <w:szCs w:val="18"/>
              </w:rPr>
            </w:pPr>
            <w:r w:rsidRPr="00F910CB">
              <w:rPr>
                <w:sz w:val="18"/>
                <w:szCs w:val="18"/>
              </w:rPr>
              <w:t>34,44</w:t>
            </w:r>
          </w:p>
        </w:tc>
        <w:tc>
          <w:tcPr>
            <w:tcW w:w="1588" w:type="dxa"/>
            <w:tcBorders>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31,22</w:t>
            </w:r>
          </w:p>
        </w:tc>
      </w:tr>
      <w:tr w:rsidR="00B50790" w:rsidRPr="00F910CB" w:rsidTr="00F910CB">
        <w:trPr>
          <w:trHeight w:val="170"/>
          <w:jc w:val="center"/>
        </w:trPr>
        <w:tc>
          <w:tcPr>
            <w:tcW w:w="1814" w:type="dxa"/>
            <w:tcBorders>
              <w:left w:val="nil"/>
              <w:bottom w:val="single" w:sz="4" w:space="0" w:color="auto"/>
            </w:tcBorders>
            <w:shd w:val="clear" w:color="auto" w:fill="auto"/>
            <w:noWrap/>
            <w:vAlign w:val="center"/>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23,66</w:t>
            </w:r>
          </w:p>
        </w:tc>
        <w:tc>
          <w:tcPr>
            <w:tcW w:w="1418"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26,42</w:t>
            </w:r>
          </w:p>
        </w:tc>
        <w:tc>
          <w:tcPr>
            <w:tcW w:w="1275"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28,29</w:t>
            </w:r>
          </w:p>
        </w:tc>
        <w:tc>
          <w:tcPr>
            <w:tcW w:w="1588" w:type="dxa"/>
            <w:tcBorders>
              <w:bottom w:val="single" w:sz="4" w:space="0" w:color="auto"/>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26,12</w:t>
            </w:r>
          </w:p>
        </w:tc>
      </w:tr>
      <w:tr w:rsidR="009C7806" w:rsidRPr="00F910CB" w:rsidTr="00F910CB">
        <w:trPr>
          <w:trHeight w:val="227"/>
          <w:jc w:val="center"/>
        </w:trPr>
        <w:tc>
          <w:tcPr>
            <w:tcW w:w="7371" w:type="dxa"/>
            <w:gridSpan w:val="5"/>
            <w:tcBorders>
              <w:top w:val="single" w:sz="4" w:space="0" w:color="auto"/>
              <w:left w:val="nil"/>
              <w:bottom w:val="single" w:sz="4" w:space="0" w:color="auto"/>
            </w:tcBorders>
            <w:shd w:val="clear" w:color="auto" w:fill="auto"/>
            <w:noWrap/>
            <w:vAlign w:val="center"/>
          </w:tcPr>
          <w:p w:rsidR="009C7806" w:rsidRPr="00F910CB" w:rsidRDefault="009C7806" w:rsidP="009C7806">
            <w:pPr>
              <w:jc w:val="center"/>
              <w:rPr>
                <w:noProof/>
                <w:sz w:val="18"/>
                <w:szCs w:val="18"/>
              </w:rPr>
            </w:pPr>
            <w:r w:rsidRPr="00F910CB">
              <w:rPr>
                <w:noProof/>
                <w:sz w:val="18"/>
                <w:szCs w:val="18"/>
              </w:rPr>
              <w:t>Dužina klasa (cm)/</w:t>
            </w:r>
            <w:r w:rsidRPr="00F910CB">
              <w:rPr>
                <w:i/>
                <w:noProof/>
                <w:sz w:val="18"/>
                <w:szCs w:val="18"/>
              </w:rPr>
              <w:t>Spike length (cm)</w:t>
            </w: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6,74</w:t>
            </w:r>
          </w:p>
        </w:tc>
        <w:tc>
          <w:tcPr>
            <w:tcW w:w="1418"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6,76</w:t>
            </w:r>
          </w:p>
        </w:tc>
        <w:tc>
          <w:tcPr>
            <w:tcW w:w="1275" w:type="dxa"/>
            <w:tcBorders>
              <w:top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6,96</w:t>
            </w:r>
          </w:p>
        </w:tc>
        <w:tc>
          <w:tcPr>
            <w:tcW w:w="1588" w:type="dxa"/>
            <w:tcBorders>
              <w:top w:val="single" w:sz="4" w:space="0" w:color="auto"/>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6,82</w:t>
            </w:r>
          </w:p>
        </w:tc>
      </w:tr>
      <w:tr w:rsidR="00B50790" w:rsidRPr="00F910CB" w:rsidTr="00F910CB">
        <w:trPr>
          <w:trHeight w:val="170"/>
          <w:jc w:val="center"/>
        </w:trPr>
        <w:tc>
          <w:tcPr>
            <w:tcW w:w="1814" w:type="dxa"/>
            <w:tcBorders>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tcPr>
          <w:p w:rsidR="00B50790" w:rsidRPr="00F910CB" w:rsidRDefault="00B50790" w:rsidP="004B0E6D">
            <w:pPr>
              <w:jc w:val="center"/>
              <w:rPr>
                <w:sz w:val="18"/>
                <w:szCs w:val="18"/>
              </w:rPr>
            </w:pPr>
            <w:r w:rsidRPr="00F910CB">
              <w:rPr>
                <w:sz w:val="18"/>
                <w:szCs w:val="18"/>
              </w:rPr>
              <w:t>4,04</w:t>
            </w:r>
          </w:p>
        </w:tc>
        <w:tc>
          <w:tcPr>
            <w:tcW w:w="1418" w:type="dxa"/>
            <w:shd w:val="clear" w:color="auto" w:fill="auto"/>
            <w:noWrap/>
            <w:vAlign w:val="center"/>
          </w:tcPr>
          <w:p w:rsidR="00B50790" w:rsidRPr="00F910CB" w:rsidRDefault="00B50790" w:rsidP="004B0E6D">
            <w:pPr>
              <w:jc w:val="center"/>
              <w:rPr>
                <w:sz w:val="18"/>
                <w:szCs w:val="18"/>
              </w:rPr>
            </w:pPr>
            <w:r w:rsidRPr="00F910CB">
              <w:rPr>
                <w:sz w:val="18"/>
                <w:szCs w:val="18"/>
              </w:rPr>
              <w:t>4,13</w:t>
            </w:r>
          </w:p>
        </w:tc>
        <w:tc>
          <w:tcPr>
            <w:tcW w:w="1275" w:type="dxa"/>
            <w:shd w:val="clear" w:color="auto" w:fill="auto"/>
            <w:noWrap/>
            <w:vAlign w:val="center"/>
          </w:tcPr>
          <w:p w:rsidR="00B50790" w:rsidRPr="00F910CB" w:rsidRDefault="00B50790" w:rsidP="004B0E6D">
            <w:pPr>
              <w:jc w:val="center"/>
              <w:rPr>
                <w:sz w:val="18"/>
                <w:szCs w:val="18"/>
              </w:rPr>
            </w:pPr>
            <w:r w:rsidRPr="00F910CB">
              <w:rPr>
                <w:sz w:val="18"/>
                <w:szCs w:val="18"/>
              </w:rPr>
              <w:t>4,13</w:t>
            </w:r>
          </w:p>
        </w:tc>
        <w:tc>
          <w:tcPr>
            <w:tcW w:w="1588" w:type="dxa"/>
            <w:tcBorders>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4,10</w:t>
            </w:r>
          </w:p>
        </w:tc>
      </w:tr>
      <w:tr w:rsidR="00B50790" w:rsidRPr="00F910CB" w:rsidTr="00F910CB">
        <w:trPr>
          <w:trHeight w:val="170"/>
          <w:jc w:val="center"/>
        </w:trPr>
        <w:tc>
          <w:tcPr>
            <w:tcW w:w="1814" w:type="dxa"/>
            <w:tcBorders>
              <w:left w:val="nil"/>
            </w:tcBorders>
            <w:shd w:val="clear" w:color="auto" w:fill="auto"/>
            <w:noWrap/>
            <w:vAlign w:val="center"/>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shd w:val="clear" w:color="auto" w:fill="auto"/>
            <w:noWrap/>
            <w:vAlign w:val="center"/>
          </w:tcPr>
          <w:p w:rsidR="00B50790" w:rsidRPr="00F910CB" w:rsidRDefault="00B50790" w:rsidP="004B0E6D">
            <w:pPr>
              <w:jc w:val="center"/>
              <w:rPr>
                <w:sz w:val="18"/>
                <w:szCs w:val="18"/>
              </w:rPr>
            </w:pPr>
            <w:r w:rsidRPr="00F910CB">
              <w:rPr>
                <w:sz w:val="18"/>
                <w:szCs w:val="18"/>
              </w:rPr>
              <w:t>8,89</w:t>
            </w:r>
          </w:p>
        </w:tc>
        <w:tc>
          <w:tcPr>
            <w:tcW w:w="1418" w:type="dxa"/>
            <w:shd w:val="clear" w:color="auto" w:fill="auto"/>
            <w:noWrap/>
            <w:vAlign w:val="center"/>
          </w:tcPr>
          <w:p w:rsidR="00B50790" w:rsidRPr="00F910CB" w:rsidRDefault="00B50790" w:rsidP="004B0E6D">
            <w:pPr>
              <w:jc w:val="center"/>
              <w:rPr>
                <w:sz w:val="18"/>
                <w:szCs w:val="18"/>
              </w:rPr>
            </w:pPr>
            <w:r w:rsidRPr="00F910CB">
              <w:rPr>
                <w:sz w:val="18"/>
                <w:szCs w:val="18"/>
              </w:rPr>
              <w:t>9,5</w:t>
            </w:r>
          </w:p>
        </w:tc>
        <w:tc>
          <w:tcPr>
            <w:tcW w:w="1275" w:type="dxa"/>
            <w:shd w:val="clear" w:color="auto" w:fill="auto"/>
            <w:noWrap/>
            <w:vAlign w:val="center"/>
          </w:tcPr>
          <w:p w:rsidR="00B50790" w:rsidRPr="00F910CB" w:rsidRDefault="00B50790" w:rsidP="004B0E6D">
            <w:pPr>
              <w:jc w:val="center"/>
              <w:rPr>
                <w:sz w:val="18"/>
                <w:szCs w:val="18"/>
              </w:rPr>
            </w:pPr>
            <w:r w:rsidRPr="00F910CB">
              <w:rPr>
                <w:sz w:val="18"/>
                <w:szCs w:val="18"/>
              </w:rPr>
              <w:t>10,21</w:t>
            </w:r>
          </w:p>
        </w:tc>
        <w:tc>
          <w:tcPr>
            <w:tcW w:w="1588" w:type="dxa"/>
            <w:tcBorders>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9,53</w:t>
            </w:r>
          </w:p>
        </w:tc>
      </w:tr>
      <w:tr w:rsidR="00B50790" w:rsidRPr="00F910CB" w:rsidTr="00F910CB">
        <w:trPr>
          <w:trHeight w:val="170"/>
          <w:jc w:val="center"/>
        </w:trPr>
        <w:tc>
          <w:tcPr>
            <w:tcW w:w="1814" w:type="dxa"/>
            <w:tcBorders>
              <w:left w:val="nil"/>
              <w:bottom w:val="single" w:sz="4" w:space="0" w:color="auto"/>
            </w:tcBorders>
            <w:shd w:val="clear" w:color="auto" w:fill="auto"/>
            <w:noWrap/>
            <w:vAlign w:val="center"/>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6,56</w:t>
            </w:r>
          </w:p>
        </w:tc>
        <w:tc>
          <w:tcPr>
            <w:tcW w:w="1418"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6,80</w:t>
            </w:r>
          </w:p>
        </w:tc>
        <w:tc>
          <w:tcPr>
            <w:tcW w:w="1275" w:type="dxa"/>
            <w:tcBorders>
              <w:bottom w:val="single" w:sz="4" w:space="0" w:color="auto"/>
            </w:tcBorders>
            <w:shd w:val="clear" w:color="auto" w:fill="auto"/>
            <w:noWrap/>
            <w:vAlign w:val="center"/>
          </w:tcPr>
          <w:p w:rsidR="00B50790" w:rsidRPr="00F910CB" w:rsidRDefault="00B50790" w:rsidP="004B0E6D">
            <w:pPr>
              <w:jc w:val="center"/>
              <w:rPr>
                <w:sz w:val="18"/>
                <w:szCs w:val="18"/>
              </w:rPr>
            </w:pPr>
            <w:r w:rsidRPr="00F910CB">
              <w:rPr>
                <w:sz w:val="18"/>
                <w:szCs w:val="18"/>
              </w:rPr>
              <w:t>7,10</w:t>
            </w:r>
          </w:p>
        </w:tc>
        <w:tc>
          <w:tcPr>
            <w:tcW w:w="1588" w:type="dxa"/>
            <w:tcBorders>
              <w:bottom w:val="single" w:sz="4" w:space="0" w:color="auto"/>
              <w:right w:val="nil"/>
            </w:tcBorders>
            <w:shd w:val="clear" w:color="auto" w:fill="auto"/>
            <w:noWrap/>
            <w:vAlign w:val="center"/>
          </w:tcPr>
          <w:p w:rsidR="00B50790" w:rsidRPr="00F910CB" w:rsidRDefault="00B50790" w:rsidP="004B0E6D">
            <w:pPr>
              <w:jc w:val="center"/>
              <w:rPr>
                <w:sz w:val="18"/>
                <w:szCs w:val="18"/>
              </w:rPr>
            </w:pPr>
            <w:r w:rsidRPr="00F910CB">
              <w:rPr>
                <w:sz w:val="18"/>
                <w:szCs w:val="18"/>
              </w:rPr>
              <w:t>6,82</w:t>
            </w:r>
          </w:p>
        </w:tc>
      </w:tr>
      <w:tr w:rsidR="009C7806" w:rsidRPr="00F910CB" w:rsidTr="00F910CB">
        <w:trPr>
          <w:trHeight w:val="227"/>
          <w:jc w:val="center"/>
        </w:trPr>
        <w:tc>
          <w:tcPr>
            <w:tcW w:w="7371" w:type="dxa"/>
            <w:gridSpan w:val="5"/>
            <w:tcBorders>
              <w:top w:val="single" w:sz="4" w:space="0" w:color="auto"/>
              <w:left w:val="nil"/>
              <w:bottom w:val="single" w:sz="4" w:space="0" w:color="auto"/>
            </w:tcBorders>
            <w:shd w:val="clear" w:color="auto" w:fill="auto"/>
            <w:noWrap/>
            <w:vAlign w:val="center"/>
            <w:hideMark/>
          </w:tcPr>
          <w:p w:rsidR="009C7806" w:rsidRPr="00F910CB" w:rsidRDefault="009C7806" w:rsidP="009C7806">
            <w:pPr>
              <w:jc w:val="center"/>
              <w:rPr>
                <w:i/>
                <w:noProof/>
                <w:sz w:val="18"/>
                <w:szCs w:val="18"/>
              </w:rPr>
            </w:pPr>
            <w:r w:rsidRPr="00F910CB">
              <w:rPr>
                <w:noProof/>
                <w:sz w:val="18"/>
                <w:szCs w:val="18"/>
              </w:rPr>
              <w:t>Masa hiljadu zrna (g)/</w:t>
            </w:r>
            <w:r w:rsidRPr="00F910CB">
              <w:rPr>
                <w:i/>
                <w:noProof/>
                <w:sz w:val="18"/>
                <w:szCs w:val="18"/>
              </w:rPr>
              <w:t>Thousand-grain weight (g)</w:t>
            </w: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37,67</w:t>
            </w:r>
          </w:p>
        </w:tc>
        <w:tc>
          <w:tcPr>
            <w:tcW w:w="1418"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41,13</w:t>
            </w:r>
          </w:p>
        </w:tc>
        <w:tc>
          <w:tcPr>
            <w:tcW w:w="1275"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42,20</w:t>
            </w:r>
          </w:p>
        </w:tc>
        <w:tc>
          <w:tcPr>
            <w:tcW w:w="1588" w:type="dxa"/>
            <w:tcBorders>
              <w:top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40,33</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31,37</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31,12</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29,95</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30,81</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40,75</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48,04</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44,22</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44,34</w:t>
            </w:r>
          </w:p>
        </w:tc>
      </w:tr>
      <w:tr w:rsidR="00B50790" w:rsidRPr="00F910CB" w:rsidTr="00F910CB">
        <w:trPr>
          <w:trHeight w:val="170"/>
          <w:jc w:val="center"/>
        </w:trPr>
        <w:tc>
          <w:tcPr>
            <w:tcW w:w="1814" w:type="dxa"/>
            <w:tcBorders>
              <w:left w:val="nil"/>
              <w:bottom w:val="single" w:sz="4" w:space="0" w:color="auto"/>
            </w:tcBorders>
            <w:shd w:val="clear" w:color="auto" w:fill="auto"/>
            <w:noWrap/>
            <w:vAlign w:val="center"/>
            <w:hideMark/>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36,60</w:t>
            </w:r>
          </w:p>
        </w:tc>
        <w:tc>
          <w:tcPr>
            <w:tcW w:w="1418"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40,10</w:t>
            </w:r>
          </w:p>
        </w:tc>
        <w:tc>
          <w:tcPr>
            <w:tcW w:w="1275" w:type="dxa"/>
            <w:tcBorders>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38,79</w:t>
            </w:r>
          </w:p>
        </w:tc>
        <w:tc>
          <w:tcPr>
            <w:tcW w:w="1588" w:type="dxa"/>
            <w:tcBorders>
              <w:bottom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38,50</w:t>
            </w:r>
          </w:p>
        </w:tc>
      </w:tr>
      <w:tr w:rsidR="002B6DE5" w:rsidRPr="00F910CB" w:rsidTr="00F910CB">
        <w:trPr>
          <w:trHeight w:val="227"/>
          <w:jc w:val="center"/>
        </w:trPr>
        <w:tc>
          <w:tcPr>
            <w:tcW w:w="7371" w:type="dxa"/>
            <w:gridSpan w:val="5"/>
            <w:tcBorders>
              <w:top w:val="single" w:sz="4" w:space="0" w:color="auto"/>
              <w:left w:val="nil"/>
              <w:bottom w:val="single" w:sz="4" w:space="0" w:color="auto"/>
            </w:tcBorders>
            <w:shd w:val="clear" w:color="auto" w:fill="auto"/>
            <w:noWrap/>
            <w:vAlign w:val="center"/>
            <w:hideMark/>
          </w:tcPr>
          <w:p w:rsidR="002B6DE5" w:rsidRPr="00F910CB" w:rsidRDefault="002B6DE5" w:rsidP="002B6DE5">
            <w:pPr>
              <w:jc w:val="center"/>
              <w:rPr>
                <w:noProof/>
                <w:sz w:val="18"/>
                <w:szCs w:val="18"/>
              </w:rPr>
            </w:pPr>
            <w:r w:rsidRPr="00F910CB">
              <w:rPr>
                <w:noProof/>
                <w:sz w:val="18"/>
                <w:szCs w:val="18"/>
              </w:rPr>
              <w:t>Prinos zrna (kg ha</w:t>
            </w:r>
            <w:r w:rsidRPr="00F910CB">
              <w:rPr>
                <w:noProof/>
                <w:sz w:val="18"/>
                <w:szCs w:val="18"/>
                <w:vertAlign w:val="superscript"/>
              </w:rPr>
              <w:t>-1</w:t>
            </w:r>
            <w:r w:rsidRPr="00F910CB">
              <w:rPr>
                <w:noProof/>
                <w:sz w:val="18"/>
                <w:szCs w:val="18"/>
              </w:rPr>
              <w:t>)/</w:t>
            </w:r>
            <w:r w:rsidRPr="00F910CB">
              <w:rPr>
                <w:i/>
                <w:noProof/>
                <w:sz w:val="18"/>
                <w:szCs w:val="18"/>
              </w:rPr>
              <w:t>Grain yield (kg ha</w:t>
            </w:r>
            <w:r w:rsidRPr="00F910CB">
              <w:rPr>
                <w:i/>
                <w:noProof/>
                <w:sz w:val="18"/>
                <w:szCs w:val="18"/>
                <w:vertAlign w:val="superscript"/>
              </w:rPr>
              <w:t>-1</w:t>
            </w:r>
            <w:r w:rsidRPr="00F910CB">
              <w:rPr>
                <w:i/>
                <w:noProof/>
                <w:sz w:val="18"/>
                <w:szCs w:val="18"/>
              </w:rPr>
              <w:t>)</w:t>
            </w:r>
          </w:p>
        </w:tc>
      </w:tr>
      <w:tr w:rsidR="00B50790" w:rsidRPr="00F910CB" w:rsidTr="00F910CB">
        <w:trPr>
          <w:trHeight w:val="170"/>
          <w:jc w:val="center"/>
        </w:trPr>
        <w:tc>
          <w:tcPr>
            <w:tcW w:w="1814" w:type="dxa"/>
            <w:tcBorders>
              <w:top w:val="single" w:sz="4" w:space="0" w:color="auto"/>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1</w:t>
            </w:r>
          </w:p>
        </w:tc>
        <w:tc>
          <w:tcPr>
            <w:tcW w:w="1276"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1.887,75</w:t>
            </w:r>
          </w:p>
        </w:tc>
        <w:tc>
          <w:tcPr>
            <w:tcW w:w="1418"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2.358,08</w:t>
            </w:r>
          </w:p>
        </w:tc>
        <w:tc>
          <w:tcPr>
            <w:tcW w:w="1275" w:type="dxa"/>
            <w:tcBorders>
              <w:top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3241,02</w:t>
            </w:r>
          </w:p>
        </w:tc>
        <w:tc>
          <w:tcPr>
            <w:tcW w:w="1588" w:type="dxa"/>
            <w:tcBorders>
              <w:top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2.495,62</w:t>
            </w:r>
          </w:p>
        </w:tc>
      </w:tr>
      <w:tr w:rsidR="00B50790" w:rsidRPr="00F910CB" w:rsidTr="00F910CB">
        <w:trPr>
          <w:trHeight w:val="170"/>
          <w:jc w:val="center"/>
        </w:trPr>
        <w:tc>
          <w:tcPr>
            <w:tcW w:w="1814" w:type="dxa"/>
            <w:tcBorders>
              <w:left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2</w:t>
            </w:r>
          </w:p>
        </w:tc>
        <w:tc>
          <w:tcPr>
            <w:tcW w:w="1276"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2.551,50</w:t>
            </w:r>
          </w:p>
        </w:tc>
        <w:tc>
          <w:tcPr>
            <w:tcW w:w="1418"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2.826,25</w:t>
            </w:r>
          </w:p>
        </w:tc>
        <w:tc>
          <w:tcPr>
            <w:tcW w:w="1275" w:type="dxa"/>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3.560,08</w:t>
            </w:r>
          </w:p>
        </w:tc>
        <w:tc>
          <w:tcPr>
            <w:tcW w:w="1588" w:type="dxa"/>
            <w:tcBorders>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2.979,28</w:t>
            </w:r>
          </w:p>
        </w:tc>
      </w:tr>
      <w:tr w:rsidR="00B50790" w:rsidRPr="00F910CB" w:rsidTr="00F910CB">
        <w:trPr>
          <w:trHeight w:val="170"/>
          <w:jc w:val="center"/>
        </w:trPr>
        <w:tc>
          <w:tcPr>
            <w:tcW w:w="1814" w:type="dxa"/>
            <w:tcBorders>
              <w:left w:val="nil"/>
              <w:bottom w:val="nil"/>
            </w:tcBorders>
            <w:shd w:val="clear" w:color="auto" w:fill="auto"/>
            <w:noWrap/>
            <w:vAlign w:val="center"/>
            <w:hideMark/>
          </w:tcPr>
          <w:p w:rsidR="00B50790" w:rsidRPr="00F910CB" w:rsidRDefault="00B50790" w:rsidP="004B0E6D">
            <w:pPr>
              <w:jc w:val="both"/>
              <w:rPr>
                <w:noProof/>
                <w:sz w:val="18"/>
                <w:szCs w:val="18"/>
              </w:rPr>
            </w:pPr>
            <w:r w:rsidRPr="00F910CB">
              <w:rPr>
                <w:noProof/>
                <w:sz w:val="18"/>
                <w:szCs w:val="18"/>
              </w:rPr>
              <w:t>G</w:t>
            </w:r>
            <w:r w:rsidRPr="00F910CB">
              <w:rPr>
                <w:noProof/>
                <w:sz w:val="18"/>
                <w:szCs w:val="18"/>
                <w:vertAlign w:val="subscript"/>
              </w:rPr>
              <w:t>3</w:t>
            </w:r>
          </w:p>
        </w:tc>
        <w:tc>
          <w:tcPr>
            <w:tcW w:w="1276" w:type="dxa"/>
            <w:tcBorders>
              <w:bottom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3.494,75</w:t>
            </w:r>
          </w:p>
        </w:tc>
        <w:tc>
          <w:tcPr>
            <w:tcW w:w="1418" w:type="dxa"/>
            <w:tcBorders>
              <w:bottom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4.194,68</w:t>
            </w:r>
          </w:p>
        </w:tc>
        <w:tc>
          <w:tcPr>
            <w:tcW w:w="1275" w:type="dxa"/>
            <w:tcBorders>
              <w:bottom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5.150,24</w:t>
            </w:r>
          </w:p>
        </w:tc>
        <w:tc>
          <w:tcPr>
            <w:tcW w:w="1588" w:type="dxa"/>
            <w:tcBorders>
              <w:bottom w:val="nil"/>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4.279,89</w:t>
            </w:r>
          </w:p>
        </w:tc>
      </w:tr>
      <w:tr w:rsidR="00B50790" w:rsidRPr="00F910CB" w:rsidTr="00F910CB">
        <w:trPr>
          <w:trHeight w:val="170"/>
          <w:jc w:val="center"/>
        </w:trPr>
        <w:tc>
          <w:tcPr>
            <w:tcW w:w="1814" w:type="dxa"/>
            <w:tcBorders>
              <w:top w:val="nil"/>
              <w:left w:val="nil"/>
              <w:bottom w:val="single" w:sz="4" w:space="0" w:color="auto"/>
            </w:tcBorders>
            <w:shd w:val="clear" w:color="auto" w:fill="auto"/>
            <w:noWrap/>
            <w:vAlign w:val="center"/>
            <w:hideMark/>
          </w:tcPr>
          <w:p w:rsidR="00B50790" w:rsidRPr="00F910CB" w:rsidRDefault="00B50790" w:rsidP="002B6DE5">
            <w:pPr>
              <w:jc w:val="both"/>
              <w:rPr>
                <w:i/>
                <w:noProof/>
                <w:sz w:val="18"/>
                <w:szCs w:val="18"/>
              </w:rPr>
            </w:pPr>
            <w:r w:rsidRPr="00F910CB">
              <w:rPr>
                <w:noProof/>
                <w:sz w:val="18"/>
                <w:szCs w:val="18"/>
              </w:rPr>
              <w:t>Prosek</w:t>
            </w:r>
            <w:r w:rsidR="002B6DE5" w:rsidRPr="00F910CB">
              <w:rPr>
                <w:noProof/>
                <w:sz w:val="18"/>
                <w:szCs w:val="18"/>
              </w:rPr>
              <w:t>/</w:t>
            </w:r>
            <w:r w:rsidRPr="00F910CB">
              <w:rPr>
                <w:i/>
                <w:noProof/>
                <w:sz w:val="18"/>
                <w:szCs w:val="18"/>
              </w:rPr>
              <w:t>Average</w:t>
            </w:r>
          </w:p>
        </w:tc>
        <w:tc>
          <w:tcPr>
            <w:tcW w:w="1276" w:type="dxa"/>
            <w:tcBorders>
              <w:top w:val="nil"/>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2.644,67</w:t>
            </w:r>
          </w:p>
        </w:tc>
        <w:tc>
          <w:tcPr>
            <w:tcW w:w="1418" w:type="dxa"/>
            <w:tcBorders>
              <w:top w:val="nil"/>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3.126,34</w:t>
            </w:r>
          </w:p>
        </w:tc>
        <w:tc>
          <w:tcPr>
            <w:tcW w:w="1275" w:type="dxa"/>
            <w:tcBorders>
              <w:top w:val="nil"/>
              <w:bottom w:val="single" w:sz="4" w:space="0" w:color="auto"/>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3.983,78</w:t>
            </w:r>
          </w:p>
        </w:tc>
        <w:tc>
          <w:tcPr>
            <w:tcW w:w="1588" w:type="dxa"/>
            <w:tcBorders>
              <w:top w:val="nil"/>
              <w:bottom w:val="single" w:sz="4" w:space="0" w:color="auto"/>
              <w:right w:val="nil"/>
            </w:tcBorders>
            <w:shd w:val="clear" w:color="auto" w:fill="auto"/>
            <w:noWrap/>
            <w:vAlign w:val="center"/>
            <w:hideMark/>
          </w:tcPr>
          <w:p w:rsidR="00B50790" w:rsidRPr="00F910CB" w:rsidRDefault="00B50790" w:rsidP="004B0E6D">
            <w:pPr>
              <w:jc w:val="center"/>
              <w:rPr>
                <w:noProof/>
                <w:sz w:val="18"/>
                <w:szCs w:val="18"/>
              </w:rPr>
            </w:pPr>
            <w:r w:rsidRPr="00F910CB">
              <w:rPr>
                <w:noProof/>
                <w:sz w:val="18"/>
                <w:szCs w:val="18"/>
              </w:rPr>
              <w:t>3.251,60</w:t>
            </w:r>
          </w:p>
        </w:tc>
      </w:tr>
    </w:tbl>
    <w:p w:rsidR="00B50790" w:rsidRDefault="00B50790" w:rsidP="00B50790">
      <w:pPr>
        <w:jc w:val="both"/>
        <w:rPr>
          <w:noProof/>
          <w:sz w:val="18"/>
          <w:szCs w:val="18"/>
        </w:rPr>
      </w:pPr>
      <w:r w:rsidRPr="005011DC">
        <w:rPr>
          <w:noProof/>
          <w:sz w:val="18"/>
          <w:szCs w:val="18"/>
        </w:rPr>
        <w:t>Genotip: G</w:t>
      </w:r>
      <w:r w:rsidRPr="005011DC">
        <w:rPr>
          <w:noProof/>
          <w:sz w:val="18"/>
          <w:szCs w:val="18"/>
          <w:vertAlign w:val="subscript"/>
        </w:rPr>
        <w:t>1</w:t>
      </w:r>
      <w:r w:rsidRPr="002B6DE5">
        <w:rPr>
          <w:noProof/>
          <w:sz w:val="18"/>
          <w:szCs w:val="18"/>
        </w:rPr>
        <w:t xml:space="preserve"> </w:t>
      </w:r>
      <w:r w:rsidR="002B6DE5">
        <w:rPr>
          <w:noProof/>
          <w:sz w:val="18"/>
          <w:szCs w:val="18"/>
          <w:lang w:val="pl-PL" w:eastAsia="sr-Latn-CS"/>
        </w:rPr>
        <w:sym w:font="Symbol" w:char="F02D"/>
      </w:r>
      <w:r>
        <w:rPr>
          <w:noProof/>
          <w:sz w:val="18"/>
          <w:szCs w:val="18"/>
          <w:lang w:val="pl-PL" w:eastAsia="sr-Latn-CS"/>
        </w:rPr>
        <w:t xml:space="preserve"> </w:t>
      </w:r>
      <w:r w:rsidRPr="005011DC">
        <w:rPr>
          <w:noProof/>
          <w:sz w:val="18"/>
          <w:szCs w:val="18"/>
        </w:rPr>
        <w:t>Dolap, G</w:t>
      </w:r>
      <w:r w:rsidRPr="005011DC">
        <w:rPr>
          <w:noProof/>
          <w:sz w:val="18"/>
          <w:szCs w:val="18"/>
          <w:vertAlign w:val="subscript"/>
        </w:rPr>
        <w:t>2</w:t>
      </w:r>
      <w:r w:rsidRPr="005011DC">
        <w:rPr>
          <w:noProof/>
          <w:sz w:val="18"/>
          <w:szCs w:val="18"/>
        </w:rPr>
        <w:t xml:space="preserve"> </w:t>
      </w:r>
      <w:r w:rsidR="002B6DE5">
        <w:rPr>
          <w:noProof/>
          <w:sz w:val="18"/>
          <w:szCs w:val="18"/>
          <w:lang w:val="pl-PL" w:eastAsia="sr-Latn-CS"/>
        </w:rPr>
        <w:sym w:font="Symbol" w:char="F02D"/>
      </w:r>
      <w:r w:rsidRPr="005011DC">
        <w:rPr>
          <w:noProof/>
          <w:sz w:val="18"/>
          <w:szCs w:val="18"/>
        </w:rPr>
        <w:t xml:space="preserve"> </w:t>
      </w:r>
      <w:r w:rsidRPr="005011DC">
        <w:rPr>
          <w:iCs/>
          <w:noProof/>
          <w:sz w:val="18"/>
          <w:szCs w:val="18"/>
        </w:rPr>
        <w:t>Bambi, G</w:t>
      </w:r>
      <w:r w:rsidRPr="005011DC">
        <w:rPr>
          <w:iCs/>
          <w:noProof/>
          <w:sz w:val="18"/>
          <w:szCs w:val="18"/>
          <w:vertAlign w:val="subscript"/>
        </w:rPr>
        <w:t>3</w:t>
      </w:r>
      <w:r w:rsidRPr="005011DC">
        <w:rPr>
          <w:iCs/>
          <w:noProof/>
          <w:sz w:val="18"/>
          <w:szCs w:val="18"/>
        </w:rPr>
        <w:t xml:space="preserve"> </w:t>
      </w:r>
      <w:r w:rsidR="002B6DE5">
        <w:rPr>
          <w:noProof/>
          <w:sz w:val="18"/>
          <w:szCs w:val="18"/>
          <w:lang w:val="pl-PL" w:eastAsia="sr-Latn-CS"/>
        </w:rPr>
        <w:sym w:font="Symbol" w:char="F02D"/>
      </w:r>
      <w:r w:rsidRPr="005011DC">
        <w:rPr>
          <w:iCs/>
          <w:noProof/>
          <w:sz w:val="18"/>
          <w:szCs w:val="18"/>
        </w:rPr>
        <w:t xml:space="preserve"> </w:t>
      </w:r>
      <w:r w:rsidRPr="005011DC">
        <w:rPr>
          <w:noProof/>
          <w:sz w:val="18"/>
          <w:szCs w:val="18"/>
        </w:rPr>
        <w:t>Nirvana</w:t>
      </w:r>
      <w:r w:rsidRPr="005011DC">
        <w:rPr>
          <w:i/>
          <w:noProof/>
          <w:sz w:val="18"/>
          <w:szCs w:val="18"/>
        </w:rPr>
        <w:t xml:space="preserve">, </w:t>
      </w:r>
      <w:r w:rsidRPr="005011DC">
        <w:rPr>
          <w:noProof/>
          <w:sz w:val="18"/>
          <w:szCs w:val="18"/>
        </w:rPr>
        <w:t>Tretman: T</w:t>
      </w:r>
      <w:r w:rsidRPr="005011DC">
        <w:rPr>
          <w:noProof/>
          <w:sz w:val="18"/>
          <w:szCs w:val="18"/>
          <w:vertAlign w:val="subscript"/>
        </w:rPr>
        <w:t>0</w:t>
      </w:r>
      <w:r w:rsidRPr="005011DC">
        <w:rPr>
          <w:noProof/>
          <w:sz w:val="18"/>
          <w:szCs w:val="18"/>
        </w:rPr>
        <w:t xml:space="preserve"> </w:t>
      </w:r>
      <w:r w:rsidR="002B6DE5">
        <w:rPr>
          <w:noProof/>
          <w:sz w:val="18"/>
          <w:szCs w:val="18"/>
          <w:lang w:val="pl-PL" w:eastAsia="sr-Latn-CS"/>
        </w:rPr>
        <w:sym w:font="Symbol" w:char="F02D"/>
      </w:r>
      <w:r w:rsidRPr="005011DC">
        <w:rPr>
          <w:noProof/>
          <w:sz w:val="18"/>
          <w:szCs w:val="18"/>
        </w:rPr>
        <w:t xml:space="preserve"> kontrola, T</w:t>
      </w:r>
      <w:r w:rsidRPr="005011DC">
        <w:rPr>
          <w:noProof/>
          <w:sz w:val="18"/>
          <w:szCs w:val="18"/>
          <w:vertAlign w:val="subscript"/>
        </w:rPr>
        <w:t>1</w:t>
      </w:r>
      <w:r w:rsidRPr="005011DC">
        <w:rPr>
          <w:noProof/>
          <w:sz w:val="18"/>
          <w:szCs w:val="18"/>
        </w:rPr>
        <w:t xml:space="preserve"> </w:t>
      </w:r>
      <w:r w:rsidR="002B6DE5">
        <w:rPr>
          <w:noProof/>
          <w:sz w:val="18"/>
          <w:szCs w:val="18"/>
          <w:lang w:eastAsia="sr-Latn-CS"/>
        </w:rPr>
        <w:sym w:font="Symbol" w:char="F02D"/>
      </w:r>
      <w:r w:rsidRPr="005011DC">
        <w:rPr>
          <w:noProof/>
          <w:sz w:val="18"/>
          <w:szCs w:val="18"/>
        </w:rPr>
        <w:t xml:space="preserve"> mikrobiološko đubrivo, T</w:t>
      </w:r>
      <w:r w:rsidRPr="005011DC">
        <w:rPr>
          <w:noProof/>
          <w:sz w:val="18"/>
          <w:szCs w:val="18"/>
          <w:vertAlign w:val="subscript"/>
        </w:rPr>
        <w:t>2</w:t>
      </w:r>
      <w:r w:rsidRPr="002B6DE5">
        <w:rPr>
          <w:noProof/>
          <w:sz w:val="18"/>
          <w:szCs w:val="18"/>
        </w:rPr>
        <w:t xml:space="preserve"> </w:t>
      </w:r>
      <w:r w:rsidR="002B6DE5">
        <w:rPr>
          <w:noProof/>
          <w:sz w:val="18"/>
          <w:szCs w:val="18"/>
          <w:lang w:eastAsia="sr-Latn-CS"/>
        </w:rPr>
        <w:sym w:font="Symbol" w:char="F02D"/>
      </w:r>
      <w:r w:rsidRPr="002202F2">
        <w:rPr>
          <w:noProof/>
          <w:sz w:val="18"/>
          <w:szCs w:val="18"/>
          <w:lang w:eastAsia="sr-Latn-CS"/>
        </w:rPr>
        <w:t xml:space="preserve"> </w:t>
      </w:r>
      <w:r w:rsidRPr="005011DC">
        <w:rPr>
          <w:noProof/>
          <w:sz w:val="18"/>
          <w:szCs w:val="18"/>
        </w:rPr>
        <w:t>organsko + mikrobiološko đubrivo</w:t>
      </w:r>
      <w:r w:rsidR="002B6DE5">
        <w:rPr>
          <w:noProof/>
          <w:sz w:val="18"/>
          <w:szCs w:val="18"/>
        </w:rPr>
        <w:t>.</w:t>
      </w:r>
    </w:p>
    <w:p w:rsidR="00B50790" w:rsidRPr="009C7806" w:rsidRDefault="00B50790" w:rsidP="00B50790">
      <w:pPr>
        <w:jc w:val="both"/>
        <w:rPr>
          <w:i/>
          <w:noProof/>
          <w:sz w:val="18"/>
          <w:szCs w:val="18"/>
        </w:rPr>
      </w:pPr>
      <w:r w:rsidRPr="009C7806">
        <w:rPr>
          <w:i/>
          <w:noProof/>
          <w:sz w:val="18"/>
          <w:szCs w:val="18"/>
        </w:rPr>
        <w:t>Genotype: G</w:t>
      </w:r>
      <w:r w:rsidRPr="009C7806">
        <w:rPr>
          <w:i/>
          <w:noProof/>
          <w:sz w:val="18"/>
          <w:szCs w:val="18"/>
          <w:vertAlign w:val="subscript"/>
        </w:rPr>
        <w:t xml:space="preserve">1 </w:t>
      </w:r>
      <w:r w:rsidR="002B6DE5" w:rsidRPr="009C7806">
        <w:rPr>
          <w:i/>
          <w:noProof/>
          <w:sz w:val="18"/>
          <w:szCs w:val="18"/>
          <w:lang w:val="pl-PL" w:eastAsia="sr-Latn-CS"/>
        </w:rPr>
        <w:sym w:font="Symbol" w:char="F02D"/>
      </w:r>
      <w:r w:rsidRPr="009C7806">
        <w:rPr>
          <w:i/>
          <w:noProof/>
          <w:sz w:val="18"/>
          <w:szCs w:val="18"/>
          <w:lang w:val="pl-PL" w:eastAsia="sr-Latn-CS"/>
        </w:rPr>
        <w:t xml:space="preserve"> </w:t>
      </w:r>
      <w:r w:rsidRPr="009C7806">
        <w:rPr>
          <w:i/>
          <w:noProof/>
          <w:sz w:val="18"/>
          <w:szCs w:val="18"/>
        </w:rPr>
        <w:t>Dolap, G</w:t>
      </w:r>
      <w:r w:rsidRPr="009C7806">
        <w:rPr>
          <w:i/>
          <w:noProof/>
          <w:sz w:val="18"/>
          <w:szCs w:val="18"/>
          <w:vertAlign w:val="subscript"/>
        </w:rPr>
        <w:t>2</w:t>
      </w:r>
      <w:r w:rsidRPr="009C7806">
        <w:rPr>
          <w:i/>
          <w:noProof/>
          <w:sz w:val="18"/>
          <w:szCs w:val="18"/>
        </w:rPr>
        <w:t xml:space="preserve"> </w:t>
      </w:r>
      <w:r w:rsidR="002B6DE5" w:rsidRPr="009C7806">
        <w:rPr>
          <w:i/>
          <w:noProof/>
          <w:sz w:val="18"/>
          <w:szCs w:val="18"/>
          <w:lang w:val="pl-PL" w:eastAsia="sr-Latn-CS"/>
        </w:rPr>
        <w:sym w:font="Symbol" w:char="F02D"/>
      </w:r>
      <w:r w:rsidRPr="009C7806">
        <w:rPr>
          <w:i/>
          <w:noProof/>
          <w:sz w:val="18"/>
          <w:szCs w:val="18"/>
        </w:rPr>
        <w:t xml:space="preserve"> </w:t>
      </w:r>
      <w:r w:rsidRPr="009C7806">
        <w:rPr>
          <w:i/>
          <w:iCs/>
          <w:noProof/>
          <w:sz w:val="18"/>
          <w:szCs w:val="18"/>
        </w:rPr>
        <w:t>Bambi, G</w:t>
      </w:r>
      <w:r w:rsidRPr="009C7806">
        <w:rPr>
          <w:i/>
          <w:iCs/>
          <w:noProof/>
          <w:sz w:val="18"/>
          <w:szCs w:val="18"/>
          <w:vertAlign w:val="subscript"/>
        </w:rPr>
        <w:t>3</w:t>
      </w:r>
      <w:r w:rsidRPr="009C7806">
        <w:rPr>
          <w:i/>
          <w:iCs/>
          <w:noProof/>
          <w:sz w:val="18"/>
          <w:szCs w:val="18"/>
        </w:rPr>
        <w:t xml:space="preserve"> </w:t>
      </w:r>
      <w:r w:rsidR="002B6DE5" w:rsidRPr="009C7806">
        <w:rPr>
          <w:i/>
          <w:noProof/>
          <w:sz w:val="18"/>
          <w:szCs w:val="18"/>
          <w:lang w:val="pl-PL" w:eastAsia="sr-Latn-CS"/>
        </w:rPr>
        <w:sym w:font="Symbol" w:char="F02D"/>
      </w:r>
      <w:r w:rsidRPr="009C7806">
        <w:rPr>
          <w:i/>
          <w:iCs/>
          <w:noProof/>
          <w:sz w:val="18"/>
          <w:szCs w:val="18"/>
        </w:rPr>
        <w:t xml:space="preserve"> </w:t>
      </w:r>
      <w:r w:rsidRPr="009C7806">
        <w:rPr>
          <w:i/>
          <w:noProof/>
          <w:sz w:val="18"/>
          <w:szCs w:val="18"/>
        </w:rPr>
        <w:t>Nirvana, Treatment: T</w:t>
      </w:r>
      <w:r w:rsidRPr="009C7806">
        <w:rPr>
          <w:i/>
          <w:noProof/>
          <w:sz w:val="18"/>
          <w:szCs w:val="18"/>
          <w:vertAlign w:val="subscript"/>
        </w:rPr>
        <w:t>0</w:t>
      </w:r>
      <w:r w:rsidRPr="009C7806">
        <w:rPr>
          <w:i/>
          <w:noProof/>
          <w:sz w:val="18"/>
          <w:szCs w:val="18"/>
        </w:rPr>
        <w:t xml:space="preserve"> </w:t>
      </w:r>
      <w:r w:rsidR="002B6DE5" w:rsidRPr="009C7806">
        <w:rPr>
          <w:i/>
          <w:noProof/>
          <w:sz w:val="18"/>
          <w:szCs w:val="18"/>
          <w:lang w:val="pl-PL" w:eastAsia="sr-Latn-CS"/>
        </w:rPr>
        <w:sym w:font="Symbol" w:char="F02D"/>
      </w:r>
      <w:r w:rsidRPr="009C7806">
        <w:rPr>
          <w:i/>
          <w:noProof/>
          <w:sz w:val="18"/>
          <w:szCs w:val="18"/>
        </w:rPr>
        <w:t xml:space="preserve"> control, T</w:t>
      </w:r>
      <w:r w:rsidRPr="009C7806">
        <w:rPr>
          <w:i/>
          <w:noProof/>
          <w:sz w:val="18"/>
          <w:szCs w:val="18"/>
          <w:vertAlign w:val="subscript"/>
        </w:rPr>
        <w:t>1</w:t>
      </w:r>
      <w:r w:rsidRPr="009C7806">
        <w:rPr>
          <w:i/>
          <w:noProof/>
          <w:sz w:val="18"/>
          <w:szCs w:val="18"/>
        </w:rPr>
        <w:t xml:space="preserve"> </w:t>
      </w:r>
      <w:r w:rsidR="002B6DE5" w:rsidRPr="009C7806">
        <w:rPr>
          <w:i/>
          <w:noProof/>
          <w:sz w:val="18"/>
          <w:szCs w:val="18"/>
          <w:lang w:eastAsia="sr-Latn-CS"/>
        </w:rPr>
        <w:sym w:font="Symbol" w:char="F02D"/>
      </w:r>
      <w:r w:rsidRPr="009C7806">
        <w:rPr>
          <w:i/>
          <w:noProof/>
          <w:sz w:val="18"/>
          <w:szCs w:val="18"/>
        </w:rPr>
        <w:t xml:space="preserve"> microbiological fertiliser, T</w:t>
      </w:r>
      <w:r w:rsidRPr="009C7806">
        <w:rPr>
          <w:i/>
          <w:noProof/>
          <w:sz w:val="18"/>
          <w:szCs w:val="18"/>
          <w:vertAlign w:val="subscript"/>
        </w:rPr>
        <w:t>2</w:t>
      </w:r>
      <w:r w:rsidRPr="009C7806">
        <w:rPr>
          <w:i/>
          <w:noProof/>
          <w:sz w:val="18"/>
          <w:szCs w:val="18"/>
        </w:rPr>
        <w:t xml:space="preserve"> </w:t>
      </w:r>
      <w:r w:rsidR="002B6DE5" w:rsidRPr="009C7806">
        <w:rPr>
          <w:i/>
          <w:noProof/>
          <w:sz w:val="18"/>
          <w:szCs w:val="18"/>
          <w:lang w:eastAsia="sr-Latn-CS"/>
        </w:rPr>
        <w:sym w:font="Symbol" w:char="F02D"/>
      </w:r>
      <w:r w:rsidRPr="009C7806">
        <w:rPr>
          <w:i/>
          <w:noProof/>
          <w:sz w:val="18"/>
          <w:szCs w:val="18"/>
          <w:lang w:eastAsia="sr-Latn-CS"/>
        </w:rPr>
        <w:t xml:space="preserve"> </w:t>
      </w:r>
      <w:r w:rsidRPr="009C7806">
        <w:rPr>
          <w:i/>
          <w:noProof/>
          <w:sz w:val="18"/>
          <w:szCs w:val="18"/>
        </w:rPr>
        <w:t>organic + microbiological fertiliser</w:t>
      </w:r>
      <w:r w:rsidR="009C7806">
        <w:rPr>
          <w:i/>
          <w:noProof/>
          <w:sz w:val="18"/>
          <w:szCs w:val="18"/>
        </w:rPr>
        <w:t>.</w:t>
      </w:r>
    </w:p>
    <w:p w:rsidR="00B50790" w:rsidRPr="009C7806" w:rsidRDefault="00B50790" w:rsidP="009C7806">
      <w:pPr>
        <w:ind w:firstLine="425"/>
        <w:jc w:val="both"/>
        <w:rPr>
          <w:noProof/>
          <w:sz w:val="22"/>
          <w:szCs w:val="22"/>
        </w:rPr>
      </w:pPr>
    </w:p>
    <w:p w:rsidR="00B50790" w:rsidRPr="00801EE6" w:rsidRDefault="00B50790" w:rsidP="009C7806">
      <w:pPr>
        <w:ind w:firstLine="425"/>
        <w:jc w:val="both"/>
        <w:rPr>
          <w:noProof/>
          <w:sz w:val="22"/>
          <w:szCs w:val="22"/>
          <w:lang w:val="pl-PL"/>
        </w:rPr>
      </w:pPr>
      <w:r w:rsidRPr="009C7806">
        <w:rPr>
          <w:noProof/>
          <w:sz w:val="22"/>
          <w:szCs w:val="22"/>
        </w:rPr>
        <w:t xml:space="preserve">Visina stabla, dužina poslednje internodije kao i dužina klasa ispitivanih </w:t>
      </w:r>
      <w:r w:rsidRPr="00801EE6">
        <w:rPr>
          <w:noProof/>
          <w:sz w:val="22"/>
          <w:szCs w:val="22"/>
        </w:rPr>
        <w:t xml:space="preserve">genotipova alternativnih vrsta pšenice, gajenih u uslovima niskih ulaganja, značajno se razlikuju (tabela 3). </w:t>
      </w:r>
      <w:r w:rsidRPr="00801EE6">
        <w:rPr>
          <w:noProof/>
          <w:sz w:val="22"/>
          <w:szCs w:val="22"/>
          <w:lang w:val="pl-PL"/>
        </w:rPr>
        <w:t>Najveća visina</w:t>
      </w:r>
      <w:r w:rsidRPr="009C7806">
        <w:rPr>
          <w:noProof/>
          <w:sz w:val="22"/>
          <w:szCs w:val="22"/>
          <w:lang w:val="pl-PL"/>
        </w:rPr>
        <w:t xml:space="preserve"> stabla zabeležena je kod krupnika (82,15 cm), zatim kompaktum pšenice (69,45 cm), a najmanja kod tvrde pšenice </w:t>
      </w:r>
      <w:r w:rsidRPr="009C7806">
        <w:rPr>
          <w:noProof/>
          <w:sz w:val="22"/>
          <w:szCs w:val="22"/>
          <w:lang w:val="pl-PL"/>
        </w:rPr>
        <w:lastRenderedPageBreak/>
        <w:t>(61,43 cm</w:t>
      </w:r>
      <w:r w:rsidRPr="00801EE6">
        <w:rPr>
          <w:noProof/>
          <w:sz w:val="22"/>
          <w:szCs w:val="22"/>
          <w:lang w:val="pl-PL"/>
        </w:rPr>
        <w:t xml:space="preserve">) (tabela 2). Najveća dužina poslednje internodije kao i dužina klasa konstatovana je kod krupnika, zatim kod tvrde pšenice, a najmanja kod kompaktum pšenice. </w:t>
      </w:r>
      <w:r w:rsidRPr="00083F5D">
        <w:rPr>
          <w:noProof/>
          <w:sz w:val="22"/>
          <w:szCs w:val="22"/>
          <w:lang w:val="pl-PL"/>
        </w:rPr>
        <w:t>Duži klas ima veću sposobnost fotosinteze što se zajedno sa mineralnom ishranom direktno odražava na intenzitet stvaranja organske materije i veći broj fertilnih cvetova u klasiću, što određuje broj zrna u klasu (Miralles i Slafer, 2007).</w:t>
      </w:r>
    </w:p>
    <w:p w:rsidR="00B50790" w:rsidRPr="00801EE6" w:rsidRDefault="00B50790" w:rsidP="009C7806">
      <w:pPr>
        <w:ind w:firstLine="425"/>
        <w:jc w:val="both"/>
        <w:rPr>
          <w:noProof/>
          <w:sz w:val="22"/>
          <w:szCs w:val="22"/>
          <w:lang w:val="pl-PL"/>
        </w:rPr>
      </w:pPr>
      <w:r w:rsidRPr="00801EE6">
        <w:rPr>
          <w:noProof/>
          <w:sz w:val="22"/>
          <w:szCs w:val="22"/>
          <w:lang w:val="pl-PL"/>
        </w:rPr>
        <w:t>Đubrenje, kao ispitivani faktor, ispoljilo je veoma značajan uticaj na visinu stabla i dužinu poslednje internodije, ali ne i na dužinu klasa. Na varijanti sa kombinovanom primenom organskog i mikrobiološkog đubriva visina stabla u proseku je veća za 9,1%, a na varijanti sa samostalnom primenom mikrobiološkog đubriva za 4,2% u poređenju sa kontrolom. Primena đubriva u ovom ispitivanju uticala je na povećanje visine stabla za 2,05 %, 3,53 % i 7,07 % na varijanti T</w:t>
      </w:r>
      <w:r w:rsidRPr="00801EE6">
        <w:rPr>
          <w:noProof/>
          <w:sz w:val="22"/>
          <w:szCs w:val="22"/>
          <w:vertAlign w:val="subscript"/>
          <w:lang w:val="pl-PL"/>
        </w:rPr>
        <w:t>1</w:t>
      </w:r>
      <w:r w:rsidRPr="00801EE6">
        <w:rPr>
          <w:noProof/>
          <w:sz w:val="22"/>
          <w:szCs w:val="22"/>
          <w:lang w:val="pl-PL"/>
        </w:rPr>
        <w:t>, dok je na varijanti T</w:t>
      </w:r>
      <w:r w:rsidRPr="00801EE6">
        <w:rPr>
          <w:noProof/>
          <w:sz w:val="22"/>
          <w:szCs w:val="22"/>
          <w:vertAlign w:val="subscript"/>
          <w:lang w:val="pl-PL"/>
        </w:rPr>
        <w:t>2</w:t>
      </w:r>
      <w:r w:rsidRPr="00801EE6">
        <w:rPr>
          <w:noProof/>
          <w:sz w:val="22"/>
          <w:szCs w:val="22"/>
          <w:lang w:val="pl-PL"/>
        </w:rPr>
        <w:t xml:space="preserve"> to povećanje iznosilo 4,51 %, 8,51 % i 13,93 % kod tvrde pšenice, krupnika odnosno kompaktum pšenice. Uzimajući u obzir prosečne vrednosti, dvostruko bolji efekti konstatovani su kod uticaja đubrenja na dužinu poslednje internodije. Do sličnih rezultata dolaze i Jablonskytė-Raščė et al. (2013), koji navode da kombinovana primena ekološkog đubriva i bio-aktivatora značajno utiče na povećanje dužine klasa krupnika.</w:t>
      </w:r>
    </w:p>
    <w:p w:rsidR="00B50790" w:rsidRPr="00801EE6" w:rsidRDefault="00B50790" w:rsidP="009C7806">
      <w:pPr>
        <w:ind w:firstLine="425"/>
        <w:jc w:val="both"/>
        <w:rPr>
          <w:noProof/>
          <w:sz w:val="22"/>
          <w:szCs w:val="22"/>
          <w:lang w:val="pl-PL"/>
        </w:rPr>
      </w:pPr>
    </w:p>
    <w:p w:rsidR="00B50790" w:rsidRPr="00801EE6" w:rsidRDefault="00B50790" w:rsidP="009C7806">
      <w:pPr>
        <w:jc w:val="both"/>
        <w:rPr>
          <w:noProof/>
          <w:sz w:val="22"/>
          <w:szCs w:val="22"/>
        </w:rPr>
      </w:pPr>
      <w:r w:rsidRPr="00801EE6">
        <w:rPr>
          <w:noProof/>
          <w:sz w:val="22"/>
          <w:szCs w:val="22"/>
        </w:rPr>
        <w:t>Tabela 3. Analiza varijanse ispitivanih parametara.</w:t>
      </w:r>
    </w:p>
    <w:p w:rsidR="00B50790" w:rsidRPr="00801EE6" w:rsidRDefault="00B50790" w:rsidP="009C7806">
      <w:pPr>
        <w:jc w:val="both"/>
        <w:rPr>
          <w:i/>
          <w:noProof/>
          <w:sz w:val="22"/>
          <w:szCs w:val="22"/>
        </w:rPr>
      </w:pPr>
      <w:r w:rsidRPr="00801EE6">
        <w:rPr>
          <w:i/>
          <w:noProof/>
          <w:sz w:val="22"/>
          <w:szCs w:val="22"/>
        </w:rPr>
        <w:t xml:space="preserve">Table 3. </w:t>
      </w:r>
      <w:commentRangeStart w:id="1"/>
      <w:r w:rsidRPr="00801EE6">
        <w:rPr>
          <w:i/>
          <w:noProof/>
          <w:sz w:val="22"/>
          <w:szCs w:val="22"/>
        </w:rPr>
        <w:t xml:space="preserve">Variance analysis </w:t>
      </w:r>
      <w:commentRangeEnd w:id="1"/>
      <w:r w:rsidRPr="00801EE6">
        <w:rPr>
          <w:rStyle w:val="CommentReference"/>
          <w:i/>
          <w:sz w:val="22"/>
          <w:szCs w:val="22"/>
        </w:rPr>
        <w:commentReference w:id="1"/>
      </w:r>
      <w:r w:rsidRPr="00801EE6">
        <w:rPr>
          <w:i/>
          <w:noProof/>
          <w:sz w:val="22"/>
          <w:szCs w:val="22"/>
        </w:rPr>
        <w:t>of the tested parameters.</w:t>
      </w:r>
    </w:p>
    <w:p w:rsidR="00B50790" w:rsidRPr="00801EE6" w:rsidRDefault="00B50790" w:rsidP="00B50790">
      <w:pPr>
        <w:jc w:val="center"/>
        <w:rPr>
          <w:noProof/>
          <w:sz w:val="24"/>
          <w:szCs w:val="24"/>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280"/>
        <w:gridCol w:w="929"/>
        <w:gridCol w:w="852"/>
        <w:gridCol w:w="1013"/>
        <w:gridCol w:w="1045"/>
        <w:gridCol w:w="1252"/>
      </w:tblGrid>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Ispitivani parametri</w:t>
            </w:r>
          </w:p>
          <w:p w:rsidR="00B50790" w:rsidRPr="00801EE6" w:rsidRDefault="00B50790" w:rsidP="009C7806">
            <w:pPr>
              <w:rPr>
                <w:i/>
                <w:noProof/>
                <w:sz w:val="18"/>
                <w:szCs w:val="18"/>
              </w:rPr>
            </w:pPr>
            <w:r w:rsidRPr="00801EE6">
              <w:rPr>
                <w:i/>
                <w:noProof/>
                <w:sz w:val="18"/>
                <w:szCs w:val="18"/>
              </w:rPr>
              <w:t>Tested parameters</w:t>
            </w:r>
          </w:p>
        </w:tc>
        <w:tc>
          <w:tcPr>
            <w:tcW w:w="3453" w:type="pct"/>
            <w:gridSpan w:val="5"/>
            <w:tcBorders>
              <w:top w:val="single" w:sz="4" w:space="0" w:color="auto"/>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2009/2010</w:t>
            </w:r>
            <w:r w:rsidR="009C7806" w:rsidRPr="00801EE6">
              <w:rPr>
                <w:noProof/>
                <w:sz w:val="18"/>
                <w:szCs w:val="18"/>
                <w:lang w:val="pl-PL" w:eastAsia="sr-Latn-CS"/>
              </w:rPr>
              <w:sym w:font="Symbol" w:char="F02D"/>
            </w:r>
            <w:r w:rsidRPr="00801EE6">
              <w:rPr>
                <w:noProof/>
                <w:sz w:val="18"/>
                <w:szCs w:val="18"/>
              </w:rPr>
              <w:t>2010/2011</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tcBorders>
              <w:top w:val="single" w:sz="4" w:space="0" w:color="auto"/>
              <w:left w:val="nil"/>
              <w:bottom w:val="single" w:sz="4" w:space="0" w:color="auto"/>
              <w:right w:val="nil"/>
            </w:tcBorders>
            <w:shd w:val="clear" w:color="auto" w:fill="auto"/>
          </w:tcPr>
          <w:p w:rsidR="00B50790" w:rsidRPr="00801EE6" w:rsidRDefault="00B50790" w:rsidP="004B0E6D">
            <w:pPr>
              <w:rPr>
                <w:b/>
                <w:noProof/>
                <w:sz w:val="18"/>
                <w:szCs w:val="18"/>
              </w:rPr>
            </w:pPr>
          </w:p>
        </w:tc>
        <w:tc>
          <w:tcPr>
            <w:tcW w:w="578" w:type="pct"/>
            <w:tcBorders>
              <w:top w:val="single" w:sz="4" w:space="0" w:color="auto"/>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i/>
                <w:noProof/>
                <w:sz w:val="18"/>
                <w:szCs w:val="18"/>
              </w:rPr>
              <w:t xml:space="preserve">a </w:t>
            </w:r>
            <w:r w:rsidRPr="00801EE6">
              <w:rPr>
                <w:noProof/>
                <w:sz w:val="18"/>
                <w:szCs w:val="18"/>
              </w:rPr>
              <w:t>nivo</w:t>
            </w:r>
          </w:p>
        </w:tc>
        <w:tc>
          <w:tcPr>
            <w:tcW w:w="687" w:type="pct"/>
            <w:tcBorders>
              <w:top w:val="single" w:sz="4" w:space="0" w:color="auto"/>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G</w:t>
            </w:r>
          </w:p>
        </w:tc>
        <w:tc>
          <w:tcPr>
            <w:tcW w:w="709" w:type="pct"/>
            <w:tcBorders>
              <w:top w:val="single" w:sz="4" w:space="0" w:color="auto"/>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T</w:t>
            </w:r>
          </w:p>
        </w:tc>
        <w:tc>
          <w:tcPr>
            <w:tcW w:w="849" w:type="pct"/>
            <w:tcBorders>
              <w:top w:val="single" w:sz="4" w:space="0" w:color="auto"/>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G*T</w:t>
            </w:r>
          </w:p>
        </w:tc>
      </w:tr>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Vazdušno suva masa korova</w:t>
            </w:r>
          </w:p>
          <w:p w:rsidR="00B50790" w:rsidRPr="00801EE6" w:rsidRDefault="00B50790" w:rsidP="009C7806">
            <w:pPr>
              <w:rPr>
                <w:b/>
                <w:i/>
                <w:noProof/>
                <w:sz w:val="18"/>
                <w:szCs w:val="18"/>
              </w:rPr>
            </w:pPr>
            <w:r w:rsidRPr="00801EE6">
              <w:rPr>
                <w:i/>
                <w:noProof/>
                <w:sz w:val="18"/>
                <w:szCs w:val="18"/>
              </w:rPr>
              <w:t>Air-dried weed weight</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244,121</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157,742</w:t>
            </w:r>
            <w:r w:rsidRPr="00801EE6">
              <w:rPr>
                <w:noProof/>
                <w:sz w:val="18"/>
                <w:szCs w:val="18"/>
                <w:vertAlign w:val="superscript"/>
              </w:rPr>
              <w:t>**</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63,246</w:t>
            </w:r>
            <w:r w:rsidRPr="00801EE6">
              <w:rPr>
                <w:noProof/>
                <w:sz w:val="18"/>
                <w:szCs w:val="18"/>
                <w:vertAlign w:val="superscript"/>
              </w:rPr>
              <w:t>**</w:t>
            </w:r>
          </w:p>
        </w:tc>
      </w:tr>
      <w:tr w:rsidR="00B50790" w:rsidRPr="00801EE6" w:rsidTr="00B31F62">
        <w:trPr>
          <w:trHeight w:val="170"/>
          <w:jc w:val="center"/>
        </w:trPr>
        <w:tc>
          <w:tcPr>
            <w:tcW w:w="1547" w:type="pct"/>
            <w:vMerge/>
            <w:tcBorders>
              <w:top w:val="single" w:sz="4" w:space="0" w:color="auto"/>
              <w:left w:val="nil"/>
              <w:bottom w:val="nil"/>
              <w:right w:val="nil"/>
            </w:tcBorders>
            <w:shd w:val="clear" w:color="auto" w:fill="auto"/>
            <w:vAlign w:val="center"/>
          </w:tcPr>
          <w:p w:rsidR="00B50790" w:rsidRPr="00801EE6" w:rsidRDefault="00B50790" w:rsidP="009C7806">
            <w:pPr>
              <w:rPr>
                <w:b/>
                <w:noProof/>
                <w:sz w:val="18"/>
                <w:szCs w:val="18"/>
              </w:rPr>
            </w:pPr>
          </w:p>
        </w:tc>
        <w:tc>
          <w:tcPr>
            <w:tcW w:w="630" w:type="pct"/>
            <w:vMerge w:val="restar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0,571</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0,807</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1,141</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vMerge/>
            <w:tcBorders>
              <w:top w:val="nil"/>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0,783</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1,107</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1,566</w:t>
            </w:r>
          </w:p>
        </w:tc>
      </w:tr>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bCs/>
                <w:noProof/>
                <w:sz w:val="18"/>
                <w:szCs w:val="18"/>
              </w:rPr>
            </w:pPr>
            <w:r w:rsidRPr="00801EE6">
              <w:rPr>
                <w:bCs/>
                <w:noProof/>
                <w:sz w:val="18"/>
                <w:szCs w:val="18"/>
              </w:rPr>
              <w:t>Visina stabla</w:t>
            </w:r>
          </w:p>
          <w:p w:rsidR="00B50790" w:rsidRPr="00801EE6" w:rsidRDefault="00B50790" w:rsidP="009C7806">
            <w:pPr>
              <w:rPr>
                <w:i/>
                <w:noProof/>
                <w:sz w:val="18"/>
                <w:szCs w:val="18"/>
              </w:rPr>
            </w:pPr>
            <w:r w:rsidRPr="00801EE6">
              <w:rPr>
                <w:bCs/>
                <w:i/>
                <w:noProof/>
                <w:sz w:val="18"/>
                <w:szCs w:val="18"/>
              </w:rPr>
              <w:t>Stem height</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143,761</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12,514</w:t>
            </w:r>
            <w:r w:rsidRPr="00801EE6">
              <w:rPr>
                <w:noProof/>
                <w:sz w:val="18"/>
                <w:szCs w:val="18"/>
                <w:vertAlign w:val="superscript"/>
              </w:rPr>
              <w:t>**</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1,139</w:t>
            </w:r>
            <w:r w:rsidRPr="00801EE6">
              <w:rPr>
                <w:noProof/>
                <w:sz w:val="18"/>
                <w:szCs w:val="18"/>
                <w:vertAlign w:val="superscript"/>
              </w:rPr>
              <w:t>ns</w:t>
            </w:r>
          </w:p>
        </w:tc>
      </w:tr>
      <w:tr w:rsidR="00B50790" w:rsidRPr="00801EE6" w:rsidTr="00B31F62">
        <w:trPr>
          <w:trHeight w:val="170"/>
          <w:jc w:val="center"/>
        </w:trPr>
        <w:tc>
          <w:tcPr>
            <w:tcW w:w="1547" w:type="pct"/>
            <w:vMerge/>
            <w:tcBorders>
              <w:top w:val="single" w:sz="4" w:space="0" w:color="auto"/>
              <w:left w:val="nil"/>
              <w:bottom w:val="nil"/>
              <w:right w:val="nil"/>
            </w:tcBorders>
            <w:shd w:val="clear" w:color="auto" w:fill="auto"/>
            <w:vAlign w:val="center"/>
          </w:tcPr>
          <w:p w:rsidR="00B50790" w:rsidRPr="00801EE6" w:rsidRDefault="00B50790" w:rsidP="009C7806">
            <w:pPr>
              <w:rPr>
                <w:b/>
                <w:noProof/>
                <w:sz w:val="18"/>
                <w:szCs w:val="18"/>
              </w:rPr>
            </w:pPr>
          </w:p>
        </w:tc>
        <w:tc>
          <w:tcPr>
            <w:tcW w:w="630" w:type="pct"/>
            <w:vMerge w:val="restar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1,877</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2,654</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vMerge/>
            <w:tcBorders>
              <w:top w:val="nil"/>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2,574</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3,640</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Dužina poslednje internodije</w:t>
            </w:r>
          </w:p>
          <w:p w:rsidR="00B50790" w:rsidRPr="00801EE6" w:rsidRDefault="00B50790" w:rsidP="009C7806">
            <w:pPr>
              <w:rPr>
                <w:i/>
                <w:noProof/>
                <w:sz w:val="18"/>
                <w:szCs w:val="18"/>
              </w:rPr>
            </w:pPr>
            <w:r w:rsidRPr="00801EE6">
              <w:rPr>
                <w:i/>
                <w:noProof/>
                <w:sz w:val="18"/>
                <w:szCs w:val="18"/>
              </w:rPr>
              <w:t>Last internode length</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224,622</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57,851</w:t>
            </w:r>
            <w:r w:rsidRPr="00801EE6">
              <w:rPr>
                <w:noProof/>
                <w:sz w:val="18"/>
                <w:szCs w:val="18"/>
                <w:vertAlign w:val="superscript"/>
              </w:rPr>
              <w:t>**</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5,518</w:t>
            </w:r>
            <w:r w:rsidRPr="00801EE6">
              <w:rPr>
                <w:noProof/>
                <w:sz w:val="18"/>
                <w:szCs w:val="18"/>
                <w:vertAlign w:val="superscript"/>
              </w:rPr>
              <w:t>*</w:t>
            </w:r>
          </w:p>
        </w:tc>
      </w:tr>
      <w:tr w:rsidR="00B50790" w:rsidRPr="00801EE6" w:rsidTr="00B31F62">
        <w:trPr>
          <w:trHeight w:val="170"/>
          <w:jc w:val="center"/>
        </w:trPr>
        <w:tc>
          <w:tcPr>
            <w:tcW w:w="1547" w:type="pct"/>
            <w:vMerge/>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p>
        </w:tc>
        <w:tc>
          <w:tcPr>
            <w:tcW w:w="630" w:type="pc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0,707</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0,999</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1,413</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630" w:type="pct"/>
            <w:tcBorders>
              <w:top w:val="nil"/>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0.969</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1,371</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1,938</w:t>
            </w:r>
          </w:p>
        </w:tc>
      </w:tr>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Dužina klasa</w:t>
            </w:r>
          </w:p>
          <w:p w:rsidR="00B50790" w:rsidRPr="00801EE6" w:rsidRDefault="00B50790" w:rsidP="009C7806">
            <w:pPr>
              <w:rPr>
                <w:i/>
                <w:noProof/>
                <w:sz w:val="18"/>
                <w:szCs w:val="18"/>
              </w:rPr>
            </w:pPr>
            <w:r w:rsidRPr="00801EE6">
              <w:rPr>
                <w:i/>
                <w:noProof/>
                <w:sz w:val="18"/>
                <w:szCs w:val="18"/>
              </w:rPr>
              <w:t>Spike length</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215,128</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2,158</w:t>
            </w:r>
            <w:r w:rsidRPr="00801EE6">
              <w:rPr>
                <w:noProof/>
                <w:sz w:val="18"/>
                <w:szCs w:val="18"/>
                <w:vertAlign w:val="superscript"/>
              </w:rPr>
              <w:t>ns</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1,124</w:t>
            </w:r>
            <w:r w:rsidRPr="00801EE6">
              <w:rPr>
                <w:noProof/>
                <w:sz w:val="18"/>
                <w:szCs w:val="18"/>
                <w:vertAlign w:val="superscript"/>
              </w:rPr>
              <w:t>ns</w:t>
            </w:r>
          </w:p>
        </w:tc>
      </w:tr>
      <w:tr w:rsidR="00B50790" w:rsidRPr="00801EE6" w:rsidTr="00B31F62">
        <w:trPr>
          <w:trHeight w:val="170"/>
          <w:jc w:val="center"/>
        </w:trPr>
        <w:tc>
          <w:tcPr>
            <w:tcW w:w="1547" w:type="pct"/>
            <w:vMerge/>
            <w:tcBorders>
              <w:top w:val="single" w:sz="4" w:space="0" w:color="auto"/>
              <w:left w:val="nil"/>
              <w:bottom w:val="nil"/>
              <w:right w:val="nil"/>
            </w:tcBorders>
            <w:shd w:val="clear" w:color="auto" w:fill="auto"/>
            <w:vAlign w:val="center"/>
          </w:tcPr>
          <w:p w:rsidR="00B50790" w:rsidRPr="00801EE6" w:rsidRDefault="00B50790" w:rsidP="009C7806">
            <w:pPr>
              <w:rPr>
                <w:b/>
                <w:noProof/>
                <w:sz w:val="18"/>
                <w:szCs w:val="18"/>
              </w:rPr>
            </w:pPr>
          </w:p>
        </w:tc>
        <w:tc>
          <w:tcPr>
            <w:tcW w:w="630" w:type="pc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0,417</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tcBorders>
              <w:top w:val="nil"/>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0,571</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val="restart"/>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Cs/>
                <w:noProof/>
                <w:sz w:val="18"/>
                <w:szCs w:val="18"/>
              </w:rPr>
            </w:pPr>
            <w:r w:rsidRPr="00801EE6">
              <w:rPr>
                <w:bCs/>
                <w:noProof/>
                <w:sz w:val="18"/>
                <w:szCs w:val="18"/>
              </w:rPr>
              <w:t>Masa hiljadu zrna</w:t>
            </w:r>
          </w:p>
          <w:p w:rsidR="00B50790" w:rsidRPr="00801EE6" w:rsidRDefault="00B50790" w:rsidP="009C7806">
            <w:pPr>
              <w:rPr>
                <w:i/>
                <w:noProof/>
                <w:sz w:val="18"/>
                <w:szCs w:val="18"/>
              </w:rPr>
            </w:pPr>
            <w:r w:rsidRPr="00801EE6">
              <w:rPr>
                <w:bCs/>
                <w:i/>
                <w:noProof/>
                <w:sz w:val="18"/>
                <w:szCs w:val="18"/>
              </w:rPr>
              <w:t>Thousand-grain weight</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80,772</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5,236</w:t>
            </w:r>
            <w:r w:rsidRPr="00801EE6">
              <w:rPr>
                <w:noProof/>
                <w:sz w:val="18"/>
                <w:szCs w:val="18"/>
                <w:vertAlign w:val="superscript"/>
              </w:rPr>
              <w:t>*</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2,826</w:t>
            </w:r>
            <w:r w:rsidRPr="00801EE6">
              <w:rPr>
                <w:noProof/>
                <w:sz w:val="18"/>
                <w:szCs w:val="18"/>
                <w:vertAlign w:val="superscript"/>
              </w:rPr>
              <w:t>ns</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vMerge w:val="restar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1,809</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2,559</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vAlign w:val="center"/>
          </w:tcPr>
          <w:p w:rsidR="00B50790" w:rsidRPr="00801EE6" w:rsidRDefault="00B50790" w:rsidP="009C7806">
            <w:pPr>
              <w:rPr>
                <w:b/>
                <w:noProof/>
                <w:sz w:val="18"/>
                <w:szCs w:val="18"/>
              </w:rPr>
            </w:pPr>
          </w:p>
        </w:tc>
        <w:tc>
          <w:tcPr>
            <w:tcW w:w="630" w:type="pct"/>
            <w:vMerge/>
            <w:tcBorders>
              <w:top w:val="nil"/>
              <w:left w:val="nil"/>
              <w:bottom w:val="single" w:sz="4" w:space="0" w:color="auto"/>
              <w:right w:val="nil"/>
            </w:tcBorders>
            <w:shd w:val="clear" w:color="auto" w:fill="auto"/>
            <w:vAlign w:val="center"/>
          </w:tcPr>
          <w:p w:rsidR="00B50790" w:rsidRPr="00801EE6" w:rsidRDefault="00B50790" w:rsidP="009C7806">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2,481</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3,509</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val="restart"/>
            <w:tcBorders>
              <w:top w:val="single" w:sz="4" w:space="0" w:color="auto"/>
              <w:left w:val="nil"/>
              <w:bottom w:val="nil"/>
              <w:right w:val="nil"/>
            </w:tcBorders>
            <w:shd w:val="clear" w:color="auto" w:fill="auto"/>
            <w:vAlign w:val="center"/>
          </w:tcPr>
          <w:p w:rsidR="00B50790" w:rsidRPr="00801EE6" w:rsidRDefault="00B50790" w:rsidP="009C7806">
            <w:pPr>
              <w:rPr>
                <w:bCs/>
                <w:noProof/>
                <w:sz w:val="18"/>
                <w:szCs w:val="18"/>
              </w:rPr>
            </w:pPr>
            <w:r w:rsidRPr="00801EE6">
              <w:rPr>
                <w:bCs/>
                <w:noProof/>
                <w:sz w:val="18"/>
                <w:szCs w:val="18"/>
              </w:rPr>
              <w:t>Prinos zrna</w:t>
            </w:r>
          </w:p>
          <w:p w:rsidR="00B50790" w:rsidRPr="00801EE6" w:rsidRDefault="00B50790" w:rsidP="009C7806">
            <w:pPr>
              <w:rPr>
                <w:i/>
                <w:noProof/>
                <w:sz w:val="18"/>
                <w:szCs w:val="18"/>
              </w:rPr>
            </w:pPr>
            <w:r w:rsidRPr="00801EE6">
              <w:rPr>
                <w:bCs/>
                <w:i/>
                <w:noProof/>
                <w:sz w:val="18"/>
                <w:szCs w:val="18"/>
              </w:rPr>
              <w:t>Grain yield</w:t>
            </w:r>
          </w:p>
        </w:tc>
        <w:tc>
          <w:tcPr>
            <w:tcW w:w="630" w:type="pct"/>
            <w:tcBorders>
              <w:top w:val="single" w:sz="4" w:space="0" w:color="auto"/>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F test</w:t>
            </w:r>
          </w:p>
        </w:tc>
        <w:tc>
          <w:tcPr>
            <w:tcW w:w="578"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p>
        </w:tc>
        <w:tc>
          <w:tcPr>
            <w:tcW w:w="687"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185,355</w:t>
            </w:r>
            <w:r w:rsidRPr="00801EE6">
              <w:rPr>
                <w:noProof/>
                <w:sz w:val="18"/>
                <w:szCs w:val="18"/>
                <w:vertAlign w:val="superscript"/>
              </w:rPr>
              <w:t>**</w:t>
            </w:r>
          </w:p>
        </w:tc>
        <w:tc>
          <w:tcPr>
            <w:tcW w:w="70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100,146</w:t>
            </w:r>
            <w:r w:rsidRPr="00801EE6">
              <w:rPr>
                <w:noProof/>
                <w:sz w:val="18"/>
                <w:szCs w:val="18"/>
                <w:vertAlign w:val="superscript"/>
              </w:rPr>
              <w:t>**</w:t>
            </w:r>
          </w:p>
        </w:tc>
        <w:tc>
          <w:tcPr>
            <w:tcW w:w="849" w:type="pct"/>
            <w:tcBorders>
              <w:top w:val="single" w:sz="4" w:space="0" w:color="auto"/>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1,969</w:t>
            </w:r>
            <w:r w:rsidRPr="00801EE6">
              <w:rPr>
                <w:noProof/>
                <w:sz w:val="18"/>
                <w:szCs w:val="18"/>
                <w:vertAlign w:val="superscript"/>
              </w:rPr>
              <w:t>ns</w:t>
            </w:r>
          </w:p>
        </w:tc>
      </w:tr>
      <w:tr w:rsidR="00B50790" w:rsidRPr="00801EE6" w:rsidTr="00B31F62">
        <w:trPr>
          <w:trHeight w:val="170"/>
          <w:jc w:val="center"/>
        </w:trPr>
        <w:tc>
          <w:tcPr>
            <w:tcW w:w="1547" w:type="pct"/>
            <w:vMerge/>
            <w:tcBorders>
              <w:top w:val="single" w:sz="4" w:space="0" w:color="auto"/>
              <w:left w:val="nil"/>
              <w:bottom w:val="nil"/>
              <w:right w:val="nil"/>
            </w:tcBorders>
            <w:shd w:val="clear" w:color="auto" w:fill="auto"/>
          </w:tcPr>
          <w:p w:rsidR="00B50790" w:rsidRPr="00801EE6" w:rsidRDefault="00B50790" w:rsidP="004B0E6D">
            <w:pPr>
              <w:rPr>
                <w:b/>
                <w:noProof/>
                <w:sz w:val="18"/>
                <w:szCs w:val="18"/>
              </w:rPr>
            </w:pPr>
          </w:p>
        </w:tc>
        <w:tc>
          <w:tcPr>
            <w:tcW w:w="630" w:type="pct"/>
            <w:vMerge w:val="restart"/>
            <w:tcBorders>
              <w:top w:val="nil"/>
              <w:left w:val="nil"/>
              <w:bottom w:val="nil"/>
              <w:right w:val="nil"/>
            </w:tcBorders>
            <w:shd w:val="clear" w:color="auto" w:fill="auto"/>
            <w:vAlign w:val="center"/>
          </w:tcPr>
          <w:p w:rsidR="00B50790" w:rsidRPr="00801EE6" w:rsidRDefault="00B50790" w:rsidP="009C7806">
            <w:pPr>
              <w:rPr>
                <w:noProof/>
                <w:sz w:val="18"/>
                <w:szCs w:val="18"/>
              </w:rPr>
            </w:pPr>
            <w:r w:rsidRPr="00801EE6">
              <w:rPr>
                <w:noProof/>
                <w:sz w:val="18"/>
                <w:szCs w:val="18"/>
              </w:rPr>
              <w:t>LSD</w:t>
            </w:r>
          </w:p>
        </w:tc>
        <w:tc>
          <w:tcPr>
            <w:tcW w:w="578"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0,05</w:t>
            </w:r>
          </w:p>
        </w:tc>
        <w:tc>
          <w:tcPr>
            <w:tcW w:w="687"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148,869</w:t>
            </w:r>
          </w:p>
        </w:tc>
        <w:tc>
          <w:tcPr>
            <w:tcW w:w="70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210,533</w:t>
            </w:r>
          </w:p>
        </w:tc>
        <w:tc>
          <w:tcPr>
            <w:tcW w:w="849" w:type="pct"/>
            <w:tcBorders>
              <w:top w:val="nil"/>
              <w:left w:val="nil"/>
              <w:bottom w:val="nil"/>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r w:rsidR="00B50790" w:rsidRPr="00801EE6" w:rsidTr="00B31F62">
        <w:trPr>
          <w:trHeight w:val="170"/>
          <w:jc w:val="center"/>
        </w:trPr>
        <w:tc>
          <w:tcPr>
            <w:tcW w:w="1547" w:type="pct"/>
            <w:vMerge/>
            <w:tcBorders>
              <w:top w:val="single" w:sz="4" w:space="0" w:color="auto"/>
              <w:left w:val="nil"/>
              <w:bottom w:val="single" w:sz="4" w:space="0" w:color="auto"/>
              <w:right w:val="nil"/>
            </w:tcBorders>
            <w:shd w:val="clear" w:color="auto" w:fill="auto"/>
          </w:tcPr>
          <w:p w:rsidR="00B50790" w:rsidRPr="00801EE6" w:rsidRDefault="00B50790" w:rsidP="004B0E6D">
            <w:pPr>
              <w:rPr>
                <w:b/>
                <w:noProof/>
                <w:sz w:val="18"/>
                <w:szCs w:val="18"/>
              </w:rPr>
            </w:pPr>
          </w:p>
        </w:tc>
        <w:tc>
          <w:tcPr>
            <w:tcW w:w="630" w:type="pct"/>
            <w:vMerge/>
            <w:tcBorders>
              <w:top w:val="nil"/>
              <w:left w:val="nil"/>
              <w:bottom w:val="single" w:sz="4" w:space="0" w:color="auto"/>
              <w:right w:val="nil"/>
            </w:tcBorders>
            <w:shd w:val="clear" w:color="auto" w:fill="auto"/>
          </w:tcPr>
          <w:p w:rsidR="00B50790" w:rsidRPr="00801EE6" w:rsidRDefault="00B50790" w:rsidP="004B0E6D">
            <w:pPr>
              <w:rPr>
                <w:noProof/>
                <w:sz w:val="18"/>
                <w:szCs w:val="18"/>
              </w:rPr>
            </w:pPr>
          </w:p>
        </w:tc>
        <w:tc>
          <w:tcPr>
            <w:tcW w:w="578"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0,01</w:t>
            </w:r>
          </w:p>
        </w:tc>
        <w:tc>
          <w:tcPr>
            <w:tcW w:w="687"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204,164</w:t>
            </w:r>
          </w:p>
        </w:tc>
        <w:tc>
          <w:tcPr>
            <w:tcW w:w="70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288,731</w:t>
            </w:r>
          </w:p>
        </w:tc>
        <w:tc>
          <w:tcPr>
            <w:tcW w:w="849" w:type="pct"/>
            <w:tcBorders>
              <w:top w:val="nil"/>
              <w:left w:val="nil"/>
              <w:bottom w:val="single" w:sz="4" w:space="0" w:color="auto"/>
              <w:right w:val="nil"/>
            </w:tcBorders>
            <w:shd w:val="clear" w:color="auto" w:fill="auto"/>
            <w:vAlign w:val="center"/>
          </w:tcPr>
          <w:p w:rsidR="00B50790" w:rsidRPr="00801EE6" w:rsidRDefault="00B50790" w:rsidP="009C7806">
            <w:pPr>
              <w:jc w:val="center"/>
              <w:rPr>
                <w:noProof/>
                <w:sz w:val="18"/>
                <w:szCs w:val="18"/>
              </w:rPr>
            </w:pPr>
            <w:r w:rsidRPr="00801EE6">
              <w:rPr>
                <w:noProof/>
                <w:sz w:val="18"/>
                <w:szCs w:val="18"/>
              </w:rPr>
              <w:t>-</w:t>
            </w:r>
          </w:p>
        </w:tc>
      </w:tr>
    </w:tbl>
    <w:p w:rsidR="00B50790" w:rsidRPr="00801EE6" w:rsidRDefault="00B50790" w:rsidP="00B50790">
      <w:pPr>
        <w:jc w:val="both"/>
        <w:rPr>
          <w:noProof/>
          <w:spacing w:val="4"/>
          <w:sz w:val="18"/>
          <w:szCs w:val="18"/>
        </w:rPr>
      </w:pPr>
      <w:r w:rsidRPr="00801EE6">
        <w:rPr>
          <w:noProof/>
          <w:spacing w:val="4"/>
          <w:sz w:val="18"/>
          <w:szCs w:val="18"/>
        </w:rPr>
        <w:t>G – genotip, T – tretman, ns = P&gt;0,05 * = P&lt;0,05 ** = P&lt;0,01</w:t>
      </w:r>
      <w:r w:rsidR="009C7806" w:rsidRPr="00801EE6">
        <w:rPr>
          <w:noProof/>
          <w:spacing w:val="4"/>
          <w:sz w:val="18"/>
          <w:szCs w:val="18"/>
        </w:rPr>
        <w:t>.</w:t>
      </w:r>
    </w:p>
    <w:p w:rsidR="00B50790" w:rsidRPr="00801EE6" w:rsidRDefault="00B50790" w:rsidP="00B50790">
      <w:pPr>
        <w:jc w:val="both"/>
        <w:rPr>
          <w:i/>
          <w:noProof/>
          <w:spacing w:val="4"/>
          <w:sz w:val="18"/>
          <w:szCs w:val="18"/>
        </w:rPr>
      </w:pPr>
      <w:r w:rsidRPr="00801EE6">
        <w:rPr>
          <w:i/>
          <w:noProof/>
          <w:spacing w:val="4"/>
          <w:sz w:val="18"/>
          <w:szCs w:val="18"/>
        </w:rPr>
        <w:t>G – genotype, T – treatment, ns = P&gt;0.05 * = P&lt;0.05 ** = P&lt;0.01</w:t>
      </w:r>
      <w:r w:rsidR="009C7806" w:rsidRPr="00801EE6">
        <w:rPr>
          <w:i/>
          <w:noProof/>
          <w:spacing w:val="4"/>
          <w:sz w:val="18"/>
          <w:szCs w:val="18"/>
        </w:rPr>
        <w:t>.</w:t>
      </w:r>
    </w:p>
    <w:p w:rsidR="00F910CB" w:rsidRPr="00801EE6" w:rsidRDefault="00F910CB" w:rsidP="00F910CB">
      <w:pPr>
        <w:ind w:firstLine="425"/>
        <w:jc w:val="both"/>
        <w:rPr>
          <w:noProof/>
          <w:sz w:val="22"/>
          <w:szCs w:val="22"/>
          <w:lang w:val="pl-PL"/>
        </w:rPr>
      </w:pPr>
      <w:r w:rsidRPr="00801EE6">
        <w:rPr>
          <w:noProof/>
          <w:sz w:val="22"/>
          <w:szCs w:val="22"/>
          <w:lang w:val="pl-PL"/>
        </w:rPr>
        <w:lastRenderedPageBreak/>
        <w:t>Na masu, kao i prinos zrna različitih genotipova alternativnih vrsta pšenice, veoma značajno utiče ne samo genotip, već i primena đubriva, dok interakcija ova dva faktora nije ostvarila značaje efekte (tabela 3). Najveća masa hiljadu zrna (44,34 g), kao i najveći prinos zabeleženi su kod sorte Nirvana (4.279,89 kg ha</w:t>
      </w:r>
      <w:r w:rsidRPr="00801EE6">
        <w:rPr>
          <w:noProof/>
          <w:sz w:val="22"/>
          <w:szCs w:val="22"/>
          <w:vertAlign w:val="superscript"/>
          <w:lang w:val="pl-PL"/>
        </w:rPr>
        <w:t>-1</w:t>
      </w:r>
      <w:r w:rsidRPr="00801EE6">
        <w:rPr>
          <w:noProof/>
          <w:sz w:val="22"/>
          <w:szCs w:val="22"/>
          <w:lang w:val="pl-PL"/>
        </w:rPr>
        <w:t>). Značajno manji prinos zrna zabeležen je kod sorte Bambi (2.979,28 kg ha</w:t>
      </w:r>
      <w:r w:rsidRPr="00801EE6">
        <w:rPr>
          <w:noProof/>
          <w:sz w:val="22"/>
          <w:szCs w:val="22"/>
          <w:vertAlign w:val="superscript"/>
          <w:lang w:val="pl-PL"/>
        </w:rPr>
        <w:t>-1</w:t>
      </w:r>
      <w:r w:rsidRPr="00801EE6">
        <w:rPr>
          <w:noProof/>
          <w:sz w:val="22"/>
          <w:szCs w:val="22"/>
          <w:lang w:val="pl-PL"/>
        </w:rPr>
        <w:t>), dok je najmanji prinos zrna konstatovan kod sorte Dolap (2.495,62 kg ha</w:t>
      </w:r>
      <w:r w:rsidRPr="00801EE6">
        <w:rPr>
          <w:noProof/>
          <w:sz w:val="22"/>
          <w:szCs w:val="22"/>
          <w:vertAlign w:val="superscript"/>
          <w:lang w:val="pl-PL"/>
        </w:rPr>
        <w:t>-1</w:t>
      </w:r>
      <w:r w:rsidRPr="00801EE6">
        <w:rPr>
          <w:noProof/>
          <w:sz w:val="22"/>
          <w:szCs w:val="22"/>
          <w:lang w:val="pl-PL"/>
        </w:rPr>
        <w:t xml:space="preserve">) (tabela 2). Ranija </w:t>
      </w:r>
      <w:r w:rsidRPr="00083F5D">
        <w:rPr>
          <w:bCs/>
          <w:noProof/>
          <w:sz w:val="22"/>
          <w:szCs w:val="22"/>
          <w:lang w:val="pl-PL"/>
        </w:rPr>
        <w:t xml:space="preserve">ispitivanja su pokazala da se efikasnost korišćenja hranljivih materija i vode kod tvrde pšenice može povećati odabirom sorti koje su kompatibilne sa korisnim mikroorganizmima (Singh et al., 2012). </w:t>
      </w:r>
      <w:r w:rsidRPr="00801EE6">
        <w:rPr>
          <w:noProof/>
          <w:sz w:val="22"/>
          <w:szCs w:val="22"/>
          <w:lang w:val="pl-PL"/>
        </w:rPr>
        <w:t>Veoma značajne razlike u visini prinosa ustanovljene su i između varijanti. Uzimajući u obzir prosečne vrednosti, povećanje prinosa primenom đubriva kretalo se od 18% do 50%, na varijantama T</w:t>
      </w:r>
      <w:r w:rsidRPr="00801EE6">
        <w:rPr>
          <w:noProof/>
          <w:sz w:val="22"/>
          <w:szCs w:val="22"/>
          <w:vertAlign w:val="subscript"/>
          <w:lang w:val="pl-PL"/>
        </w:rPr>
        <w:t>1</w:t>
      </w:r>
      <w:r w:rsidRPr="00801EE6">
        <w:rPr>
          <w:noProof/>
          <w:sz w:val="22"/>
          <w:szCs w:val="22"/>
          <w:lang w:val="pl-PL"/>
        </w:rPr>
        <w:t xml:space="preserve"> odnosno T</w:t>
      </w:r>
      <w:r w:rsidRPr="00801EE6">
        <w:rPr>
          <w:noProof/>
          <w:sz w:val="22"/>
          <w:szCs w:val="22"/>
          <w:vertAlign w:val="subscript"/>
          <w:lang w:val="pl-PL"/>
        </w:rPr>
        <w:t>2</w:t>
      </w:r>
      <w:r w:rsidRPr="00801EE6">
        <w:rPr>
          <w:noProof/>
          <w:sz w:val="22"/>
          <w:szCs w:val="22"/>
          <w:lang w:val="pl-PL"/>
        </w:rPr>
        <w:t>. Slične rezultate saopštava i Roljević (2014) u vezi sa ispitivanjem produktivnosti alternativnih vrsta žita u uslovima organske zemljoradnje.</w:t>
      </w:r>
    </w:p>
    <w:p w:rsidR="00B50790" w:rsidRPr="009C7806" w:rsidRDefault="00B50790" w:rsidP="009C7806">
      <w:pPr>
        <w:ind w:firstLine="426"/>
        <w:jc w:val="both"/>
        <w:rPr>
          <w:bCs/>
          <w:noProof/>
          <w:sz w:val="22"/>
          <w:szCs w:val="22"/>
          <w:lang w:val="pl-PL"/>
        </w:rPr>
      </w:pPr>
      <w:r w:rsidRPr="00801EE6">
        <w:rPr>
          <w:noProof/>
          <w:spacing w:val="4"/>
          <w:sz w:val="22"/>
          <w:szCs w:val="22"/>
        </w:rPr>
        <w:t>Rezultati korelacione analize (tabela 4) ukazuju da u uslovima niskih ulaganja između visine stabla i suve mase korova postoji veoma</w:t>
      </w:r>
      <w:r w:rsidRPr="009C7806">
        <w:rPr>
          <w:noProof/>
          <w:spacing w:val="4"/>
          <w:sz w:val="22"/>
          <w:szCs w:val="22"/>
        </w:rPr>
        <w:t xml:space="preserve"> značajna negativna korelacija (r = - 0,58). </w:t>
      </w:r>
    </w:p>
    <w:p w:rsidR="00B50790" w:rsidRPr="009C7806" w:rsidRDefault="00B50790" w:rsidP="009C7806">
      <w:pPr>
        <w:jc w:val="both"/>
        <w:rPr>
          <w:sz w:val="22"/>
          <w:szCs w:val="22"/>
          <w:lang w:val="pl-PL"/>
        </w:rPr>
      </w:pPr>
    </w:p>
    <w:p w:rsidR="00B50790" w:rsidRPr="009C7806" w:rsidRDefault="00B50790" w:rsidP="009C7806">
      <w:pPr>
        <w:jc w:val="both"/>
        <w:rPr>
          <w:noProof/>
          <w:sz w:val="22"/>
          <w:szCs w:val="22"/>
        </w:rPr>
      </w:pPr>
      <w:r w:rsidRPr="009C7806">
        <w:rPr>
          <w:noProof/>
          <w:sz w:val="22"/>
          <w:szCs w:val="22"/>
        </w:rPr>
        <w:t>Tabela 4. Rezultati korelacione analize.</w:t>
      </w:r>
    </w:p>
    <w:p w:rsidR="00B50790" w:rsidRPr="009C7806" w:rsidRDefault="00B50790" w:rsidP="009C7806">
      <w:pPr>
        <w:jc w:val="both"/>
        <w:rPr>
          <w:bCs/>
          <w:i/>
          <w:noProof/>
          <w:sz w:val="22"/>
          <w:szCs w:val="22"/>
        </w:rPr>
      </w:pPr>
      <w:r w:rsidRPr="009C7806">
        <w:rPr>
          <w:i/>
          <w:noProof/>
          <w:sz w:val="22"/>
          <w:szCs w:val="22"/>
        </w:rPr>
        <w:t>Table 4. Results of correlation analysis.</w:t>
      </w:r>
    </w:p>
    <w:p w:rsidR="00B50790" w:rsidRPr="009C7806" w:rsidRDefault="00B50790" w:rsidP="009C7806">
      <w:pPr>
        <w:jc w:val="both"/>
        <w:rPr>
          <w:bCs/>
          <w:noProof/>
          <w:sz w:val="22"/>
          <w:szCs w:val="22"/>
        </w:rPr>
      </w:pPr>
    </w:p>
    <w:tbl>
      <w:tblPr>
        <w:tblW w:w="7371" w:type="dxa"/>
        <w:jc w:val="center"/>
        <w:tblLayout w:type="fixed"/>
        <w:tblCellMar>
          <w:left w:w="28" w:type="dxa"/>
          <w:right w:w="28" w:type="dxa"/>
        </w:tblCellMar>
        <w:tblLook w:val="04A0"/>
      </w:tblPr>
      <w:tblGrid>
        <w:gridCol w:w="1655"/>
        <w:gridCol w:w="1011"/>
        <w:gridCol w:w="798"/>
        <w:gridCol w:w="1375"/>
        <w:gridCol w:w="798"/>
        <w:gridCol w:w="992"/>
        <w:gridCol w:w="742"/>
      </w:tblGrid>
      <w:tr w:rsidR="003D1546" w:rsidRPr="009C7806" w:rsidTr="00801EE6">
        <w:trPr>
          <w:trHeight w:val="907"/>
          <w:jc w:val="center"/>
        </w:trPr>
        <w:tc>
          <w:tcPr>
            <w:tcW w:w="1123"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p>
        </w:tc>
        <w:tc>
          <w:tcPr>
            <w:tcW w:w="686"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r w:rsidRPr="009C7806">
              <w:rPr>
                <w:noProof/>
                <w:sz w:val="18"/>
                <w:szCs w:val="18"/>
              </w:rPr>
              <w:t>Suva masa korova</w:t>
            </w:r>
          </w:p>
          <w:p w:rsidR="00B50790" w:rsidRPr="009C7806" w:rsidRDefault="00B50790" w:rsidP="003D1546">
            <w:pPr>
              <w:jc w:val="center"/>
              <w:rPr>
                <w:i/>
                <w:noProof/>
                <w:sz w:val="18"/>
                <w:szCs w:val="18"/>
              </w:rPr>
            </w:pPr>
            <w:r w:rsidRPr="009C7806">
              <w:rPr>
                <w:i/>
                <w:noProof/>
                <w:sz w:val="18"/>
                <w:szCs w:val="18"/>
              </w:rPr>
              <w:t>Dry weed weight</w:t>
            </w:r>
          </w:p>
        </w:tc>
        <w:tc>
          <w:tcPr>
            <w:tcW w:w="541"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r w:rsidRPr="009C7806">
              <w:rPr>
                <w:noProof/>
                <w:sz w:val="18"/>
                <w:szCs w:val="18"/>
              </w:rPr>
              <w:t>Visina stabla</w:t>
            </w:r>
          </w:p>
          <w:p w:rsidR="00B50790" w:rsidRPr="009C7806" w:rsidRDefault="00B50790" w:rsidP="003D1546">
            <w:pPr>
              <w:jc w:val="center"/>
              <w:rPr>
                <w:i/>
                <w:noProof/>
                <w:sz w:val="18"/>
                <w:szCs w:val="18"/>
              </w:rPr>
            </w:pPr>
            <w:r w:rsidRPr="009C7806">
              <w:rPr>
                <w:i/>
                <w:noProof/>
                <w:sz w:val="18"/>
                <w:szCs w:val="18"/>
              </w:rPr>
              <w:t>Stem height</w:t>
            </w:r>
          </w:p>
        </w:tc>
        <w:tc>
          <w:tcPr>
            <w:tcW w:w="933"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r w:rsidRPr="009C7806">
              <w:rPr>
                <w:noProof/>
                <w:sz w:val="18"/>
                <w:szCs w:val="18"/>
              </w:rPr>
              <w:t>Dužina</w:t>
            </w:r>
            <w:r w:rsidR="003D1546" w:rsidRPr="009C7806">
              <w:rPr>
                <w:noProof/>
                <w:sz w:val="18"/>
                <w:szCs w:val="18"/>
              </w:rPr>
              <w:t xml:space="preserve"> poslednje</w:t>
            </w:r>
          </w:p>
          <w:p w:rsidR="00B50790" w:rsidRPr="009C7806" w:rsidRDefault="00B50790" w:rsidP="003D1546">
            <w:pPr>
              <w:jc w:val="center"/>
              <w:rPr>
                <w:noProof/>
                <w:sz w:val="18"/>
                <w:szCs w:val="18"/>
              </w:rPr>
            </w:pPr>
            <w:r w:rsidRPr="009C7806">
              <w:rPr>
                <w:noProof/>
                <w:sz w:val="18"/>
                <w:szCs w:val="18"/>
              </w:rPr>
              <w:t>internodije</w:t>
            </w:r>
          </w:p>
          <w:p w:rsidR="00B50790" w:rsidRPr="009C7806" w:rsidRDefault="00B50790" w:rsidP="003D1546">
            <w:pPr>
              <w:jc w:val="center"/>
              <w:rPr>
                <w:i/>
                <w:noProof/>
                <w:sz w:val="18"/>
                <w:szCs w:val="18"/>
              </w:rPr>
            </w:pPr>
            <w:r w:rsidRPr="009C7806">
              <w:rPr>
                <w:i/>
                <w:noProof/>
                <w:sz w:val="18"/>
                <w:szCs w:val="18"/>
              </w:rPr>
              <w:t>Last internode length</w:t>
            </w:r>
          </w:p>
        </w:tc>
        <w:tc>
          <w:tcPr>
            <w:tcW w:w="541"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r w:rsidRPr="009C7806">
              <w:rPr>
                <w:noProof/>
                <w:sz w:val="18"/>
                <w:szCs w:val="18"/>
              </w:rPr>
              <w:t>Dužina klasa</w:t>
            </w:r>
          </w:p>
          <w:p w:rsidR="00B50790" w:rsidRPr="009C7806" w:rsidRDefault="00B50790" w:rsidP="003D1546">
            <w:pPr>
              <w:jc w:val="center"/>
              <w:rPr>
                <w:i/>
                <w:noProof/>
                <w:sz w:val="18"/>
                <w:szCs w:val="18"/>
              </w:rPr>
            </w:pPr>
            <w:r w:rsidRPr="009C7806">
              <w:rPr>
                <w:i/>
                <w:noProof/>
                <w:sz w:val="18"/>
                <w:szCs w:val="18"/>
              </w:rPr>
              <w:t>Spike length</w:t>
            </w:r>
          </w:p>
        </w:tc>
        <w:tc>
          <w:tcPr>
            <w:tcW w:w="673" w:type="pct"/>
            <w:tcBorders>
              <w:top w:val="single" w:sz="4" w:space="0" w:color="auto"/>
              <w:bottom w:val="single" w:sz="4" w:space="0" w:color="auto"/>
            </w:tcBorders>
            <w:vAlign w:val="center"/>
          </w:tcPr>
          <w:p w:rsidR="00B50790" w:rsidRPr="009C7806" w:rsidRDefault="00B50790" w:rsidP="003D1546">
            <w:pPr>
              <w:jc w:val="center"/>
              <w:rPr>
                <w:noProof/>
                <w:sz w:val="18"/>
                <w:szCs w:val="18"/>
              </w:rPr>
            </w:pPr>
            <w:r w:rsidRPr="009C7806">
              <w:rPr>
                <w:noProof/>
                <w:sz w:val="18"/>
                <w:szCs w:val="18"/>
              </w:rPr>
              <w:t>Masa hiljadu zrna</w:t>
            </w:r>
          </w:p>
          <w:p w:rsidR="00B50790" w:rsidRPr="009C7806" w:rsidRDefault="00B50790" w:rsidP="003D1546">
            <w:pPr>
              <w:jc w:val="center"/>
              <w:rPr>
                <w:i/>
                <w:noProof/>
                <w:sz w:val="18"/>
                <w:szCs w:val="18"/>
              </w:rPr>
            </w:pPr>
            <w:r w:rsidRPr="009C7806">
              <w:rPr>
                <w:bCs/>
                <w:i/>
                <w:noProof/>
                <w:sz w:val="18"/>
                <w:szCs w:val="18"/>
              </w:rPr>
              <w:t>Thousand-grain weight</w:t>
            </w:r>
          </w:p>
        </w:tc>
        <w:tc>
          <w:tcPr>
            <w:tcW w:w="503" w:type="pct"/>
            <w:tcBorders>
              <w:top w:val="single" w:sz="4" w:space="0" w:color="auto"/>
              <w:bottom w:val="single" w:sz="4" w:space="0" w:color="auto"/>
            </w:tcBorders>
            <w:shd w:val="clear" w:color="auto" w:fill="auto"/>
            <w:noWrap/>
            <w:vAlign w:val="center"/>
            <w:hideMark/>
          </w:tcPr>
          <w:p w:rsidR="00B50790" w:rsidRPr="009C7806" w:rsidRDefault="00B50790" w:rsidP="003D1546">
            <w:pPr>
              <w:jc w:val="center"/>
              <w:rPr>
                <w:noProof/>
                <w:sz w:val="18"/>
                <w:szCs w:val="18"/>
              </w:rPr>
            </w:pPr>
            <w:r w:rsidRPr="009C7806">
              <w:rPr>
                <w:noProof/>
                <w:sz w:val="18"/>
                <w:szCs w:val="18"/>
              </w:rPr>
              <w:t>Prinos zrna</w:t>
            </w:r>
          </w:p>
          <w:p w:rsidR="00B50790" w:rsidRPr="009C7806" w:rsidRDefault="00B50790" w:rsidP="003D1546">
            <w:pPr>
              <w:jc w:val="center"/>
              <w:rPr>
                <w:i/>
                <w:noProof/>
                <w:sz w:val="18"/>
                <w:szCs w:val="18"/>
              </w:rPr>
            </w:pPr>
            <w:r w:rsidRPr="009C7806">
              <w:rPr>
                <w:bCs/>
                <w:i/>
                <w:noProof/>
                <w:sz w:val="18"/>
                <w:szCs w:val="18"/>
              </w:rPr>
              <w:t>Grain yield</w:t>
            </w:r>
          </w:p>
        </w:tc>
      </w:tr>
      <w:tr w:rsidR="003D1546" w:rsidRPr="009C7806" w:rsidTr="003D1546">
        <w:trPr>
          <w:trHeight w:val="300"/>
          <w:jc w:val="center"/>
        </w:trPr>
        <w:tc>
          <w:tcPr>
            <w:tcW w:w="1123" w:type="pct"/>
            <w:tcBorders>
              <w:top w:val="single" w:sz="4" w:space="0" w:color="auto"/>
            </w:tcBorders>
            <w:shd w:val="clear" w:color="auto" w:fill="auto"/>
            <w:noWrap/>
            <w:vAlign w:val="center"/>
            <w:hideMark/>
          </w:tcPr>
          <w:p w:rsidR="00B50790" w:rsidRPr="009C7806" w:rsidRDefault="00B50790" w:rsidP="004B0E6D">
            <w:pPr>
              <w:rPr>
                <w:noProof/>
                <w:sz w:val="18"/>
                <w:szCs w:val="18"/>
              </w:rPr>
            </w:pPr>
            <w:r w:rsidRPr="009C7806">
              <w:rPr>
                <w:noProof/>
                <w:sz w:val="18"/>
                <w:szCs w:val="18"/>
              </w:rPr>
              <w:t>Suva masa korova</w:t>
            </w:r>
          </w:p>
          <w:p w:rsidR="00B50790" w:rsidRPr="009C7806" w:rsidRDefault="00B50790" w:rsidP="004B0E6D">
            <w:pPr>
              <w:rPr>
                <w:i/>
                <w:noProof/>
                <w:sz w:val="18"/>
                <w:szCs w:val="18"/>
              </w:rPr>
            </w:pPr>
            <w:r w:rsidRPr="009C7806">
              <w:rPr>
                <w:i/>
                <w:noProof/>
                <w:sz w:val="18"/>
                <w:szCs w:val="18"/>
              </w:rPr>
              <w:t>Dry weed weight</w:t>
            </w:r>
          </w:p>
        </w:tc>
        <w:tc>
          <w:tcPr>
            <w:tcW w:w="686" w:type="pct"/>
            <w:tcBorders>
              <w:top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1,00</w:t>
            </w:r>
          </w:p>
        </w:tc>
        <w:tc>
          <w:tcPr>
            <w:tcW w:w="541" w:type="pct"/>
            <w:tcBorders>
              <w:top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-0,58**</w:t>
            </w:r>
          </w:p>
        </w:tc>
        <w:tc>
          <w:tcPr>
            <w:tcW w:w="933" w:type="pct"/>
            <w:tcBorders>
              <w:top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-0,33</w:t>
            </w:r>
            <w:r w:rsidRPr="009C7806">
              <w:rPr>
                <w:noProof/>
                <w:sz w:val="18"/>
                <w:szCs w:val="18"/>
                <w:vertAlign w:val="superscript"/>
              </w:rPr>
              <w:t xml:space="preserve"> ns</w:t>
            </w:r>
          </w:p>
        </w:tc>
        <w:tc>
          <w:tcPr>
            <w:tcW w:w="541" w:type="pct"/>
            <w:tcBorders>
              <w:top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-0,19</w:t>
            </w:r>
            <w:r w:rsidRPr="009C7806">
              <w:rPr>
                <w:noProof/>
                <w:sz w:val="18"/>
                <w:szCs w:val="18"/>
                <w:vertAlign w:val="superscript"/>
              </w:rPr>
              <w:t xml:space="preserve"> ns</w:t>
            </w:r>
          </w:p>
        </w:tc>
        <w:tc>
          <w:tcPr>
            <w:tcW w:w="673" w:type="pct"/>
            <w:tcBorders>
              <w:top w:val="single" w:sz="4" w:space="0" w:color="auto"/>
            </w:tcBorders>
            <w:vAlign w:val="center"/>
          </w:tcPr>
          <w:p w:rsidR="00B50790" w:rsidRPr="009C7806" w:rsidRDefault="00B50790" w:rsidP="009C7806">
            <w:pPr>
              <w:jc w:val="center"/>
              <w:rPr>
                <w:noProof/>
                <w:sz w:val="18"/>
                <w:szCs w:val="18"/>
              </w:rPr>
            </w:pPr>
            <w:r w:rsidRPr="009C7806">
              <w:rPr>
                <w:noProof/>
                <w:sz w:val="18"/>
                <w:szCs w:val="18"/>
              </w:rPr>
              <w:t>-0,16</w:t>
            </w:r>
            <w:r w:rsidRPr="009C7806">
              <w:rPr>
                <w:noProof/>
                <w:sz w:val="18"/>
                <w:szCs w:val="18"/>
                <w:vertAlign w:val="superscript"/>
              </w:rPr>
              <w:t xml:space="preserve"> ns</w:t>
            </w:r>
          </w:p>
        </w:tc>
        <w:tc>
          <w:tcPr>
            <w:tcW w:w="503" w:type="pct"/>
            <w:tcBorders>
              <w:top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-0,44*</w:t>
            </w:r>
          </w:p>
        </w:tc>
      </w:tr>
      <w:tr w:rsidR="003D1546" w:rsidRPr="009C7806" w:rsidTr="003D1546">
        <w:trPr>
          <w:trHeight w:val="300"/>
          <w:jc w:val="center"/>
        </w:trPr>
        <w:tc>
          <w:tcPr>
            <w:tcW w:w="1123" w:type="pct"/>
            <w:shd w:val="clear" w:color="auto" w:fill="auto"/>
            <w:noWrap/>
            <w:vAlign w:val="center"/>
            <w:hideMark/>
          </w:tcPr>
          <w:p w:rsidR="00B50790" w:rsidRPr="009C7806" w:rsidRDefault="00B50790" w:rsidP="004B0E6D">
            <w:pPr>
              <w:rPr>
                <w:noProof/>
                <w:sz w:val="18"/>
                <w:szCs w:val="18"/>
              </w:rPr>
            </w:pPr>
            <w:r w:rsidRPr="009C7806">
              <w:rPr>
                <w:noProof/>
                <w:sz w:val="18"/>
                <w:szCs w:val="18"/>
              </w:rPr>
              <w:t>Visina stabla</w:t>
            </w:r>
          </w:p>
          <w:p w:rsidR="00B50790" w:rsidRPr="009C7806" w:rsidRDefault="00B50790" w:rsidP="004B0E6D">
            <w:pPr>
              <w:rPr>
                <w:i/>
                <w:noProof/>
                <w:sz w:val="18"/>
                <w:szCs w:val="18"/>
              </w:rPr>
            </w:pPr>
            <w:r w:rsidRPr="009C7806">
              <w:rPr>
                <w:i/>
                <w:noProof/>
                <w:sz w:val="18"/>
                <w:szCs w:val="18"/>
              </w:rPr>
              <w:t>Stem height</w:t>
            </w:r>
          </w:p>
        </w:tc>
        <w:tc>
          <w:tcPr>
            <w:tcW w:w="686"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-0,58**</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1,00</w:t>
            </w:r>
          </w:p>
        </w:tc>
        <w:tc>
          <w:tcPr>
            <w:tcW w:w="93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0,71**</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0,50**</w:t>
            </w:r>
          </w:p>
        </w:tc>
        <w:tc>
          <w:tcPr>
            <w:tcW w:w="673" w:type="pct"/>
            <w:vAlign w:val="center"/>
          </w:tcPr>
          <w:p w:rsidR="00B50790" w:rsidRPr="009C7806" w:rsidRDefault="00B50790" w:rsidP="009C7806">
            <w:pPr>
              <w:jc w:val="center"/>
              <w:rPr>
                <w:noProof/>
                <w:sz w:val="18"/>
                <w:szCs w:val="18"/>
              </w:rPr>
            </w:pPr>
            <w:r w:rsidRPr="009C7806">
              <w:rPr>
                <w:noProof/>
                <w:sz w:val="18"/>
                <w:szCs w:val="18"/>
              </w:rPr>
              <w:t>0,31</w:t>
            </w:r>
            <w:r w:rsidRPr="009C7806">
              <w:rPr>
                <w:noProof/>
                <w:sz w:val="18"/>
                <w:szCs w:val="18"/>
                <w:vertAlign w:val="superscript"/>
              </w:rPr>
              <w:t xml:space="preserve"> ns</w:t>
            </w:r>
          </w:p>
        </w:tc>
        <w:tc>
          <w:tcPr>
            <w:tcW w:w="50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0,87**</w:t>
            </w:r>
          </w:p>
        </w:tc>
      </w:tr>
      <w:tr w:rsidR="003D1546" w:rsidRPr="009C7806" w:rsidTr="003D1546">
        <w:trPr>
          <w:trHeight w:val="300"/>
          <w:jc w:val="center"/>
        </w:trPr>
        <w:tc>
          <w:tcPr>
            <w:tcW w:w="1123" w:type="pct"/>
            <w:shd w:val="clear" w:color="auto" w:fill="auto"/>
            <w:noWrap/>
            <w:vAlign w:val="center"/>
            <w:hideMark/>
          </w:tcPr>
          <w:p w:rsidR="00B50790" w:rsidRPr="009C7806" w:rsidRDefault="00B50790" w:rsidP="004B0E6D">
            <w:pPr>
              <w:rPr>
                <w:noProof/>
                <w:sz w:val="18"/>
                <w:szCs w:val="18"/>
              </w:rPr>
            </w:pPr>
            <w:r w:rsidRPr="009C7806">
              <w:rPr>
                <w:noProof/>
                <w:sz w:val="18"/>
                <w:szCs w:val="18"/>
              </w:rPr>
              <w:t>Dužina poslednje internodije</w:t>
            </w:r>
          </w:p>
          <w:p w:rsidR="00B50790" w:rsidRPr="009C7806" w:rsidRDefault="00B50790" w:rsidP="004B0E6D">
            <w:pPr>
              <w:rPr>
                <w:i/>
                <w:noProof/>
                <w:sz w:val="18"/>
                <w:szCs w:val="18"/>
              </w:rPr>
            </w:pPr>
            <w:r w:rsidRPr="009C7806">
              <w:rPr>
                <w:i/>
                <w:noProof/>
                <w:sz w:val="18"/>
                <w:szCs w:val="18"/>
              </w:rPr>
              <w:t>Last internode length</w:t>
            </w:r>
          </w:p>
        </w:tc>
        <w:tc>
          <w:tcPr>
            <w:tcW w:w="686"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-0,33</w:t>
            </w:r>
            <w:r w:rsidRPr="009C7806">
              <w:rPr>
                <w:noProof/>
                <w:sz w:val="18"/>
                <w:szCs w:val="18"/>
                <w:vertAlign w:val="superscript"/>
              </w:rPr>
              <w:t xml:space="preserve"> ns</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0,71**</w:t>
            </w:r>
          </w:p>
        </w:tc>
        <w:tc>
          <w:tcPr>
            <w:tcW w:w="93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1,00</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0,86**</w:t>
            </w:r>
          </w:p>
        </w:tc>
        <w:tc>
          <w:tcPr>
            <w:tcW w:w="673" w:type="pct"/>
            <w:vAlign w:val="center"/>
          </w:tcPr>
          <w:p w:rsidR="00B50790" w:rsidRPr="009C7806" w:rsidRDefault="00B50790" w:rsidP="009C7806">
            <w:pPr>
              <w:jc w:val="center"/>
              <w:rPr>
                <w:noProof/>
                <w:sz w:val="18"/>
                <w:szCs w:val="18"/>
              </w:rPr>
            </w:pPr>
            <w:r w:rsidRPr="009C7806">
              <w:rPr>
                <w:noProof/>
                <w:sz w:val="18"/>
                <w:szCs w:val="18"/>
              </w:rPr>
              <w:t>0,80**</w:t>
            </w:r>
          </w:p>
        </w:tc>
        <w:tc>
          <w:tcPr>
            <w:tcW w:w="50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0,78**</w:t>
            </w:r>
          </w:p>
        </w:tc>
      </w:tr>
      <w:tr w:rsidR="003D1546" w:rsidRPr="009C7806" w:rsidTr="003D1546">
        <w:trPr>
          <w:trHeight w:val="300"/>
          <w:jc w:val="center"/>
        </w:trPr>
        <w:tc>
          <w:tcPr>
            <w:tcW w:w="1123" w:type="pct"/>
            <w:shd w:val="clear" w:color="auto" w:fill="auto"/>
            <w:noWrap/>
            <w:vAlign w:val="center"/>
            <w:hideMark/>
          </w:tcPr>
          <w:p w:rsidR="00B50790" w:rsidRPr="009C7806" w:rsidRDefault="00B50790" w:rsidP="004B0E6D">
            <w:pPr>
              <w:rPr>
                <w:noProof/>
                <w:sz w:val="18"/>
                <w:szCs w:val="18"/>
              </w:rPr>
            </w:pPr>
            <w:r w:rsidRPr="009C7806">
              <w:rPr>
                <w:noProof/>
                <w:sz w:val="18"/>
                <w:szCs w:val="18"/>
              </w:rPr>
              <w:t>Dužina klasa</w:t>
            </w:r>
          </w:p>
          <w:p w:rsidR="00B50790" w:rsidRPr="009C7806" w:rsidRDefault="00B50790" w:rsidP="004B0E6D">
            <w:pPr>
              <w:rPr>
                <w:i/>
                <w:noProof/>
                <w:sz w:val="18"/>
                <w:szCs w:val="18"/>
              </w:rPr>
            </w:pPr>
            <w:r w:rsidRPr="009C7806">
              <w:rPr>
                <w:i/>
                <w:noProof/>
                <w:sz w:val="18"/>
                <w:szCs w:val="18"/>
              </w:rPr>
              <w:t>Spike length</w:t>
            </w:r>
          </w:p>
        </w:tc>
        <w:tc>
          <w:tcPr>
            <w:tcW w:w="686"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-0,19</w:t>
            </w:r>
            <w:r w:rsidRPr="009C7806">
              <w:rPr>
                <w:noProof/>
                <w:sz w:val="18"/>
                <w:szCs w:val="18"/>
                <w:vertAlign w:val="superscript"/>
              </w:rPr>
              <w:t xml:space="preserve"> ns</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0,50**</w:t>
            </w:r>
          </w:p>
        </w:tc>
        <w:tc>
          <w:tcPr>
            <w:tcW w:w="93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0,86**</w:t>
            </w:r>
          </w:p>
        </w:tc>
        <w:tc>
          <w:tcPr>
            <w:tcW w:w="541"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1,00</w:t>
            </w:r>
          </w:p>
        </w:tc>
        <w:tc>
          <w:tcPr>
            <w:tcW w:w="673" w:type="pct"/>
            <w:vAlign w:val="center"/>
          </w:tcPr>
          <w:p w:rsidR="00B50790" w:rsidRPr="009C7806" w:rsidRDefault="00B50790" w:rsidP="009C7806">
            <w:pPr>
              <w:jc w:val="center"/>
              <w:rPr>
                <w:noProof/>
                <w:sz w:val="18"/>
                <w:szCs w:val="18"/>
              </w:rPr>
            </w:pPr>
            <w:r w:rsidRPr="009C7806">
              <w:rPr>
                <w:noProof/>
                <w:sz w:val="18"/>
                <w:szCs w:val="18"/>
              </w:rPr>
              <w:t>0,86**</w:t>
            </w:r>
          </w:p>
        </w:tc>
        <w:tc>
          <w:tcPr>
            <w:tcW w:w="503" w:type="pct"/>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0,50**</w:t>
            </w:r>
          </w:p>
        </w:tc>
      </w:tr>
      <w:tr w:rsidR="003D1546" w:rsidRPr="009C7806" w:rsidTr="003D1546">
        <w:trPr>
          <w:trHeight w:val="300"/>
          <w:jc w:val="center"/>
        </w:trPr>
        <w:tc>
          <w:tcPr>
            <w:tcW w:w="1123" w:type="pct"/>
            <w:shd w:val="clear" w:color="auto" w:fill="auto"/>
            <w:noWrap/>
            <w:vAlign w:val="center"/>
          </w:tcPr>
          <w:p w:rsidR="00B50790" w:rsidRPr="009C7806" w:rsidRDefault="00B50790" w:rsidP="004B0E6D">
            <w:pPr>
              <w:rPr>
                <w:noProof/>
                <w:sz w:val="18"/>
                <w:szCs w:val="18"/>
              </w:rPr>
            </w:pPr>
            <w:r w:rsidRPr="009C7806">
              <w:rPr>
                <w:noProof/>
                <w:sz w:val="18"/>
                <w:szCs w:val="18"/>
              </w:rPr>
              <w:t>Masa hiljadu zrna</w:t>
            </w:r>
          </w:p>
          <w:p w:rsidR="00B50790" w:rsidRPr="009C7806" w:rsidRDefault="00B50790" w:rsidP="004B0E6D">
            <w:pPr>
              <w:rPr>
                <w:i/>
                <w:noProof/>
                <w:sz w:val="18"/>
                <w:szCs w:val="18"/>
              </w:rPr>
            </w:pPr>
            <w:r w:rsidRPr="009C7806">
              <w:rPr>
                <w:bCs/>
                <w:i/>
                <w:noProof/>
                <w:sz w:val="18"/>
                <w:szCs w:val="18"/>
              </w:rPr>
              <w:t>Thousand-grain weight</w:t>
            </w:r>
          </w:p>
        </w:tc>
        <w:tc>
          <w:tcPr>
            <w:tcW w:w="686" w:type="pct"/>
            <w:shd w:val="clear" w:color="auto" w:fill="auto"/>
            <w:noWrap/>
            <w:vAlign w:val="center"/>
          </w:tcPr>
          <w:p w:rsidR="00B50790" w:rsidRPr="009C7806" w:rsidRDefault="00B50790" w:rsidP="009C7806">
            <w:pPr>
              <w:jc w:val="center"/>
              <w:rPr>
                <w:noProof/>
                <w:sz w:val="18"/>
                <w:szCs w:val="18"/>
              </w:rPr>
            </w:pPr>
            <w:r w:rsidRPr="009C7806">
              <w:rPr>
                <w:noProof/>
                <w:sz w:val="18"/>
                <w:szCs w:val="18"/>
              </w:rPr>
              <w:t>-0,16</w:t>
            </w:r>
            <w:r w:rsidRPr="009C7806">
              <w:rPr>
                <w:noProof/>
                <w:sz w:val="18"/>
                <w:szCs w:val="18"/>
                <w:vertAlign w:val="superscript"/>
              </w:rPr>
              <w:t xml:space="preserve"> ns</w:t>
            </w:r>
          </w:p>
        </w:tc>
        <w:tc>
          <w:tcPr>
            <w:tcW w:w="541" w:type="pct"/>
            <w:shd w:val="clear" w:color="auto" w:fill="auto"/>
            <w:noWrap/>
            <w:vAlign w:val="center"/>
          </w:tcPr>
          <w:p w:rsidR="00B50790" w:rsidRPr="009C7806" w:rsidRDefault="00B50790" w:rsidP="009C7806">
            <w:pPr>
              <w:jc w:val="center"/>
              <w:rPr>
                <w:noProof/>
                <w:sz w:val="18"/>
                <w:szCs w:val="18"/>
              </w:rPr>
            </w:pPr>
            <w:r w:rsidRPr="009C7806">
              <w:rPr>
                <w:noProof/>
                <w:sz w:val="18"/>
                <w:szCs w:val="18"/>
              </w:rPr>
              <w:t>0,31</w:t>
            </w:r>
            <w:r w:rsidRPr="009C7806">
              <w:rPr>
                <w:noProof/>
                <w:sz w:val="18"/>
                <w:szCs w:val="18"/>
                <w:vertAlign w:val="superscript"/>
              </w:rPr>
              <w:t xml:space="preserve"> ns</w:t>
            </w:r>
          </w:p>
        </w:tc>
        <w:tc>
          <w:tcPr>
            <w:tcW w:w="933" w:type="pct"/>
            <w:shd w:val="clear" w:color="auto" w:fill="auto"/>
            <w:noWrap/>
            <w:vAlign w:val="center"/>
          </w:tcPr>
          <w:p w:rsidR="00B50790" w:rsidRPr="009C7806" w:rsidRDefault="00B50790" w:rsidP="009C7806">
            <w:pPr>
              <w:jc w:val="center"/>
              <w:rPr>
                <w:noProof/>
                <w:sz w:val="18"/>
                <w:szCs w:val="18"/>
              </w:rPr>
            </w:pPr>
            <w:r w:rsidRPr="009C7806">
              <w:rPr>
                <w:noProof/>
                <w:sz w:val="18"/>
                <w:szCs w:val="18"/>
              </w:rPr>
              <w:t>0,80**</w:t>
            </w:r>
          </w:p>
        </w:tc>
        <w:tc>
          <w:tcPr>
            <w:tcW w:w="541" w:type="pct"/>
            <w:shd w:val="clear" w:color="auto" w:fill="auto"/>
            <w:noWrap/>
            <w:vAlign w:val="center"/>
          </w:tcPr>
          <w:p w:rsidR="00B50790" w:rsidRPr="009C7806" w:rsidRDefault="00B50790" w:rsidP="009C7806">
            <w:pPr>
              <w:jc w:val="center"/>
              <w:rPr>
                <w:noProof/>
                <w:sz w:val="18"/>
                <w:szCs w:val="18"/>
              </w:rPr>
            </w:pPr>
            <w:r w:rsidRPr="009C7806">
              <w:rPr>
                <w:noProof/>
                <w:sz w:val="18"/>
                <w:szCs w:val="18"/>
              </w:rPr>
              <w:t>0,86**</w:t>
            </w:r>
          </w:p>
        </w:tc>
        <w:tc>
          <w:tcPr>
            <w:tcW w:w="673" w:type="pct"/>
            <w:vAlign w:val="center"/>
          </w:tcPr>
          <w:p w:rsidR="00B50790" w:rsidRPr="009C7806" w:rsidRDefault="00B50790" w:rsidP="009C7806">
            <w:pPr>
              <w:jc w:val="center"/>
              <w:rPr>
                <w:noProof/>
                <w:sz w:val="18"/>
                <w:szCs w:val="18"/>
              </w:rPr>
            </w:pPr>
            <w:r w:rsidRPr="009C7806">
              <w:rPr>
                <w:noProof/>
                <w:sz w:val="18"/>
                <w:szCs w:val="18"/>
              </w:rPr>
              <w:t>1,00</w:t>
            </w:r>
          </w:p>
        </w:tc>
        <w:tc>
          <w:tcPr>
            <w:tcW w:w="503" w:type="pct"/>
            <w:shd w:val="clear" w:color="auto" w:fill="auto"/>
            <w:noWrap/>
            <w:vAlign w:val="center"/>
          </w:tcPr>
          <w:p w:rsidR="00B50790" w:rsidRPr="009C7806" w:rsidRDefault="00B50790" w:rsidP="009C7806">
            <w:pPr>
              <w:jc w:val="center"/>
              <w:rPr>
                <w:noProof/>
                <w:sz w:val="18"/>
                <w:szCs w:val="18"/>
              </w:rPr>
            </w:pPr>
            <w:r w:rsidRPr="009C7806">
              <w:rPr>
                <w:noProof/>
                <w:sz w:val="18"/>
                <w:szCs w:val="18"/>
              </w:rPr>
              <w:t>0,40*</w:t>
            </w:r>
          </w:p>
        </w:tc>
      </w:tr>
      <w:tr w:rsidR="003D1546" w:rsidRPr="009C7806" w:rsidTr="003D1546">
        <w:trPr>
          <w:trHeight w:val="300"/>
          <w:jc w:val="center"/>
        </w:trPr>
        <w:tc>
          <w:tcPr>
            <w:tcW w:w="1123" w:type="pct"/>
            <w:tcBorders>
              <w:bottom w:val="single" w:sz="4" w:space="0" w:color="auto"/>
            </w:tcBorders>
            <w:shd w:val="clear" w:color="auto" w:fill="auto"/>
            <w:noWrap/>
            <w:vAlign w:val="center"/>
            <w:hideMark/>
          </w:tcPr>
          <w:p w:rsidR="00B50790" w:rsidRPr="009C7806" w:rsidRDefault="00B50790" w:rsidP="004B0E6D">
            <w:pPr>
              <w:rPr>
                <w:noProof/>
                <w:sz w:val="18"/>
                <w:szCs w:val="18"/>
              </w:rPr>
            </w:pPr>
            <w:r w:rsidRPr="009C7806">
              <w:rPr>
                <w:noProof/>
                <w:sz w:val="18"/>
                <w:szCs w:val="18"/>
              </w:rPr>
              <w:t>Prinos zrna</w:t>
            </w:r>
          </w:p>
          <w:p w:rsidR="00B50790" w:rsidRPr="009C7806" w:rsidRDefault="00B50790" w:rsidP="004B0E6D">
            <w:pPr>
              <w:rPr>
                <w:i/>
                <w:noProof/>
                <w:sz w:val="18"/>
                <w:szCs w:val="18"/>
              </w:rPr>
            </w:pPr>
            <w:r w:rsidRPr="009C7806">
              <w:rPr>
                <w:bCs/>
                <w:i/>
                <w:noProof/>
                <w:sz w:val="18"/>
                <w:szCs w:val="18"/>
              </w:rPr>
              <w:t>Grain yield</w:t>
            </w:r>
          </w:p>
        </w:tc>
        <w:tc>
          <w:tcPr>
            <w:tcW w:w="686" w:type="pct"/>
            <w:tcBorders>
              <w:bottom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-0,44*</w:t>
            </w:r>
          </w:p>
        </w:tc>
        <w:tc>
          <w:tcPr>
            <w:tcW w:w="541" w:type="pct"/>
            <w:tcBorders>
              <w:bottom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0,87**</w:t>
            </w:r>
          </w:p>
        </w:tc>
        <w:tc>
          <w:tcPr>
            <w:tcW w:w="933" w:type="pct"/>
            <w:tcBorders>
              <w:bottom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0,78**</w:t>
            </w:r>
          </w:p>
        </w:tc>
        <w:tc>
          <w:tcPr>
            <w:tcW w:w="541" w:type="pct"/>
            <w:tcBorders>
              <w:bottom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0,50**</w:t>
            </w:r>
          </w:p>
        </w:tc>
        <w:tc>
          <w:tcPr>
            <w:tcW w:w="673" w:type="pct"/>
            <w:tcBorders>
              <w:bottom w:val="single" w:sz="4" w:space="0" w:color="auto"/>
            </w:tcBorders>
            <w:vAlign w:val="center"/>
          </w:tcPr>
          <w:p w:rsidR="00B50790" w:rsidRPr="009C7806" w:rsidRDefault="00B50790" w:rsidP="009C7806">
            <w:pPr>
              <w:jc w:val="center"/>
              <w:rPr>
                <w:noProof/>
                <w:sz w:val="18"/>
                <w:szCs w:val="18"/>
              </w:rPr>
            </w:pPr>
            <w:r w:rsidRPr="009C7806">
              <w:rPr>
                <w:noProof/>
                <w:sz w:val="18"/>
                <w:szCs w:val="18"/>
              </w:rPr>
              <w:t>0,40*</w:t>
            </w:r>
          </w:p>
        </w:tc>
        <w:tc>
          <w:tcPr>
            <w:tcW w:w="503" w:type="pct"/>
            <w:tcBorders>
              <w:bottom w:val="single" w:sz="4" w:space="0" w:color="auto"/>
            </w:tcBorders>
            <w:shd w:val="clear" w:color="auto" w:fill="auto"/>
            <w:noWrap/>
            <w:vAlign w:val="center"/>
            <w:hideMark/>
          </w:tcPr>
          <w:p w:rsidR="00B50790" w:rsidRPr="009C7806" w:rsidRDefault="00B50790" w:rsidP="009C7806">
            <w:pPr>
              <w:jc w:val="center"/>
              <w:rPr>
                <w:noProof/>
                <w:sz w:val="18"/>
                <w:szCs w:val="18"/>
              </w:rPr>
            </w:pPr>
            <w:r w:rsidRPr="009C7806">
              <w:rPr>
                <w:noProof/>
                <w:sz w:val="18"/>
                <w:szCs w:val="18"/>
              </w:rPr>
              <w:t>1,00</w:t>
            </w:r>
          </w:p>
        </w:tc>
      </w:tr>
    </w:tbl>
    <w:p w:rsidR="00B50790" w:rsidRPr="009562F9" w:rsidRDefault="00B50790" w:rsidP="00B50790">
      <w:pPr>
        <w:jc w:val="both"/>
        <w:rPr>
          <w:bCs/>
          <w:noProof/>
          <w:sz w:val="18"/>
          <w:szCs w:val="18"/>
        </w:rPr>
      </w:pPr>
      <w:r w:rsidRPr="009562F9">
        <w:rPr>
          <w:bCs/>
          <w:noProof/>
          <w:sz w:val="18"/>
          <w:szCs w:val="18"/>
        </w:rPr>
        <w:t xml:space="preserve">LSD α </w:t>
      </w:r>
      <w:r w:rsidRPr="009562F9">
        <w:rPr>
          <w:bCs/>
          <w:noProof/>
          <w:sz w:val="18"/>
          <w:szCs w:val="18"/>
          <w:vertAlign w:val="subscript"/>
        </w:rPr>
        <w:t>0,05/2</w:t>
      </w:r>
      <w:r>
        <w:rPr>
          <w:bCs/>
          <w:noProof/>
          <w:sz w:val="18"/>
          <w:szCs w:val="18"/>
          <w:vertAlign w:val="subscript"/>
        </w:rPr>
        <w:t xml:space="preserve"> </w:t>
      </w:r>
      <w:r w:rsidRPr="009562F9">
        <w:rPr>
          <w:bCs/>
          <w:noProof/>
          <w:sz w:val="18"/>
          <w:szCs w:val="18"/>
          <w:vertAlign w:val="subscript"/>
        </w:rPr>
        <w:t xml:space="preserve"> </w:t>
      </w:r>
      <w:r w:rsidRPr="009562F9">
        <w:rPr>
          <w:bCs/>
          <w:noProof/>
          <w:sz w:val="18"/>
          <w:szCs w:val="18"/>
        </w:rPr>
        <w:t>=</w:t>
      </w:r>
      <w:r>
        <w:rPr>
          <w:bCs/>
          <w:noProof/>
          <w:sz w:val="18"/>
          <w:szCs w:val="18"/>
        </w:rPr>
        <w:t xml:space="preserve"> </w:t>
      </w:r>
      <w:r w:rsidRPr="009562F9">
        <w:rPr>
          <w:bCs/>
          <w:noProof/>
          <w:sz w:val="18"/>
          <w:szCs w:val="18"/>
        </w:rPr>
        <w:t xml:space="preserve">1,96; α </w:t>
      </w:r>
      <w:r w:rsidRPr="009562F9">
        <w:rPr>
          <w:bCs/>
          <w:noProof/>
          <w:sz w:val="18"/>
          <w:szCs w:val="18"/>
          <w:vertAlign w:val="subscript"/>
        </w:rPr>
        <w:t>0,01/2</w:t>
      </w:r>
      <w:r>
        <w:rPr>
          <w:bCs/>
          <w:noProof/>
          <w:sz w:val="18"/>
          <w:szCs w:val="18"/>
          <w:vertAlign w:val="subscript"/>
        </w:rPr>
        <w:t xml:space="preserve"> </w:t>
      </w:r>
      <w:r w:rsidRPr="009562F9">
        <w:rPr>
          <w:bCs/>
          <w:noProof/>
          <w:sz w:val="18"/>
          <w:szCs w:val="18"/>
        </w:rPr>
        <w:t>=</w:t>
      </w:r>
      <w:r>
        <w:rPr>
          <w:bCs/>
          <w:noProof/>
          <w:sz w:val="18"/>
          <w:szCs w:val="18"/>
        </w:rPr>
        <w:t xml:space="preserve"> </w:t>
      </w:r>
      <w:r w:rsidRPr="009562F9">
        <w:rPr>
          <w:bCs/>
          <w:noProof/>
          <w:sz w:val="18"/>
          <w:szCs w:val="18"/>
        </w:rPr>
        <w:t>2,58, ns</w:t>
      </w:r>
      <w:r>
        <w:rPr>
          <w:bCs/>
          <w:noProof/>
          <w:sz w:val="18"/>
          <w:szCs w:val="18"/>
        </w:rPr>
        <w:t xml:space="preserve"> </w:t>
      </w:r>
      <w:r w:rsidRPr="009562F9">
        <w:rPr>
          <w:bCs/>
          <w:noProof/>
          <w:sz w:val="18"/>
          <w:szCs w:val="18"/>
        </w:rPr>
        <w:t>=</w:t>
      </w:r>
      <w:r>
        <w:rPr>
          <w:bCs/>
          <w:noProof/>
          <w:sz w:val="18"/>
          <w:szCs w:val="18"/>
        </w:rPr>
        <w:t xml:space="preserve"> </w:t>
      </w:r>
      <w:r w:rsidRPr="009562F9">
        <w:rPr>
          <w:bCs/>
          <w:noProof/>
          <w:sz w:val="18"/>
          <w:szCs w:val="18"/>
        </w:rPr>
        <w:t>P&gt;0,05 * =</w:t>
      </w:r>
      <w:r>
        <w:rPr>
          <w:bCs/>
          <w:noProof/>
          <w:sz w:val="18"/>
          <w:szCs w:val="18"/>
        </w:rPr>
        <w:t xml:space="preserve"> </w:t>
      </w:r>
      <w:r w:rsidRPr="009562F9">
        <w:rPr>
          <w:bCs/>
          <w:noProof/>
          <w:sz w:val="18"/>
          <w:szCs w:val="18"/>
        </w:rPr>
        <w:t>P&lt;0,05 **</w:t>
      </w:r>
      <w:r>
        <w:rPr>
          <w:bCs/>
          <w:noProof/>
          <w:sz w:val="18"/>
          <w:szCs w:val="18"/>
        </w:rPr>
        <w:t xml:space="preserve"> </w:t>
      </w:r>
      <w:r w:rsidRPr="009562F9">
        <w:rPr>
          <w:bCs/>
          <w:noProof/>
          <w:sz w:val="18"/>
          <w:szCs w:val="18"/>
        </w:rPr>
        <w:t>=</w:t>
      </w:r>
      <w:r>
        <w:rPr>
          <w:bCs/>
          <w:noProof/>
          <w:sz w:val="18"/>
          <w:szCs w:val="18"/>
        </w:rPr>
        <w:t xml:space="preserve"> P&lt;0,</w:t>
      </w:r>
      <w:r w:rsidRPr="009562F9">
        <w:rPr>
          <w:bCs/>
          <w:noProof/>
          <w:sz w:val="18"/>
          <w:szCs w:val="18"/>
        </w:rPr>
        <w:t>01</w:t>
      </w:r>
      <w:r w:rsidR="009C7806">
        <w:rPr>
          <w:bCs/>
          <w:noProof/>
          <w:sz w:val="18"/>
          <w:szCs w:val="18"/>
        </w:rPr>
        <w:t>.</w:t>
      </w:r>
    </w:p>
    <w:p w:rsidR="00B50790" w:rsidRPr="009C7806" w:rsidRDefault="00B50790" w:rsidP="00B50790">
      <w:pPr>
        <w:jc w:val="both"/>
        <w:rPr>
          <w:bCs/>
          <w:i/>
          <w:noProof/>
          <w:sz w:val="18"/>
          <w:szCs w:val="18"/>
        </w:rPr>
      </w:pPr>
      <w:r w:rsidRPr="009C7806">
        <w:rPr>
          <w:bCs/>
          <w:i/>
          <w:noProof/>
          <w:sz w:val="18"/>
          <w:szCs w:val="18"/>
        </w:rPr>
        <w:t xml:space="preserve">LSD α </w:t>
      </w:r>
      <w:r w:rsidRPr="009C7806">
        <w:rPr>
          <w:bCs/>
          <w:i/>
          <w:noProof/>
          <w:sz w:val="18"/>
          <w:szCs w:val="18"/>
          <w:vertAlign w:val="subscript"/>
        </w:rPr>
        <w:t xml:space="preserve">0.05/2  </w:t>
      </w:r>
      <w:r w:rsidRPr="009C7806">
        <w:rPr>
          <w:bCs/>
          <w:i/>
          <w:noProof/>
          <w:sz w:val="18"/>
          <w:szCs w:val="18"/>
        </w:rPr>
        <w:t xml:space="preserve">= 1,96; α </w:t>
      </w:r>
      <w:r w:rsidRPr="009C7806">
        <w:rPr>
          <w:bCs/>
          <w:i/>
          <w:noProof/>
          <w:sz w:val="18"/>
          <w:szCs w:val="18"/>
          <w:vertAlign w:val="subscript"/>
        </w:rPr>
        <w:t xml:space="preserve">0.01/2 </w:t>
      </w:r>
      <w:r w:rsidRPr="009C7806">
        <w:rPr>
          <w:bCs/>
          <w:i/>
          <w:noProof/>
          <w:sz w:val="18"/>
          <w:szCs w:val="18"/>
        </w:rPr>
        <w:t>= 2,58, ns = P&gt;0.05 * = P&lt;0.05 ** = P&lt;0.01</w:t>
      </w:r>
      <w:r w:rsidR="009C7806" w:rsidRPr="009C7806">
        <w:rPr>
          <w:bCs/>
          <w:i/>
          <w:noProof/>
          <w:sz w:val="18"/>
          <w:szCs w:val="18"/>
        </w:rPr>
        <w:t>.</w:t>
      </w:r>
    </w:p>
    <w:p w:rsidR="00801EE6" w:rsidRDefault="00801EE6" w:rsidP="00801EE6">
      <w:pPr>
        <w:ind w:firstLine="426"/>
        <w:jc w:val="both"/>
        <w:rPr>
          <w:noProof/>
          <w:spacing w:val="4"/>
          <w:sz w:val="22"/>
          <w:szCs w:val="22"/>
        </w:rPr>
      </w:pPr>
    </w:p>
    <w:p w:rsidR="00801EE6" w:rsidRPr="009C7806" w:rsidRDefault="00801EE6" w:rsidP="00801EE6">
      <w:pPr>
        <w:ind w:firstLine="426"/>
        <w:jc w:val="both"/>
        <w:rPr>
          <w:bCs/>
          <w:noProof/>
          <w:sz w:val="22"/>
          <w:szCs w:val="22"/>
          <w:lang w:val="pl-PL"/>
        </w:rPr>
      </w:pPr>
      <w:r w:rsidRPr="009C7806">
        <w:rPr>
          <w:noProof/>
          <w:spacing w:val="4"/>
          <w:sz w:val="22"/>
          <w:szCs w:val="22"/>
        </w:rPr>
        <w:t>Na osnovu jednačine proste linearne regresije (ŷi = 34,411 – 0,322*xi) može se konstatovati da povećanje visine stabla za 1 cm utiče na smanjenje mase korova za 0,32 g m</w:t>
      </w:r>
      <w:r w:rsidRPr="009C7806">
        <w:rPr>
          <w:noProof/>
          <w:spacing w:val="4"/>
          <w:sz w:val="22"/>
          <w:szCs w:val="22"/>
          <w:vertAlign w:val="superscript"/>
        </w:rPr>
        <w:t>-2</w:t>
      </w:r>
      <w:r w:rsidRPr="009C7806">
        <w:rPr>
          <w:noProof/>
          <w:spacing w:val="4"/>
          <w:sz w:val="22"/>
          <w:szCs w:val="22"/>
        </w:rPr>
        <w:t xml:space="preserve">. </w:t>
      </w:r>
      <w:r w:rsidRPr="009C7806">
        <w:rPr>
          <w:bCs/>
          <w:noProof/>
          <w:spacing w:val="4"/>
          <w:sz w:val="22"/>
          <w:szCs w:val="22"/>
        </w:rPr>
        <w:t xml:space="preserve">Suva masa korova u ovom ispitivanju nije imala značajan uticaj na masu hiljadu zrna (r = - 0,16), dok je </w:t>
      </w:r>
      <w:r w:rsidRPr="009C7806">
        <w:rPr>
          <w:noProof/>
          <w:spacing w:val="4"/>
          <w:sz w:val="22"/>
          <w:szCs w:val="22"/>
        </w:rPr>
        <w:t xml:space="preserve">između mase korova i </w:t>
      </w:r>
      <w:r w:rsidRPr="009C7806">
        <w:rPr>
          <w:noProof/>
          <w:spacing w:val="4"/>
          <w:sz w:val="22"/>
          <w:szCs w:val="22"/>
        </w:rPr>
        <w:lastRenderedPageBreak/>
        <w:t>prinosa zrna ustanovljena značajna negativna korelacija (r = - 0,44). U usevu alternativnih vrsta pšenice povećanje mase korova za 1 g m</w:t>
      </w:r>
      <w:r w:rsidRPr="009C7806">
        <w:rPr>
          <w:noProof/>
          <w:spacing w:val="4"/>
          <w:sz w:val="22"/>
          <w:szCs w:val="22"/>
          <w:vertAlign w:val="superscript"/>
        </w:rPr>
        <w:t xml:space="preserve">-2  </w:t>
      </w:r>
      <w:r w:rsidRPr="009C7806">
        <w:rPr>
          <w:bCs/>
          <w:noProof/>
          <w:spacing w:val="4"/>
          <w:sz w:val="22"/>
          <w:szCs w:val="22"/>
        </w:rPr>
        <w:t>utiče na smanjenje prinosa od 72,4 kg ha</w:t>
      </w:r>
      <w:r w:rsidRPr="009C7806">
        <w:rPr>
          <w:bCs/>
          <w:noProof/>
          <w:spacing w:val="4"/>
          <w:sz w:val="22"/>
          <w:szCs w:val="22"/>
          <w:vertAlign w:val="superscript"/>
        </w:rPr>
        <w:t xml:space="preserve">-1 </w:t>
      </w:r>
      <w:r w:rsidRPr="009C7806">
        <w:rPr>
          <w:bCs/>
          <w:noProof/>
          <w:spacing w:val="4"/>
          <w:sz w:val="22"/>
          <w:szCs w:val="22"/>
        </w:rPr>
        <w:t>(</w:t>
      </w:r>
      <w:r w:rsidRPr="009C7806">
        <w:rPr>
          <w:rFonts w:eastAsia="PMingLiU"/>
          <w:noProof/>
          <w:spacing w:val="-4"/>
          <w:sz w:val="22"/>
          <w:szCs w:val="22"/>
        </w:rPr>
        <w:t>ŷ</w:t>
      </w:r>
      <w:r w:rsidRPr="009C7806">
        <w:rPr>
          <w:rFonts w:eastAsia="PMingLiU"/>
          <w:noProof/>
          <w:spacing w:val="-4"/>
          <w:position w:val="-3"/>
          <w:sz w:val="22"/>
          <w:szCs w:val="22"/>
        </w:rPr>
        <w:t xml:space="preserve">i </w:t>
      </w:r>
      <w:r w:rsidRPr="009C7806">
        <w:rPr>
          <w:rFonts w:eastAsia="PMingLiU"/>
          <w:noProof/>
          <w:spacing w:val="-4"/>
          <w:sz w:val="22"/>
          <w:szCs w:val="22"/>
        </w:rPr>
        <w:t xml:space="preserve">= </w:t>
      </w:r>
      <w:r w:rsidRPr="009C7806">
        <w:rPr>
          <w:noProof/>
          <w:spacing w:val="-4"/>
          <w:sz w:val="22"/>
          <w:szCs w:val="22"/>
        </w:rPr>
        <w:t>3951,81 – 72,388</w:t>
      </w:r>
      <w:r w:rsidRPr="009C7806">
        <w:rPr>
          <w:rFonts w:eastAsia="PMingLiU"/>
          <w:noProof/>
          <w:spacing w:val="-4"/>
          <w:sz w:val="22"/>
          <w:szCs w:val="22"/>
        </w:rPr>
        <w:t>*x</w:t>
      </w:r>
      <w:r w:rsidRPr="009C7806">
        <w:rPr>
          <w:rFonts w:eastAsia="PMingLiU"/>
          <w:noProof/>
          <w:spacing w:val="-4"/>
          <w:position w:val="-3"/>
          <w:sz w:val="22"/>
          <w:szCs w:val="22"/>
        </w:rPr>
        <w:t>i</w:t>
      </w:r>
      <w:r w:rsidRPr="009C7806">
        <w:rPr>
          <w:bCs/>
          <w:noProof/>
          <w:spacing w:val="4"/>
          <w:sz w:val="22"/>
          <w:szCs w:val="22"/>
        </w:rPr>
        <w:t xml:space="preserve">). </w:t>
      </w:r>
      <w:r w:rsidRPr="009C7806">
        <w:rPr>
          <w:bCs/>
          <w:noProof/>
          <w:sz w:val="22"/>
          <w:szCs w:val="22"/>
          <w:lang w:val="pl-PL"/>
        </w:rPr>
        <w:t>Rezultati ovih ispitivanja pokazali su da je kod genotipa sa najvećim stablom (krupnik) zabeležena i najmanja suva masa korova. Ispitivanja drugih autora takođe ukazuju na značaj visine kao jedne od važnih osobina koja doprinosi supresiji korova u usevu pšenice (Cosser et al., 1997; Piliksere et al., 2013; Roljević, 2014). Cosser et al. (1997) ističu da se prednosti sorti sa visokim stablom mogu koristiti kako bi se tolerisala zakorovljenost u uslovima organske proizvodnje, ali i ističu da se kontrola korova ne može osloniti samo na odabir sortimenta. Naime, u nekim slučajevima visoke sorte mogu da podstaknu infestaciju određenim vrstama korova stvaranjem povoljnog mikroklimata za njihov rast i razvoj.</w:t>
      </w:r>
    </w:p>
    <w:p w:rsidR="00B50790" w:rsidRPr="00083F5D" w:rsidRDefault="00B50790" w:rsidP="003D1546">
      <w:pPr>
        <w:ind w:firstLine="426"/>
        <w:jc w:val="both"/>
        <w:rPr>
          <w:bCs/>
          <w:noProof/>
          <w:spacing w:val="4"/>
          <w:sz w:val="22"/>
          <w:szCs w:val="22"/>
          <w:lang w:val="pl-PL"/>
        </w:rPr>
      </w:pPr>
      <w:r w:rsidRPr="00083F5D">
        <w:rPr>
          <w:bCs/>
          <w:noProof/>
          <w:spacing w:val="4"/>
          <w:sz w:val="22"/>
          <w:szCs w:val="22"/>
          <w:lang w:val="pl-PL"/>
        </w:rPr>
        <w:t xml:space="preserve">Na osnovu korelacione analize ustanovljena je i negativna korelacija između suve mase korova i dužine poslednje internodije (r = </w:t>
      </w:r>
      <w:r w:rsidRPr="00083F5D">
        <w:rPr>
          <w:sz w:val="22"/>
          <w:szCs w:val="22"/>
          <w:lang w:val="pl-PL"/>
        </w:rPr>
        <w:t>- 0,33</w:t>
      </w:r>
      <w:r w:rsidRPr="00083F5D">
        <w:rPr>
          <w:bCs/>
          <w:noProof/>
          <w:spacing w:val="4"/>
          <w:sz w:val="22"/>
          <w:szCs w:val="22"/>
          <w:lang w:val="pl-PL"/>
        </w:rPr>
        <w:t xml:space="preserve">), kao i između suve mase korova i dužine klasa (r = </w:t>
      </w:r>
      <w:r w:rsidRPr="00083F5D">
        <w:rPr>
          <w:sz w:val="22"/>
          <w:szCs w:val="22"/>
          <w:lang w:val="pl-PL"/>
        </w:rPr>
        <w:t>- 0,19</w:t>
      </w:r>
      <w:r w:rsidRPr="00083F5D">
        <w:rPr>
          <w:bCs/>
          <w:noProof/>
          <w:spacing w:val="4"/>
          <w:sz w:val="22"/>
          <w:szCs w:val="22"/>
          <w:lang w:val="pl-PL"/>
        </w:rPr>
        <w:t xml:space="preserve">), ali zavisnost između ovih promenljivih nije imala statističku značajnost. U ispitivanjima koja su sproveli </w:t>
      </w:r>
      <w:r w:rsidRPr="00083F5D">
        <w:rPr>
          <w:bCs/>
          <w:noProof/>
          <w:sz w:val="22"/>
          <w:szCs w:val="22"/>
          <w:lang w:val="pl-PL"/>
        </w:rPr>
        <w:t>Murphy et al. (2007) visina genotipova pšenice takođe je bila jedini faktor koji je imao uticaja na masu korova.</w:t>
      </w:r>
    </w:p>
    <w:p w:rsidR="00B50790" w:rsidRPr="003D1546" w:rsidRDefault="00B50790" w:rsidP="00B50790">
      <w:pPr>
        <w:rPr>
          <w:noProof/>
          <w:sz w:val="22"/>
          <w:szCs w:val="22"/>
          <w:lang w:val="pl-PL"/>
        </w:rPr>
      </w:pPr>
    </w:p>
    <w:p w:rsidR="00C7265C" w:rsidRPr="009172DE" w:rsidRDefault="00C7265C" w:rsidP="00C7265C">
      <w:pPr>
        <w:jc w:val="center"/>
        <w:rPr>
          <w:b/>
          <w:bCs/>
          <w:sz w:val="22"/>
          <w:szCs w:val="22"/>
          <w:lang w:val="sr-Latn-CS"/>
        </w:rPr>
      </w:pPr>
      <w:r w:rsidRPr="009172DE">
        <w:rPr>
          <w:b/>
          <w:bCs/>
          <w:sz w:val="22"/>
          <w:szCs w:val="22"/>
          <w:lang w:val="sr-Latn-CS"/>
        </w:rPr>
        <w:t>Zaključak</w:t>
      </w:r>
    </w:p>
    <w:p w:rsidR="00C7265C" w:rsidRPr="009172DE" w:rsidRDefault="00C7265C" w:rsidP="00C7265C">
      <w:pPr>
        <w:jc w:val="center"/>
        <w:rPr>
          <w:sz w:val="22"/>
          <w:szCs w:val="22"/>
          <w:lang w:val="sr-Latn-CS"/>
        </w:rPr>
      </w:pPr>
    </w:p>
    <w:p w:rsidR="00B50790" w:rsidRPr="003D1546" w:rsidRDefault="00B50790" w:rsidP="003D1546">
      <w:pPr>
        <w:ind w:firstLine="426"/>
        <w:jc w:val="both"/>
        <w:rPr>
          <w:noProof/>
          <w:sz w:val="22"/>
          <w:szCs w:val="22"/>
        </w:rPr>
      </w:pPr>
      <w:r w:rsidRPr="00083F5D">
        <w:rPr>
          <w:noProof/>
          <w:sz w:val="22"/>
          <w:szCs w:val="22"/>
          <w:lang w:val="pl-PL"/>
        </w:rPr>
        <w:t xml:space="preserve">Na osnovu dobijenih rezultata može se zaključiti da u uslovima organske proizvodnje ispitivani genotipovi alternativnih vrsta pšenice, uz primenu đubriva, mogu značajno da utiču na smanjenje mase korova. </w:t>
      </w:r>
      <w:r w:rsidRPr="003D1546">
        <w:rPr>
          <w:noProof/>
          <w:sz w:val="22"/>
          <w:szCs w:val="22"/>
        </w:rPr>
        <w:t xml:space="preserve">Osobine poput visine stabla, dužine poslednje internodije i klasa, mase hiljadu zrna i prinosa pod dominantnim su uticajem genotipa. Osim toga, zapažene su i značajne razlike kod ispitivanih osobina između različitih varijanti đubrenja. U uslovima niskih ulaganja prinos zrna ispitivanih genotipova zavisi od mase korova koja je u negativnoj korelaciji sa visinom stabla, što ukazuje na značaj ove osobine za konkurentsku sposobnost pšenice. Prema tome, pravilan odabir sorti, uz adekvatnu primenu đubriva, može doprineti kontroli, ali </w:t>
      </w:r>
      <w:r w:rsidRPr="003D1546">
        <w:rPr>
          <w:bCs/>
          <w:noProof/>
          <w:sz w:val="22"/>
          <w:szCs w:val="22"/>
        </w:rPr>
        <w:t xml:space="preserve">se borba protiv korova u organskoj proizvodnji ne može osloniti samo na ovu meru. </w:t>
      </w:r>
    </w:p>
    <w:p w:rsidR="002F42C3" w:rsidRPr="003D1546" w:rsidRDefault="002F42C3" w:rsidP="003D1546">
      <w:pPr>
        <w:ind w:firstLine="426"/>
        <w:rPr>
          <w:sz w:val="22"/>
          <w:szCs w:val="22"/>
          <w:lang w:val="sr-Latn-CS"/>
        </w:rPr>
      </w:pPr>
    </w:p>
    <w:p w:rsidR="002F42C3" w:rsidRPr="005E5E6C" w:rsidRDefault="002F42C3" w:rsidP="00855B50">
      <w:pPr>
        <w:rPr>
          <w:b/>
          <w:sz w:val="22"/>
          <w:szCs w:val="22"/>
          <w:lang w:val="sr-Latn-CS"/>
        </w:rPr>
      </w:pPr>
      <w:r w:rsidRPr="005E5E6C">
        <w:rPr>
          <w:b/>
          <w:sz w:val="22"/>
          <w:szCs w:val="22"/>
          <w:lang w:val="sr-Latn-CS"/>
        </w:rPr>
        <w:t>Zahvalnica</w:t>
      </w:r>
    </w:p>
    <w:p w:rsidR="002F42C3" w:rsidRPr="003D1546" w:rsidRDefault="002F42C3" w:rsidP="003D1546">
      <w:pPr>
        <w:ind w:firstLine="426"/>
        <w:jc w:val="both"/>
        <w:rPr>
          <w:sz w:val="22"/>
          <w:szCs w:val="22"/>
          <w:lang w:val="sr-Latn-CS"/>
        </w:rPr>
      </w:pPr>
    </w:p>
    <w:p w:rsidR="00B50790" w:rsidRPr="00083F5D" w:rsidRDefault="00B50790" w:rsidP="003D1546">
      <w:pPr>
        <w:ind w:firstLine="426"/>
        <w:jc w:val="both"/>
        <w:rPr>
          <w:noProof/>
          <w:sz w:val="22"/>
          <w:szCs w:val="22"/>
          <w:lang w:val="sr-Latn-CS"/>
        </w:rPr>
      </w:pPr>
      <w:r w:rsidRPr="00083F5D">
        <w:rPr>
          <w:noProof/>
          <w:sz w:val="22"/>
          <w:szCs w:val="22"/>
          <w:lang w:val="sr-Latn-CS"/>
        </w:rPr>
        <w:t>Rad predstavl</w:t>
      </w:r>
      <w:r w:rsidRPr="003D1546">
        <w:rPr>
          <w:noProof/>
          <w:sz w:val="22"/>
          <w:szCs w:val="22"/>
        </w:rPr>
        <w:t>ј</w:t>
      </w:r>
      <w:r w:rsidRPr="00083F5D">
        <w:rPr>
          <w:noProof/>
          <w:sz w:val="22"/>
          <w:szCs w:val="22"/>
          <w:lang w:val="sr-Latn-CS"/>
        </w:rPr>
        <w:t>a deo istraživanja na projektu 46006: „Održiva poljoprivreda i ruralni razvoj u funkciji ostvarivanja strateških ciljeva Republike Srbije u okviru dunavskog regiona</w:t>
      </w:r>
      <w:r w:rsidRPr="00083F5D">
        <w:rPr>
          <w:bCs/>
          <w:iCs/>
          <w:noProof/>
          <w:sz w:val="22"/>
          <w:szCs w:val="22"/>
          <w:lang w:val="sr-Latn-CS"/>
        </w:rPr>
        <w:t>”</w:t>
      </w:r>
      <w:r w:rsidRPr="00083F5D">
        <w:rPr>
          <w:noProof/>
          <w:sz w:val="22"/>
          <w:szCs w:val="22"/>
          <w:lang w:val="sr-Latn-CS"/>
        </w:rPr>
        <w:t xml:space="preserve"> i 31066: „</w:t>
      </w:r>
      <w:r w:rsidRPr="00083F5D">
        <w:rPr>
          <w:bCs/>
          <w:iCs/>
          <w:noProof/>
          <w:sz w:val="22"/>
          <w:szCs w:val="22"/>
          <w:lang w:val="sr-Latn-CS"/>
        </w:rPr>
        <w:t>Savremeno oplemenjivanje strnih žita za sadašnje i buduće potrebe”</w:t>
      </w:r>
      <w:r w:rsidRPr="00083F5D">
        <w:rPr>
          <w:noProof/>
          <w:sz w:val="22"/>
          <w:szCs w:val="22"/>
          <w:lang w:val="sr-Latn-CS"/>
        </w:rPr>
        <w:t xml:space="preserve"> finansiranih od strane Ministarstva prosvete, nauke i tehnološkog razvoja Republike Srbije.</w:t>
      </w:r>
    </w:p>
    <w:p w:rsidR="00801EE6" w:rsidRPr="00083F5D" w:rsidRDefault="00801EE6" w:rsidP="003D1546">
      <w:pPr>
        <w:ind w:firstLine="426"/>
        <w:jc w:val="both"/>
        <w:rPr>
          <w:bCs/>
          <w:iCs/>
          <w:noProof/>
          <w:sz w:val="24"/>
          <w:szCs w:val="24"/>
          <w:lang w:val="sr-Latn-CS"/>
        </w:rPr>
      </w:pPr>
    </w:p>
    <w:p w:rsidR="002F42C3" w:rsidRPr="003D1546" w:rsidRDefault="002F42C3" w:rsidP="00855B50">
      <w:pPr>
        <w:pStyle w:val="Heading1"/>
        <w:keepNext w:val="0"/>
        <w:widowControl w:val="0"/>
        <w:rPr>
          <w:bCs/>
          <w:lang w:val="sr-Latn-CS"/>
        </w:rPr>
      </w:pPr>
      <w:r w:rsidRPr="003D1546">
        <w:rPr>
          <w:bCs/>
          <w:lang w:val="sr-Latn-CS"/>
        </w:rPr>
        <w:lastRenderedPageBreak/>
        <w:t>Literatura</w:t>
      </w:r>
    </w:p>
    <w:p w:rsidR="002F42C3" w:rsidRPr="005E5E6C" w:rsidRDefault="002F42C3" w:rsidP="00855B50">
      <w:pPr>
        <w:pStyle w:val="Heading1"/>
        <w:keepNext w:val="0"/>
        <w:widowControl w:val="0"/>
        <w:rPr>
          <w:b w:val="0"/>
          <w:lang w:val="sr-Latn-CS"/>
        </w:rPr>
      </w:pPr>
    </w:p>
    <w:p w:rsidR="00B50790" w:rsidRPr="003D1546" w:rsidRDefault="003D1546" w:rsidP="003D1546">
      <w:pPr>
        <w:ind w:left="426" w:hanging="426"/>
        <w:jc w:val="both"/>
        <w:rPr>
          <w:noProof/>
          <w:sz w:val="18"/>
          <w:szCs w:val="18"/>
        </w:rPr>
      </w:pPr>
      <w:r>
        <w:rPr>
          <w:noProof/>
          <w:sz w:val="18"/>
          <w:szCs w:val="18"/>
        </w:rPr>
        <w:t>Barker, D.C., Knezevic, S.Z., Martin, A.</w:t>
      </w:r>
      <w:r w:rsidR="00B50790" w:rsidRPr="003D1546">
        <w:rPr>
          <w:noProof/>
          <w:sz w:val="18"/>
          <w:szCs w:val="18"/>
        </w:rPr>
        <w:t>R</w:t>
      </w:r>
      <w:r>
        <w:rPr>
          <w:noProof/>
          <w:sz w:val="18"/>
          <w:szCs w:val="18"/>
        </w:rPr>
        <w:t>., Walters, D.</w:t>
      </w:r>
      <w:r w:rsidR="00B50790" w:rsidRPr="003D1546">
        <w:rPr>
          <w:noProof/>
          <w:sz w:val="18"/>
          <w:szCs w:val="18"/>
        </w:rPr>
        <w:t>T.</w:t>
      </w:r>
      <w:r>
        <w:rPr>
          <w:noProof/>
          <w:sz w:val="18"/>
          <w:szCs w:val="18"/>
        </w:rPr>
        <w:t>, &amp; Lindquist, J.</w:t>
      </w:r>
      <w:r w:rsidR="00B50790" w:rsidRPr="003D1546">
        <w:rPr>
          <w:noProof/>
          <w:sz w:val="18"/>
          <w:szCs w:val="18"/>
        </w:rPr>
        <w:t>L. (2006). Effect of nitrogen addition on the comparative productivity of corn and velvetleaf (</w:t>
      </w:r>
      <w:r w:rsidR="00B50790" w:rsidRPr="003D1546">
        <w:rPr>
          <w:i/>
          <w:noProof/>
          <w:sz w:val="18"/>
          <w:szCs w:val="18"/>
        </w:rPr>
        <w:t>Abutilon theophrasti</w:t>
      </w:r>
      <w:r w:rsidR="00B50790" w:rsidRPr="003D1546">
        <w:rPr>
          <w:noProof/>
          <w:sz w:val="18"/>
          <w:szCs w:val="18"/>
        </w:rPr>
        <w:t xml:space="preserve">). </w:t>
      </w:r>
      <w:r w:rsidR="00B50790" w:rsidRPr="003D1546">
        <w:rPr>
          <w:i/>
          <w:noProof/>
          <w:sz w:val="18"/>
          <w:szCs w:val="18"/>
        </w:rPr>
        <w:t>Weed Science</w:t>
      </w:r>
      <w:r w:rsidR="00B50790" w:rsidRPr="003D1546">
        <w:rPr>
          <w:noProof/>
          <w:sz w:val="18"/>
          <w:szCs w:val="18"/>
        </w:rPr>
        <w:t>, 54(2), 354-363.</w:t>
      </w:r>
    </w:p>
    <w:p w:rsidR="00B50790" w:rsidRPr="003D1546" w:rsidRDefault="003D1546" w:rsidP="003D1546">
      <w:pPr>
        <w:ind w:left="426" w:hanging="426"/>
        <w:jc w:val="both"/>
        <w:rPr>
          <w:noProof/>
          <w:sz w:val="18"/>
          <w:szCs w:val="18"/>
        </w:rPr>
      </w:pPr>
      <w:r>
        <w:rPr>
          <w:noProof/>
          <w:sz w:val="18"/>
          <w:szCs w:val="18"/>
        </w:rPr>
        <w:t>Bertholdsson, N.</w:t>
      </w:r>
      <w:r w:rsidR="00B50790" w:rsidRPr="003D1546">
        <w:rPr>
          <w:noProof/>
          <w:sz w:val="18"/>
          <w:szCs w:val="18"/>
        </w:rPr>
        <w:t>O. (2005). Early vigour and allelopathy–two useful traits for enhanced barley and wheat competitiveness against weeds.</w:t>
      </w:r>
      <w:r>
        <w:rPr>
          <w:noProof/>
          <w:sz w:val="18"/>
          <w:szCs w:val="18"/>
        </w:rPr>
        <w:t xml:space="preserve"> </w:t>
      </w:r>
      <w:r w:rsidR="00B50790" w:rsidRPr="003D1546">
        <w:rPr>
          <w:i/>
          <w:iCs/>
          <w:noProof/>
          <w:sz w:val="18"/>
          <w:szCs w:val="18"/>
        </w:rPr>
        <w:t>Weed Research</w:t>
      </w:r>
      <w:r w:rsidR="00B50790" w:rsidRPr="003D1546">
        <w:rPr>
          <w:noProof/>
          <w:sz w:val="18"/>
          <w:szCs w:val="18"/>
        </w:rPr>
        <w:t>,</w:t>
      </w:r>
      <w:r>
        <w:rPr>
          <w:noProof/>
          <w:sz w:val="18"/>
          <w:szCs w:val="18"/>
        </w:rPr>
        <w:t xml:space="preserve"> </w:t>
      </w:r>
      <w:r w:rsidR="00B50790" w:rsidRPr="003D1546">
        <w:rPr>
          <w:iCs/>
          <w:noProof/>
          <w:sz w:val="18"/>
          <w:szCs w:val="18"/>
        </w:rPr>
        <w:t>45</w:t>
      </w:r>
      <w:r w:rsidR="00B50790" w:rsidRPr="003D1546">
        <w:rPr>
          <w:noProof/>
          <w:sz w:val="18"/>
          <w:szCs w:val="18"/>
        </w:rPr>
        <w:t>(2), 94-102.</w:t>
      </w:r>
    </w:p>
    <w:p w:rsidR="00B50790" w:rsidRPr="003D1546" w:rsidRDefault="003D1546" w:rsidP="003D1546">
      <w:pPr>
        <w:ind w:left="426" w:hanging="426"/>
        <w:jc w:val="both"/>
        <w:rPr>
          <w:noProof/>
          <w:sz w:val="18"/>
          <w:szCs w:val="18"/>
        </w:rPr>
      </w:pPr>
      <w:r>
        <w:rPr>
          <w:noProof/>
          <w:sz w:val="18"/>
          <w:szCs w:val="18"/>
        </w:rPr>
        <w:t>Cosser, N.</w:t>
      </w:r>
      <w:r w:rsidR="00B50790" w:rsidRPr="003D1546">
        <w:rPr>
          <w:noProof/>
          <w:sz w:val="18"/>
          <w:szCs w:val="18"/>
        </w:rPr>
        <w:t>D</w:t>
      </w:r>
      <w:r>
        <w:rPr>
          <w:noProof/>
          <w:sz w:val="18"/>
          <w:szCs w:val="18"/>
        </w:rPr>
        <w:t>., Gooding, M.</w:t>
      </w:r>
      <w:r w:rsidR="00B50790" w:rsidRPr="003D1546">
        <w:rPr>
          <w:noProof/>
          <w:sz w:val="18"/>
          <w:szCs w:val="18"/>
        </w:rPr>
        <w:t>J</w:t>
      </w:r>
      <w:r>
        <w:rPr>
          <w:noProof/>
          <w:sz w:val="18"/>
          <w:szCs w:val="18"/>
        </w:rPr>
        <w:t>., Thompson, A.</w:t>
      </w:r>
      <w:r w:rsidR="00B50790" w:rsidRPr="003D1546">
        <w:rPr>
          <w:noProof/>
          <w:sz w:val="18"/>
          <w:szCs w:val="18"/>
        </w:rPr>
        <w:t>J.</w:t>
      </w:r>
      <w:r>
        <w:rPr>
          <w:noProof/>
          <w:sz w:val="18"/>
          <w:szCs w:val="18"/>
        </w:rPr>
        <w:t>, &amp; Froud-Williams, R.</w:t>
      </w:r>
      <w:r w:rsidR="00B50790" w:rsidRPr="003D1546">
        <w:rPr>
          <w:noProof/>
          <w:sz w:val="18"/>
          <w:szCs w:val="18"/>
        </w:rPr>
        <w:t xml:space="preserve">J. (1997). Competitive ability and tolerance of organically grown wheat cultivars to natural weed infestations.  </w:t>
      </w:r>
      <w:r w:rsidR="00B50790" w:rsidRPr="003D1546">
        <w:rPr>
          <w:i/>
          <w:noProof/>
          <w:sz w:val="18"/>
          <w:szCs w:val="18"/>
        </w:rPr>
        <w:t>Ann. appl. Biol</w:t>
      </w:r>
      <w:r>
        <w:rPr>
          <w:noProof/>
          <w:sz w:val="18"/>
          <w:szCs w:val="18"/>
        </w:rPr>
        <w:t>., 130, 523-535.</w:t>
      </w:r>
    </w:p>
    <w:p w:rsidR="00B50790" w:rsidRPr="003D1546" w:rsidRDefault="00B50790" w:rsidP="003D1546">
      <w:pPr>
        <w:ind w:left="426" w:hanging="426"/>
        <w:jc w:val="both"/>
        <w:rPr>
          <w:noProof/>
          <w:sz w:val="18"/>
          <w:szCs w:val="18"/>
        </w:rPr>
      </w:pPr>
      <w:r w:rsidRPr="003D1546">
        <w:rPr>
          <w:noProof/>
          <w:sz w:val="18"/>
          <w:szCs w:val="18"/>
        </w:rPr>
        <w:t>Jablonskytė-Raščė, D</w:t>
      </w:r>
      <w:r w:rsidR="003D1546">
        <w:rPr>
          <w:noProof/>
          <w:sz w:val="18"/>
          <w:szCs w:val="18"/>
        </w:rPr>
        <w:t>.</w:t>
      </w:r>
      <w:r w:rsidRPr="003D1546">
        <w:rPr>
          <w:noProof/>
          <w:sz w:val="18"/>
          <w:szCs w:val="18"/>
        </w:rPr>
        <w:t>, Maikštėnienė, S.</w:t>
      </w:r>
      <w:r w:rsidR="003D1546">
        <w:rPr>
          <w:noProof/>
          <w:sz w:val="18"/>
          <w:szCs w:val="18"/>
        </w:rPr>
        <w:t>,</w:t>
      </w:r>
      <w:r w:rsidRPr="003D1546">
        <w:rPr>
          <w:noProof/>
          <w:sz w:val="18"/>
          <w:szCs w:val="18"/>
        </w:rPr>
        <w:t xml:space="preserve"> &amp; Mankevičienė, A. (2013). Evaluation of productivity and quality of common wheat (</w:t>
      </w:r>
      <w:r w:rsidRPr="003D1546">
        <w:rPr>
          <w:i/>
          <w:noProof/>
          <w:sz w:val="18"/>
          <w:szCs w:val="18"/>
        </w:rPr>
        <w:t>Triticum aestivum</w:t>
      </w:r>
      <w:r w:rsidRPr="003D1546">
        <w:rPr>
          <w:noProof/>
          <w:sz w:val="18"/>
          <w:szCs w:val="18"/>
        </w:rPr>
        <w:t xml:space="preserve"> L.) and spelt (</w:t>
      </w:r>
      <w:r w:rsidRPr="003D1546">
        <w:rPr>
          <w:i/>
          <w:noProof/>
          <w:sz w:val="18"/>
          <w:szCs w:val="18"/>
        </w:rPr>
        <w:t>Triticum spelta</w:t>
      </w:r>
      <w:r w:rsidRPr="003D1546">
        <w:rPr>
          <w:noProof/>
          <w:sz w:val="18"/>
          <w:szCs w:val="18"/>
        </w:rPr>
        <w:t xml:space="preserve"> L.) in relation to nutrition conditions. </w:t>
      </w:r>
      <w:r w:rsidRPr="003D1546">
        <w:rPr>
          <w:i/>
          <w:noProof/>
          <w:sz w:val="18"/>
          <w:szCs w:val="18"/>
        </w:rPr>
        <w:t>Zemdirbyste-Agriculture</w:t>
      </w:r>
      <w:r w:rsidRPr="003D1546">
        <w:rPr>
          <w:noProof/>
          <w:sz w:val="18"/>
          <w:szCs w:val="18"/>
        </w:rPr>
        <w:t>, 100(1), 45</w:t>
      </w:r>
      <w:r w:rsidR="003D1546">
        <w:rPr>
          <w:noProof/>
          <w:sz w:val="18"/>
          <w:szCs w:val="18"/>
        </w:rPr>
        <w:t>-</w:t>
      </w:r>
      <w:r w:rsidRPr="003D1546">
        <w:rPr>
          <w:noProof/>
          <w:sz w:val="18"/>
          <w:szCs w:val="18"/>
        </w:rPr>
        <w:t>56.</w:t>
      </w:r>
    </w:p>
    <w:p w:rsidR="00B50790" w:rsidRPr="003D1546" w:rsidRDefault="003D1546" w:rsidP="003D1546">
      <w:pPr>
        <w:ind w:left="426" w:hanging="426"/>
        <w:jc w:val="both"/>
        <w:rPr>
          <w:noProof/>
          <w:sz w:val="18"/>
          <w:szCs w:val="18"/>
        </w:rPr>
      </w:pPr>
      <w:r>
        <w:rPr>
          <w:noProof/>
          <w:sz w:val="18"/>
          <w:szCs w:val="18"/>
        </w:rPr>
        <w:t>Hald, A.</w:t>
      </w:r>
      <w:r w:rsidR="00B50790" w:rsidRPr="003D1546">
        <w:rPr>
          <w:noProof/>
          <w:sz w:val="18"/>
          <w:szCs w:val="18"/>
        </w:rPr>
        <w:t xml:space="preserve">B. (1999). Weed vegetation (wild flora) of long established organic versus conventional cereal fields in Denmark. </w:t>
      </w:r>
      <w:r w:rsidR="00B50790" w:rsidRPr="003D1546">
        <w:rPr>
          <w:i/>
          <w:noProof/>
          <w:sz w:val="18"/>
          <w:szCs w:val="18"/>
        </w:rPr>
        <w:t xml:space="preserve">Ann. appl. Biol., </w:t>
      </w:r>
      <w:r w:rsidR="00B50790" w:rsidRPr="003D1546">
        <w:rPr>
          <w:noProof/>
          <w:sz w:val="18"/>
          <w:szCs w:val="18"/>
        </w:rPr>
        <w:t>134(3), 307-314.</w:t>
      </w:r>
    </w:p>
    <w:p w:rsidR="00B50790" w:rsidRPr="003D1546" w:rsidRDefault="00B50790" w:rsidP="003D1546">
      <w:pPr>
        <w:ind w:left="426" w:hanging="426"/>
        <w:jc w:val="both"/>
        <w:rPr>
          <w:noProof/>
          <w:sz w:val="18"/>
          <w:szCs w:val="18"/>
        </w:rPr>
      </w:pPr>
      <w:r w:rsidRPr="003D1546">
        <w:rPr>
          <w:noProof/>
          <w:sz w:val="18"/>
          <w:szCs w:val="18"/>
        </w:rPr>
        <w:t>Hucl, P. (1998). Response to weed control by four spring wheat genotypes differing in competitive ability</w:t>
      </w:r>
      <w:r w:rsidR="003D1546">
        <w:rPr>
          <w:noProof/>
          <w:sz w:val="18"/>
          <w:szCs w:val="18"/>
        </w:rPr>
        <w:t xml:space="preserve"> </w:t>
      </w:r>
      <w:r w:rsidRPr="003D1546">
        <w:rPr>
          <w:i/>
          <w:iCs/>
          <w:noProof/>
          <w:sz w:val="18"/>
          <w:szCs w:val="18"/>
        </w:rPr>
        <w:t>Canadian Journal of Plant Science</w:t>
      </w:r>
      <w:r w:rsidRPr="003D1546">
        <w:rPr>
          <w:noProof/>
          <w:sz w:val="18"/>
          <w:szCs w:val="18"/>
        </w:rPr>
        <w:t>,</w:t>
      </w:r>
      <w:r w:rsidR="003D1546">
        <w:rPr>
          <w:noProof/>
          <w:sz w:val="18"/>
          <w:szCs w:val="18"/>
        </w:rPr>
        <w:t xml:space="preserve"> </w:t>
      </w:r>
      <w:r w:rsidRPr="003D1546">
        <w:rPr>
          <w:iCs/>
          <w:noProof/>
          <w:sz w:val="18"/>
          <w:szCs w:val="18"/>
        </w:rPr>
        <w:t>78</w:t>
      </w:r>
      <w:r w:rsidRPr="003D1546">
        <w:rPr>
          <w:noProof/>
          <w:sz w:val="18"/>
          <w:szCs w:val="18"/>
        </w:rPr>
        <w:t>(1), 171-173</w:t>
      </w:r>
    </w:p>
    <w:p w:rsidR="00B50790" w:rsidRPr="00083F5D" w:rsidRDefault="00B50790" w:rsidP="003D1546">
      <w:pPr>
        <w:ind w:left="426" w:hanging="426"/>
        <w:jc w:val="both"/>
        <w:rPr>
          <w:noProof/>
          <w:sz w:val="18"/>
          <w:szCs w:val="18"/>
          <w:lang w:val="pl-PL"/>
        </w:rPr>
      </w:pPr>
      <w:r w:rsidRPr="003D1546">
        <w:rPr>
          <w:noProof/>
          <w:sz w:val="18"/>
          <w:szCs w:val="18"/>
        </w:rPr>
        <w:t>Kojić, M</w:t>
      </w:r>
      <w:r w:rsidR="003D1546">
        <w:rPr>
          <w:noProof/>
          <w:sz w:val="18"/>
          <w:szCs w:val="18"/>
        </w:rPr>
        <w:t>.</w:t>
      </w:r>
      <w:r w:rsidRPr="003D1546">
        <w:rPr>
          <w:noProof/>
          <w:sz w:val="18"/>
          <w:szCs w:val="18"/>
        </w:rPr>
        <w:t>, Popović R</w:t>
      </w:r>
      <w:r w:rsidR="003D1546">
        <w:rPr>
          <w:noProof/>
          <w:sz w:val="18"/>
          <w:szCs w:val="18"/>
        </w:rPr>
        <w:t>.</w:t>
      </w:r>
      <w:r w:rsidRPr="003D1546">
        <w:rPr>
          <w:noProof/>
          <w:sz w:val="18"/>
          <w:szCs w:val="18"/>
        </w:rPr>
        <w:t xml:space="preserve">, &amp; Karadžić, B. (1997). </w:t>
      </w:r>
      <w:r w:rsidRPr="003D1546">
        <w:rPr>
          <w:i/>
          <w:noProof/>
          <w:sz w:val="18"/>
          <w:szCs w:val="18"/>
          <w:lang w:val="pl-PL"/>
        </w:rPr>
        <w:t xml:space="preserve">Vaskularne biljke Srbije kao indikatori staništa. </w:t>
      </w:r>
      <w:r w:rsidRPr="00083F5D">
        <w:rPr>
          <w:i/>
          <w:noProof/>
          <w:sz w:val="18"/>
          <w:szCs w:val="18"/>
          <w:lang w:val="pl-PL"/>
        </w:rPr>
        <w:t>IIP Srbija</w:t>
      </w:r>
      <w:r w:rsidRPr="00083F5D">
        <w:rPr>
          <w:noProof/>
          <w:sz w:val="18"/>
          <w:szCs w:val="18"/>
          <w:lang w:val="pl-PL"/>
        </w:rPr>
        <w:t xml:space="preserve">. Institut za biološka istraživanja „Siniša Stanković“, Beograd. </w:t>
      </w:r>
    </w:p>
    <w:p w:rsidR="00B50790" w:rsidRPr="003D1546" w:rsidRDefault="003D1546" w:rsidP="003D1546">
      <w:pPr>
        <w:ind w:left="426" w:hanging="426"/>
        <w:jc w:val="both"/>
        <w:rPr>
          <w:sz w:val="18"/>
          <w:szCs w:val="18"/>
        </w:rPr>
      </w:pPr>
      <w:r>
        <w:rPr>
          <w:sz w:val="18"/>
          <w:szCs w:val="18"/>
          <w:lang w:val="pl-PL"/>
        </w:rPr>
        <w:t>Koocheki, A.,</w:t>
      </w:r>
      <w:r w:rsidR="00B50790" w:rsidRPr="003D1546">
        <w:rPr>
          <w:sz w:val="18"/>
          <w:szCs w:val="18"/>
          <w:lang w:val="pl-PL"/>
        </w:rPr>
        <w:t xml:space="preserve"> Nassiri, M</w:t>
      </w:r>
      <w:r>
        <w:rPr>
          <w:sz w:val="18"/>
          <w:szCs w:val="18"/>
          <w:lang w:val="pl-PL"/>
        </w:rPr>
        <w:t xml:space="preserve">., </w:t>
      </w:r>
      <w:r w:rsidR="00B50790" w:rsidRPr="003D1546">
        <w:rPr>
          <w:sz w:val="18"/>
          <w:szCs w:val="18"/>
          <w:lang w:val="pl-PL"/>
        </w:rPr>
        <w:t>Alimoradi, L.</w:t>
      </w:r>
      <w:r>
        <w:rPr>
          <w:sz w:val="18"/>
          <w:szCs w:val="18"/>
          <w:lang w:val="pl-PL"/>
        </w:rPr>
        <w:t>,</w:t>
      </w:r>
      <w:r w:rsidR="00B50790" w:rsidRPr="003D1546">
        <w:rPr>
          <w:sz w:val="18"/>
          <w:szCs w:val="18"/>
          <w:lang w:val="pl-PL"/>
        </w:rPr>
        <w:t xml:space="preserve"> </w:t>
      </w:r>
      <w:r w:rsidR="00B50790" w:rsidRPr="00083F5D">
        <w:rPr>
          <w:noProof/>
          <w:sz w:val="18"/>
          <w:szCs w:val="18"/>
          <w:lang w:val="pl-PL"/>
        </w:rPr>
        <w:t>&amp;</w:t>
      </w:r>
      <w:r w:rsidR="00B50790" w:rsidRPr="003D1546">
        <w:rPr>
          <w:sz w:val="18"/>
          <w:szCs w:val="18"/>
          <w:lang w:val="pl-PL"/>
        </w:rPr>
        <w:t xml:space="preserve"> Ghorbani, R. (2009)</w:t>
      </w:r>
      <w:r>
        <w:rPr>
          <w:sz w:val="18"/>
          <w:szCs w:val="18"/>
          <w:lang w:val="pl-PL"/>
        </w:rPr>
        <w:t xml:space="preserve">. </w:t>
      </w:r>
      <w:r w:rsidR="00B50790" w:rsidRPr="003D1546">
        <w:rPr>
          <w:sz w:val="18"/>
          <w:szCs w:val="18"/>
        </w:rPr>
        <w:t>E</w:t>
      </w:r>
      <w:r w:rsidR="00B50790" w:rsidRPr="003D1546">
        <w:rPr>
          <w:rFonts w:ascii="Cambria Math" w:hAnsi="Cambria Math"/>
          <w:sz w:val="18"/>
          <w:szCs w:val="18"/>
        </w:rPr>
        <w:t>ﬀ</w:t>
      </w:r>
      <w:r w:rsidR="00B50790" w:rsidRPr="003D1546">
        <w:rPr>
          <w:sz w:val="18"/>
          <w:szCs w:val="18"/>
        </w:rPr>
        <w:t>ect of cropping syst</w:t>
      </w:r>
      <w:r>
        <w:rPr>
          <w:sz w:val="18"/>
          <w:szCs w:val="18"/>
        </w:rPr>
        <w:t>ems and crop rotations on weeds.</w:t>
      </w:r>
      <w:r w:rsidR="00B50790" w:rsidRPr="003D1546">
        <w:rPr>
          <w:sz w:val="18"/>
          <w:szCs w:val="18"/>
        </w:rPr>
        <w:t xml:space="preserve"> </w:t>
      </w:r>
      <w:r w:rsidR="00B50790" w:rsidRPr="003D1546">
        <w:rPr>
          <w:i/>
          <w:sz w:val="18"/>
          <w:szCs w:val="18"/>
        </w:rPr>
        <w:t>Agronomy for Sustainable Development</w:t>
      </w:r>
      <w:r w:rsidR="00B50790" w:rsidRPr="003D1546">
        <w:rPr>
          <w:sz w:val="18"/>
          <w:szCs w:val="18"/>
        </w:rPr>
        <w:t>. INRA, EDP Sciences, 29, 401</w:t>
      </w:r>
      <w:r>
        <w:rPr>
          <w:sz w:val="18"/>
          <w:szCs w:val="18"/>
        </w:rPr>
        <w:t>-408.</w:t>
      </w:r>
    </w:p>
    <w:p w:rsidR="00B50790" w:rsidRPr="003D1546" w:rsidRDefault="00B50790" w:rsidP="003D1546">
      <w:pPr>
        <w:ind w:left="426" w:hanging="426"/>
        <w:jc w:val="both"/>
        <w:rPr>
          <w:noProof/>
          <w:sz w:val="18"/>
          <w:szCs w:val="18"/>
        </w:rPr>
      </w:pPr>
      <w:r w:rsidRPr="003D1546">
        <w:rPr>
          <w:noProof/>
          <w:sz w:val="18"/>
          <w:szCs w:val="18"/>
        </w:rPr>
        <w:t>Liebman, M.</w:t>
      </w:r>
      <w:r w:rsidR="003D1546">
        <w:rPr>
          <w:noProof/>
          <w:sz w:val="18"/>
          <w:szCs w:val="18"/>
        </w:rPr>
        <w:t>, &amp; Davis, A.</w:t>
      </w:r>
      <w:r w:rsidRPr="003D1546">
        <w:rPr>
          <w:noProof/>
          <w:sz w:val="18"/>
          <w:szCs w:val="18"/>
        </w:rPr>
        <w:t xml:space="preserve">S. (2000). Integration of soil, crop and weed management in low-external-input farming systems. </w:t>
      </w:r>
      <w:r w:rsidRPr="003D1546">
        <w:rPr>
          <w:i/>
          <w:noProof/>
          <w:sz w:val="18"/>
          <w:szCs w:val="18"/>
        </w:rPr>
        <w:t>Weed Research</w:t>
      </w:r>
      <w:r w:rsidRPr="003D1546">
        <w:rPr>
          <w:noProof/>
          <w:sz w:val="18"/>
          <w:szCs w:val="18"/>
        </w:rPr>
        <w:t>, 40, 27-48.</w:t>
      </w:r>
    </w:p>
    <w:p w:rsidR="00B50790" w:rsidRPr="003D1546" w:rsidRDefault="003D1546" w:rsidP="003D1546">
      <w:pPr>
        <w:ind w:left="426" w:hanging="426"/>
        <w:jc w:val="both"/>
        <w:rPr>
          <w:noProof/>
          <w:sz w:val="18"/>
          <w:szCs w:val="18"/>
        </w:rPr>
      </w:pPr>
      <w:r>
        <w:rPr>
          <w:noProof/>
          <w:sz w:val="18"/>
          <w:szCs w:val="18"/>
        </w:rPr>
        <w:t>Mason, H.E., Navabi, A., Frick, B.</w:t>
      </w:r>
      <w:r w:rsidR="00B50790" w:rsidRPr="003D1546">
        <w:rPr>
          <w:noProof/>
          <w:sz w:val="18"/>
          <w:szCs w:val="18"/>
        </w:rPr>
        <w:t>L</w:t>
      </w:r>
      <w:r>
        <w:rPr>
          <w:noProof/>
          <w:sz w:val="18"/>
          <w:szCs w:val="18"/>
        </w:rPr>
        <w:t>., O'Donovan, J.</w:t>
      </w:r>
      <w:r w:rsidR="00B50790" w:rsidRPr="003D1546">
        <w:rPr>
          <w:noProof/>
          <w:sz w:val="18"/>
          <w:szCs w:val="18"/>
        </w:rPr>
        <w:t>T.</w:t>
      </w:r>
      <w:r>
        <w:rPr>
          <w:noProof/>
          <w:sz w:val="18"/>
          <w:szCs w:val="18"/>
        </w:rPr>
        <w:t>,</w:t>
      </w:r>
      <w:r w:rsidR="00B50790" w:rsidRPr="003D1546">
        <w:rPr>
          <w:noProof/>
          <w:sz w:val="18"/>
          <w:szCs w:val="18"/>
        </w:rPr>
        <w:t xml:space="preserve"> &amp; Spaner, D. M. (2007). The weed-competitive ability of Canada western red spring wheat cultivars grown under organic management. </w:t>
      </w:r>
      <w:r w:rsidR="00B50790" w:rsidRPr="003D1546">
        <w:rPr>
          <w:i/>
          <w:noProof/>
          <w:sz w:val="18"/>
          <w:szCs w:val="18"/>
        </w:rPr>
        <w:t>Crop Science</w:t>
      </w:r>
      <w:r w:rsidR="00B50790" w:rsidRPr="003D1546">
        <w:rPr>
          <w:noProof/>
          <w:sz w:val="18"/>
          <w:szCs w:val="18"/>
        </w:rPr>
        <w:t>, 47(3), 1167-1176.</w:t>
      </w:r>
    </w:p>
    <w:p w:rsidR="00B50790" w:rsidRPr="003D1546" w:rsidRDefault="003D1546" w:rsidP="003D1546">
      <w:pPr>
        <w:ind w:left="426" w:hanging="426"/>
        <w:jc w:val="both"/>
        <w:rPr>
          <w:sz w:val="18"/>
          <w:szCs w:val="18"/>
        </w:rPr>
      </w:pPr>
      <w:r>
        <w:rPr>
          <w:sz w:val="18"/>
          <w:szCs w:val="18"/>
        </w:rPr>
        <w:t xml:space="preserve">Miralles, D.J., </w:t>
      </w:r>
      <w:r w:rsidR="00B50790" w:rsidRPr="003D1546">
        <w:rPr>
          <w:noProof/>
          <w:sz w:val="18"/>
          <w:szCs w:val="18"/>
        </w:rPr>
        <w:t>&amp;</w:t>
      </w:r>
      <w:r>
        <w:rPr>
          <w:sz w:val="18"/>
          <w:szCs w:val="18"/>
        </w:rPr>
        <w:t xml:space="preserve"> Slafer, G.</w:t>
      </w:r>
      <w:r w:rsidR="00B50790" w:rsidRPr="003D1546">
        <w:rPr>
          <w:sz w:val="18"/>
          <w:szCs w:val="18"/>
        </w:rPr>
        <w:t xml:space="preserve">A. (2007). Sink limitations to yield in wheat: how could it be reduced? </w:t>
      </w:r>
      <w:r w:rsidR="00B50790" w:rsidRPr="003D1546">
        <w:rPr>
          <w:i/>
          <w:sz w:val="18"/>
          <w:szCs w:val="18"/>
        </w:rPr>
        <w:t>J. Agri. Sci</w:t>
      </w:r>
      <w:r w:rsidR="00B50790" w:rsidRPr="003D1546">
        <w:rPr>
          <w:sz w:val="18"/>
          <w:szCs w:val="18"/>
        </w:rPr>
        <w:t>., 145,139-149.</w:t>
      </w:r>
    </w:p>
    <w:p w:rsidR="00B50790" w:rsidRPr="003D1546" w:rsidRDefault="003D1546" w:rsidP="003D1546">
      <w:pPr>
        <w:ind w:left="426" w:hanging="426"/>
        <w:jc w:val="both"/>
        <w:rPr>
          <w:sz w:val="18"/>
          <w:szCs w:val="18"/>
        </w:rPr>
      </w:pPr>
      <w:r>
        <w:rPr>
          <w:sz w:val="18"/>
          <w:szCs w:val="18"/>
        </w:rPr>
        <w:t>Murphy, K.M., Campbell, K.</w:t>
      </w:r>
      <w:r w:rsidR="00B50790" w:rsidRPr="003D1546">
        <w:rPr>
          <w:sz w:val="18"/>
          <w:szCs w:val="18"/>
        </w:rPr>
        <w:t>G</w:t>
      </w:r>
      <w:r>
        <w:rPr>
          <w:sz w:val="18"/>
          <w:szCs w:val="18"/>
        </w:rPr>
        <w:t>., Lyon, S.</w:t>
      </w:r>
      <w:r w:rsidR="00B50790" w:rsidRPr="003D1546">
        <w:rPr>
          <w:sz w:val="18"/>
          <w:szCs w:val="18"/>
        </w:rPr>
        <w:t>R.</w:t>
      </w:r>
      <w:r>
        <w:rPr>
          <w:sz w:val="18"/>
          <w:szCs w:val="18"/>
        </w:rPr>
        <w:t>,</w:t>
      </w:r>
      <w:r w:rsidR="00B50790" w:rsidRPr="003D1546">
        <w:rPr>
          <w:sz w:val="18"/>
          <w:szCs w:val="18"/>
        </w:rPr>
        <w:t xml:space="preserve"> </w:t>
      </w:r>
      <w:r w:rsidR="00B50790" w:rsidRPr="003D1546">
        <w:rPr>
          <w:noProof/>
          <w:sz w:val="18"/>
          <w:szCs w:val="18"/>
        </w:rPr>
        <w:t>&amp;</w:t>
      </w:r>
      <w:r>
        <w:rPr>
          <w:sz w:val="18"/>
          <w:szCs w:val="18"/>
        </w:rPr>
        <w:t xml:space="preserve"> Jones, S.</w:t>
      </w:r>
      <w:r w:rsidR="00B50790" w:rsidRPr="003D1546">
        <w:rPr>
          <w:sz w:val="18"/>
          <w:szCs w:val="18"/>
        </w:rPr>
        <w:t xml:space="preserve">S. (2007). Evidence of varietal adaptation to organic farming systems. </w:t>
      </w:r>
      <w:r w:rsidR="00B50790" w:rsidRPr="003D1546">
        <w:rPr>
          <w:i/>
          <w:sz w:val="18"/>
          <w:szCs w:val="18"/>
        </w:rPr>
        <w:t>Field Crops Research</w:t>
      </w:r>
      <w:r w:rsidR="00B50790" w:rsidRPr="003D1546">
        <w:rPr>
          <w:sz w:val="18"/>
          <w:szCs w:val="18"/>
        </w:rPr>
        <w:t>, 102, 172</w:t>
      </w:r>
      <w:r>
        <w:rPr>
          <w:sz w:val="18"/>
          <w:szCs w:val="18"/>
        </w:rPr>
        <w:t>-</w:t>
      </w:r>
      <w:r w:rsidR="00B50790" w:rsidRPr="003D1546">
        <w:rPr>
          <w:sz w:val="18"/>
          <w:szCs w:val="18"/>
        </w:rPr>
        <w:t>177.</w:t>
      </w:r>
    </w:p>
    <w:p w:rsidR="00B50790" w:rsidRPr="003D1546" w:rsidRDefault="00B50790" w:rsidP="003D1546">
      <w:pPr>
        <w:ind w:left="426" w:hanging="426"/>
        <w:jc w:val="both"/>
        <w:rPr>
          <w:noProof/>
          <w:sz w:val="18"/>
          <w:szCs w:val="18"/>
        </w:rPr>
      </w:pPr>
      <w:r w:rsidRPr="003D1546">
        <w:rPr>
          <w:noProof/>
          <w:sz w:val="18"/>
          <w:szCs w:val="18"/>
        </w:rPr>
        <w:t>Piliksere, D</w:t>
      </w:r>
      <w:r w:rsidR="003D1546">
        <w:rPr>
          <w:noProof/>
          <w:sz w:val="18"/>
          <w:szCs w:val="18"/>
        </w:rPr>
        <w:t>.</w:t>
      </w:r>
      <w:r w:rsidRPr="003D1546">
        <w:rPr>
          <w:noProof/>
          <w:sz w:val="18"/>
          <w:szCs w:val="18"/>
        </w:rPr>
        <w:t>, Strazdiņa, V</w:t>
      </w:r>
      <w:r w:rsidR="003D1546">
        <w:rPr>
          <w:noProof/>
          <w:sz w:val="18"/>
          <w:szCs w:val="18"/>
        </w:rPr>
        <w:t>.</w:t>
      </w:r>
      <w:r w:rsidRPr="003D1546">
        <w:rPr>
          <w:noProof/>
          <w:sz w:val="18"/>
          <w:szCs w:val="18"/>
        </w:rPr>
        <w:t>, Vīcupe, Z</w:t>
      </w:r>
      <w:r w:rsidR="003D1546">
        <w:rPr>
          <w:noProof/>
          <w:sz w:val="18"/>
          <w:szCs w:val="18"/>
        </w:rPr>
        <w:t>.</w:t>
      </w:r>
      <w:r w:rsidRPr="003D1546">
        <w:rPr>
          <w:noProof/>
          <w:sz w:val="18"/>
          <w:szCs w:val="18"/>
        </w:rPr>
        <w:t>, Jansone, Z</w:t>
      </w:r>
      <w:r w:rsidR="003D1546">
        <w:rPr>
          <w:noProof/>
          <w:sz w:val="18"/>
          <w:szCs w:val="18"/>
        </w:rPr>
        <w:t>.</w:t>
      </w:r>
      <w:r w:rsidRPr="003D1546">
        <w:rPr>
          <w:noProof/>
          <w:sz w:val="18"/>
          <w:szCs w:val="18"/>
        </w:rPr>
        <w:t>, Legzdiņa, L</w:t>
      </w:r>
      <w:r w:rsidR="003D1546">
        <w:rPr>
          <w:noProof/>
          <w:sz w:val="18"/>
          <w:szCs w:val="18"/>
        </w:rPr>
        <w:t>.</w:t>
      </w:r>
      <w:r w:rsidRPr="003D1546">
        <w:rPr>
          <w:noProof/>
          <w:sz w:val="18"/>
          <w:szCs w:val="18"/>
        </w:rPr>
        <w:t>, Beinaroviča, I.</w:t>
      </w:r>
      <w:r w:rsidR="003D1546">
        <w:rPr>
          <w:noProof/>
          <w:sz w:val="18"/>
          <w:szCs w:val="18"/>
        </w:rPr>
        <w:t>,</w:t>
      </w:r>
      <w:r w:rsidRPr="003D1546">
        <w:rPr>
          <w:noProof/>
          <w:sz w:val="18"/>
          <w:szCs w:val="18"/>
        </w:rPr>
        <w:t xml:space="preserve"> &amp; Kronberga, A. (2013). Cereal Breeding for Organic Farming: Crop Traits Related with Competitiveness Against Weeds. </w:t>
      </w:r>
      <w:r w:rsidRPr="003D1546">
        <w:rPr>
          <w:i/>
          <w:noProof/>
          <w:sz w:val="18"/>
          <w:szCs w:val="18"/>
        </w:rPr>
        <w:t>In</w:t>
      </w:r>
      <w:r w:rsidR="003D1546">
        <w:rPr>
          <w:i/>
          <w:noProof/>
          <w:sz w:val="18"/>
          <w:szCs w:val="18"/>
        </w:rPr>
        <w:t xml:space="preserve"> </w:t>
      </w:r>
      <w:r w:rsidRPr="003D1546">
        <w:rPr>
          <w:i/>
          <w:iCs/>
          <w:noProof/>
          <w:sz w:val="18"/>
          <w:szCs w:val="18"/>
        </w:rPr>
        <w:t>Proceedings of the Latvian Academy of Sciences. Section B. Natural, Exact and Applied Sciences,</w:t>
      </w:r>
      <w:r w:rsidR="003D1546">
        <w:rPr>
          <w:noProof/>
          <w:sz w:val="18"/>
          <w:szCs w:val="18"/>
        </w:rPr>
        <w:t xml:space="preserve"> </w:t>
      </w:r>
      <w:r w:rsidRPr="003D1546">
        <w:rPr>
          <w:noProof/>
          <w:sz w:val="18"/>
          <w:szCs w:val="18"/>
        </w:rPr>
        <w:t>67(3), 272-276.</w:t>
      </w:r>
    </w:p>
    <w:p w:rsidR="00B50790" w:rsidRPr="003D1546" w:rsidRDefault="00B50790" w:rsidP="003D1546">
      <w:pPr>
        <w:ind w:left="426" w:hanging="426"/>
        <w:jc w:val="both"/>
        <w:rPr>
          <w:noProof/>
          <w:sz w:val="18"/>
          <w:szCs w:val="18"/>
        </w:rPr>
      </w:pPr>
      <w:r w:rsidRPr="003D1546">
        <w:rPr>
          <w:noProof/>
          <w:sz w:val="18"/>
          <w:szCs w:val="18"/>
        </w:rPr>
        <w:t>Riemens, M. M</w:t>
      </w:r>
      <w:r w:rsidR="003D1546">
        <w:rPr>
          <w:noProof/>
          <w:sz w:val="18"/>
          <w:szCs w:val="18"/>
        </w:rPr>
        <w:t>.</w:t>
      </w:r>
      <w:r w:rsidRPr="003D1546">
        <w:rPr>
          <w:noProof/>
          <w:sz w:val="18"/>
          <w:szCs w:val="18"/>
        </w:rPr>
        <w:t xml:space="preserve">, </w:t>
      </w:r>
      <w:r w:rsidR="003D1546">
        <w:rPr>
          <w:noProof/>
          <w:sz w:val="18"/>
          <w:szCs w:val="18"/>
        </w:rPr>
        <w:t>Groeneveld, R.M.</w:t>
      </w:r>
      <w:r w:rsidRPr="003D1546">
        <w:rPr>
          <w:noProof/>
          <w:sz w:val="18"/>
          <w:szCs w:val="18"/>
        </w:rPr>
        <w:t>W</w:t>
      </w:r>
      <w:r w:rsidR="003D1546">
        <w:rPr>
          <w:noProof/>
          <w:sz w:val="18"/>
          <w:szCs w:val="18"/>
        </w:rPr>
        <w:t>.</w:t>
      </w:r>
      <w:r w:rsidRPr="003D1546">
        <w:rPr>
          <w:noProof/>
          <w:sz w:val="18"/>
          <w:szCs w:val="18"/>
        </w:rPr>
        <w:t>, Lotz, L.</w:t>
      </w:r>
      <w:r w:rsidR="003D1546">
        <w:rPr>
          <w:noProof/>
          <w:sz w:val="18"/>
          <w:szCs w:val="18"/>
        </w:rPr>
        <w:t>, &amp; Kropff, M.</w:t>
      </w:r>
      <w:r w:rsidRPr="003D1546">
        <w:rPr>
          <w:noProof/>
          <w:sz w:val="18"/>
          <w:szCs w:val="18"/>
        </w:rPr>
        <w:t>J. (2007). E</w:t>
      </w:r>
      <w:r w:rsidRPr="003D1546">
        <w:rPr>
          <w:rFonts w:ascii="Cambria Math" w:hAnsi="Cambria Math"/>
          <w:noProof/>
          <w:sz w:val="18"/>
          <w:szCs w:val="18"/>
        </w:rPr>
        <w:t>ﬀ</w:t>
      </w:r>
      <w:r w:rsidRPr="003D1546">
        <w:rPr>
          <w:noProof/>
          <w:sz w:val="18"/>
          <w:szCs w:val="18"/>
        </w:rPr>
        <w:t xml:space="preserve">ects of three management strategies on the seedbank, emergence and the need for hand weeding in an organic arable cropping system. </w:t>
      </w:r>
      <w:r w:rsidRPr="003D1546">
        <w:rPr>
          <w:i/>
          <w:noProof/>
          <w:sz w:val="18"/>
          <w:szCs w:val="18"/>
        </w:rPr>
        <w:t>Weed Research</w:t>
      </w:r>
      <w:r w:rsidRPr="003D1546">
        <w:rPr>
          <w:noProof/>
          <w:sz w:val="18"/>
          <w:szCs w:val="18"/>
        </w:rPr>
        <w:t>, 47, 442</w:t>
      </w:r>
      <w:r w:rsidR="003D1546">
        <w:rPr>
          <w:noProof/>
          <w:sz w:val="18"/>
          <w:szCs w:val="18"/>
        </w:rPr>
        <w:t>-</w:t>
      </w:r>
      <w:r w:rsidRPr="003D1546">
        <w:rPr>
          <w:noProof/>
          <w:sz w:val="18"/>
          <w:szCs w:val="18"/>
        </w:rPr>
        <w:t>451.</w:t>
      </w:r>
    </w:p>
    <w:p w:rsidR="00B50790" w:rsidRPr="003D1546" w:rsidRDefault="003D1546" w:rsidP="003D1546">
      <w:pPr>
        <w:ind w:left="426" w:hanging="426"/>
        <w:jc w:val="both"/>
        <w:rPr>
          <w:bCs/>
          <w:noProof/>
          <w:sz w:val="18"/>
          <w:szCs w:val="18"/>
        </w:rPr>
      </w:pPr>
      <w:r>
        <w:rPr>
          <w:iCs/>
          <w:sz w:val="18"/>
          <w:szCs w:val="18"/>
        </w:rPr>
        <w:t>Rolјević, M.</w:t>
      </w:r>
      <w:r w:rsidR="00B50790" w:rsidRPr="003D1546">
        <w:rPr>
          <w:iCs/>
          <w:sz w:val="18"/>
          <w:szCs w:val="18"/>
        </w:rPr>
        <w:t xml:space="preserve">S. (2014). </w:t>
      </w:r>
      <w:r w:rsidR="00B50790" w:rsidRPr="003D1546">
        <w:rPr>
          <w:i/>
          <w:iCs/>
          <w:sz w:val="18"/>
          <w:szCs w:val="18"/>
        </w:rPr>
        <w:t>Produktivnost alternativnih strnih žita u sistemu organske zemlјoradnje</w:t>
      </w:r>
      <w:r w:rsidR="00B50790" w:rsidRPr="003D1546">
        <w:rPr>
          <w:iCs/>
          <w:sz w:val="18"/>
          <w:szCs w:val="18"/>
        </w:rPr>
        <w:t xml:space="preserve">. Doktorska disertacija, Polјoprivredni fakultet, Univerzitet u Beogradu. </w:t>
      </w:r>
    </w:p>
    <w:p w:rsidR="00B50790" w:rsidRPr="003D1546" w:rsidRDefault="003D1546" w:rsidP="003D1546">
      <w:pPr>
        <w:ind w:left="426" w:hanging="426"/>
        <w:jc w:val="both"/>
        <w:rPr>
          <w:bCs/>
          <w:noProof/>
          <w:sz w:val="18"/>
          <w:szCs w:val="18"/>
        </w:rPr>
      </w:pPr>
      <w:r>
        <w:rPr>
          <w:bCs/>
          <w:noProof/>
          <w:sz w:val="18"/>
          <w:szCs w:val="18"/>
        </w:rPr>
        <w:t>Ryan, M.</w:t>
      </w:r>
      <w:r w:rsidR="00B50790" w:rsidRPr="003D1546">
        <w:rPr>
          <w:bCs/>
          <w:noProof/>
          <w:sz w:val="18"/>
          <w:szCs w:val="18"/>
        </w:rPr>
        <w:t>R</w:t>
      </w:r>
      <w:r>
        <w:rPr>
          <w:bCs/>
          <w:noProof/>
          <w:sz w:val="18"/>
          <w:szCs w:val="18"/>
        </w:rPr>
        <w:t>., Smith, R.</w:t>
      </w:r>
      <w:r w:rsidR="00B50790" w:rsidRPr="003D1546">
        <w:rPr>
          <w:bCs/>
          <w:noProof/>
          <w:sz w:val="18"/>
          <w:szCs w:val="18"/>
        </w:rPr>
        <w:t>G</w:t>
      </w:r>
      <w:r>
        <w:rPr>
          <w:bCs/>
          <w:noProof/>
          <w:sz w:val="18"/>
          <w:szCs w:val="18"/>
        </w:rPr>
        <w:t>.</w:t>
      </w:r>
      <w:r w:rsidR="00B50790" w:rsidRPr="003D1546">
        <w:rPr>
          <w:bCs/>
          <w:noProof/>
          <w:sz w:val="18"/>
          <w:szCs w:val="18"/>
        </w:rPr>
        <w:t>, Mortensen,</w:t>
      </w:r>
      <w:r>
        <w:rPr>
          <w:bCs/>
          <w:noProof/>
          <w:sz w:val="18"/>
          <w:szCs w:val="18"/>
        </w:rPr>
        <w:t xml:space="preserve"> D.</w:t>
      </w:r>
      <w:r w:rsidR="00B50790" w:rsidRPr="003D1546">
        <w:rPr>
          <w:bCs/>
          <w:noProof/>
          <w:sz w:val="18"/>
          <w:szCs w:val="18"/>
        </w:rPr>
        <w:t>A</w:t>
      </w:r>
      <w:r>
        <w:rPr>
          <w:bCs/>
          <w:noProof/>
          <w:sz w:val="18"/>
          <w:szCs w:val="18"/>
        </w:rPr>
        <w:t>., Teasdale, J.</w:t>
      </w:r>
      <w:r w:rsidR="00B50790" w:rsidRPr="003D1546">
        <w:rPr>
          <w:bCs/>
          <w:noProof/>
          <w:sz w:val="18"/>
          <w:szCs w:val="18"/>
        </w:rPr>
        <w:t>R</w:t>
      </w:r>
      <w:r>
        <w:rPr>
          <w:bCs/>
          <w:noProof/>
          <w:sz w:val="18"/>
          <w:szCs w:val="18"/>
        </w:rPr>
        <w:t>., Curran, W.</w:t>
      </w:r>
      <w:r w:rsidR="00B50790" w:rsidRPr="003D1546">
        <w:rPr>
          <w:bCs/>
          <w:noProof/>
          <w:sz w:val="18"/>
          <w:szCs w:val="18"/>
        </w:rPr>
        <w:t>S</w:t>
      </w:r>
      <w:r>
        <w:rPr>
          <w:bCs/>
          <w:noProof/>
          <w:sz w:val="18"/>
          <w:szCs w:val="18"/>
        </w:rPr>
        <w:t>.</w:t>
      </w:r>
      <w:r w:rsidR="00B50790" w:rsidRPr="003D1546">
        <w:rPr>
          <w:bCs/>
          <w:noProof/>
          <w:sz w:val="18"/>
          <w:szCs w:val="18"/>
        </w:rPr>
        <w:t>, Seidel, R.</w:t>
      </w:r>
      <w:r>
        <w:rPr>
          <w:bCs/>
          <w:noProof/>
          <w:sz w:val="18"/>
          <w:szCs w:val="18"/>
        </w:rPr>
        <w:t>, &amp; Shumway, D.</w:t>
      </w:r>
      <w:r w:rsidR="00B50790" w:rsidRPr="003D1546">
        <w:rPr>
          <w:bCs/>
          <w:noProof/>
          <w:sz w:val="18"/>
          <w:szCs w:val="18"/>
        </w:rPr>
        <w:t xml:space="preserve">L. (2009). Weed–crop competition relationships differ between organic and conventional cropping systems. </w:t>
      </w:r>
      <w:r w:rsidR="00B50790" w:rsidRPr="003D1546">
        <w:rPr>
          <w:bCs/>
          <w:i/>
          <w:noProof/>
          <w:sz w:val="18"/>
          <w:szCs w:val="18"/>
        </w:rPr>
        <w:t>Weed Research</w:t>
      </w:r>
      <w:r w:rsidR="00B50790" w:rsidRPr="003D1546">
        <w:rPr>
          <w:bCs/>
          <w:noProof/>
          <w:sz w:val="18"/>
          <w:szCs w:val="18"/>
        </w:rPr>
        <w:t>, 49, 572</w:t>
      </w:r>
      <w:r>
        <w:rPr>
          <w:bCs/>
          <w:noProof/>
          <w:sz w:val="18"/>
          <w:szCs w:val="18"/>
        </w:rPr>
        <w:t>-</w:t>
      </w:r>
      <w:r w:rsidR="00B50790" w:rsidRPr="003D1546">
        <w:rPr>
          <w:bCs/>
          <w:noProof/>
          <w:sz w:val="18"/>
          <w:szCs w:val="18"/>
        </w:rPr>
        <w:t>580</w:t>
      </w:r>
    </w:p>
    <w:p w:rsidR="00B50790" w:rsidRPr="003D1546" w:rsidRDefault="003D1546" w:rsidP="003D1546">
      <w:pPr>
        <w:ind w:left="426" w:hanging="426"/>
        <w:jc w:val="both"/>
        <w:rPr>
          <w:sz w:val="18"/>
          <w:szCs w:val="18"/>
        </w:rPr>
      </w:pPr>
      <w:r>
        <w:rPr>
          <w:bCs/>
          <w:noProof/>
          <w:sz w:val="18"/>
          <w:szCs w:val="18"/>
        </w:rPr>
        <w:t>Singh, A.</w:t>
      </w:r>
      <w:r w:rsidR="00B50790" w:rsidRPr="003D1546">
        <w:rPr>
          <w:bCs/>
          <w:noProof/>
          <w:sz w:val="18"/>
          <w:szCs w:val="18"/>
        </w:rPr>
        <w:t>K</w:t>
      </w:r>
      <w:r>
        <w:rPr>
          <w:bCs/>
          <w:noProof/>
          <w:sz w:val="18"/>
          <w:szCs w:val="18"/>
        </w:rPr>
        <w:t>.</w:t>
      </w:r>
      <w:r w:rsidR="00B31F62">
        <w:rPr>
          <w:bCs/>
          <w:noProof/>
          <w:sz w:val="18"/>
          <w:szCs w:val="18"/>
        </w:rPr>
        <w:t>, Hamel</w:t>
      </w:r>
      <w:r w:rsidR="00B50790" w:rsidRPr="003D1546">
        <w:rPr>
          <w:bCs/>
          <w:noProof/>
          <w:sz w:val="18"/>
          <w:szCs w:val="18"/>
        </w:rPr>
        <w:t>, De</w:t>
      </w:r>
      <w:r w:rsidR="00B31F62">
        <w:rPr>
          <w:bCs/>
          <w:noProof/>
          <w:sz w:val="18"/>
          <w:szCs w:val="18"/>
        </w:rPr>
        <w:t>Pauw, R.</w:t>
      </w:r>
      <w:r w:rsidR="00B50790" w:rsidRPr="003D1546">
        <w:rPr>
          <w:bCs/>
          <w:noProof/>
          <w:sz w:val="18"/>
          <w:szCs w:val="18"/>
        </w:rPr>
        <w:t>M</w:t>
      </w:r>
      <w:r w:rsidR="00B31F62">
        <w:rPr>
          <w:bCs/>
          <w:noProof/>
          <w:sz w:val="18"/>
          <w:szCs w:val="18"/>
        </w:rPr>
        <w:t>., &amp; Knox, R.</w:t>
      </w:r>
      <w:r w:rsidR="00B50790" w:rsidRPr="003D1546">
        <w:rPr>
          <w:bCs/>
          <w:noProof/>
          <w:sz w:val="18"/>
          <w:szCs w:val="18"/>
        </w:rPr>
        <w:t xml:space="preserve">E. (2012). Genetic variability in arbuscular mycorrhizal fungi compatibility supports the selection of durum wheat genotypes for enhancing soil ecological services and cropping systems in Canada. </w:t>
      </w:r>
      <w:r w:rsidR="00B50790" w:rsidRPr="003D1546">
        <w:rPr>
          <w:bCs/>
          <w:i/>
          <w:noProof/>
          <w:sz w:val="18"/>
          <w:szCs w:val="18"/>
        </w:rPr>
        <w:t>Canadian journal of Microbiology</w:t>
      </w:r>
      <w:r w:rsidR="00B50790" w:rsidRPr="003D1546">
        <w:rPr>
          <w:bCs/>
          <w:noProof/>
          <w:sz w:val="18"/>
          <w:szCs w:val="18"/>
        </w:rPr>
        <w:t xml:space="preserve">, 58(3), 293-302. </w:t>
      </w:r>
    </w:p>
    <w:p w:rsidR="00B50790" w:rsidRPr="003D1546" w:rsidRDefault="00B31F62" w:rsidP="003D1546">
      <w:pPr>
        <w:ind w:left="426" w:hanging="426"/>
        <w:jc w:val="both"/>
        <w:rPr>
          <w:sz w:val="18"/>
          <w:szCs w:val="18"/>
        </w:rPr>
      </w:pPr>
      <w:r>
        <w:rPr>
          <w:sz w:val="18"/>
          <w:szCs w:val="18"/>
        </w:rPr>
        <w:t>Taylor, B.R., Watson, C.A., Stockdale, E.</w:t>
      </w:r>
      <w:r w:rsidR="00B50790" w:rsidRPr="003D1546">
        <w:rPr>
          <w:sz w:val="18"/>
          <w:szCs w:val="18"/>
        </w:rPr>
        <w:t>A</w:t>
      </w:r>
      <w:r>
        <w:rPr>
          <w:sz w:val="18"/>
          <w:szCs w:val="18"/>
        </w:rPr>
        <w:t>., McKinlay, R.</w:t>
      </w:r>
      <w:r w:rsidR="00B50790" w:rsidRPr="003D1546">
        <w:rPr>
          <w:sz w:val="18"/>
          <w:szCs w:val="18"/>
        </w:rPr>
        <w:t>G</w:t>
      </w:r>
      <w:r>
        <w:rPr>
          <w:sz w:val="18"/>
          <w:szCs w:val="18"/>
        </w:rPr>
        <w:t>.</w:t>
      </w:r>
      <w:r w:rsidR="00B50790" w:rsidRPr="003D1546">
        <w:rPr>
          <w:sz w:val="18"/>
          <w:szCs w:val="18"/>
        </w:rPr>
        <w:t>, Younie, D.</w:t>
      </w:r>
      <w:r>
        <w:rPr>
          <w:sz w:val="18"/>
          <w:szCs w:val="18"/>
        </w:rPr>
        <w:t>,</w:t>
      </w:r>
      <w:r w:rsidR="00B50790" w:rsidRPr="003D1546">
        <w:rPr>
          <w:sz w:val="18"/>
          <w:szCs w:val="18"/>
        </w:rPr>
        <w:t xml:space="preserve"> </w:t>
      </w:r>
      <w:r w:rsidR="00B50790" w:rsidRPr="003D1546">
        <w:rPr>
          <w:noProof/>
          <w:sz w:val="18"/>
          <w:szCs w:val="18"/>
        </w:rPr>
        <w:t>&amp;</w:t>
      </w:r>
      <w:r>
        <w:rPr>
          <w:sz w:val="18"/>
          <w:szCs w:val="18"/>
        </w:rPr>
        <w:t xml:space="preserve"> Cranstoun, D.A.</w:t>
      </w:r>
      <w:r w:rsidR="00B50790" w:rsidRPr="003D1546">
        <w:rPr>
          <w:sz w:val="18"/>
          <w:szCs w:val="18"/>
        </w:rPr>
        <w:t xml:space="preserve">S. (2001). </w:t>
      </w:r>
      <w:r w:rsidR="00B50790" w:rsidRPr="003D1546">
        <w:rPr>
          <w:i/>
          <w:sz w:val="18"/>
          <w:szCs w:val="18"/>
        </w:rPr>
        <w:t>Current practices and future prospects for organic cereal production: survey and literature review</w:t>
      </w:r>
      <w:r w:rsidR="00B50790" w:rsidRPr="003D1546">
        <w:rPr>
          <w:sz w:val="18"/>
          <w:szCs w:val="18"/>
        </w:rPr>
        <w:t>. The Home-Grown Cereals Authority (HGCA), Research review No. 45.</w:t>
      </w:r>
    </w:p>
    <w:p w:rsidR="00B50790" w:rsidRPr="003D1546" w:rsidRDefault="00B50790" w:rsidP="003D1546">
      <w:pPr>
        <w:ind w:left="426" w:hanging="426"/>
        <w:jc w:val="both"/>
        <w:rPr>
          <w:noProof/>
          <w:sz w:val="18"/>
          <w:szCs w:val="18"/>
        </w:rPr>
      </w:pPr>
      <w:r w:rsidRPr="003D1546">
        <w:rPr>
          <w:noProof/>
          <w:sz w:val="18"/>
          <w:szCs w:val="18"/>
        </w:rPr>
        <w:lastRenderedPageBreak/>
        <w:t xml:space="preserve">Van Elsen, T. (2000). Species diversity as a task for organic agriculture in Europe. </w:t>
      </w:r>
      <w:r w:rsidRPr="003D1546">
        <w:rPr>
          <w:i/>
          <w:noProof/>
          <w:sz w:val="18"/>
          <w:szCs w:val="18"/>
        </w:rPr>
        <w:t>Agriculture, Ecosystems and Environment</w:t>
      </w:r>
      <w:r w:rsidRPr="003D1546">
        <w:rPr>
          <w:noProof/>
          <w:sz w:val="18"/>
          <w:szCs w:val="18"/>
        </w:rPr>
        <w:t>, 77, 101</w:t>
      </w:r>
      <w:r w:rsidR="00B31F62">
        <w:rPr>
          <w:noProof/>
          <w:sz w:val="18"/>
          <w:szCs w:val="18"/>
        </w:rPr>
        <w:t>-</w:t>
      </w:r>
      <w:r w:rsidRPr="003D1546">
        <w:rPr>
          <w:noProof/>
          <w:sz w:val="18"/>
          <w:szCs w:val="18"/>
        </w:rPr>
        <w:t xml:space="preserve">109. </w:t>
      </w:r>
    </w:p>
    <w:p w:rsidR="00B50790" w:rsidRPr="003D1546" w:rsidRDefault="00B50790" w:rsidP="003D1546">
      <w:pPr>
        <w:ind w:left="426" w:hanging="426"/>
        <w:jc w:val="both"/>
        <w:rPr>
          <w:noProof/>
          <w:sz w:val="18"/>
          <w:szCs w:val="18"/>
        </w:rPr>
      </w:pPr>
      <w:r w:rsidRPr="003D1546">
        <w:rPr>
          <w:noProof/>
          <w:sz w:val="18"/>
          <w:szCs w:val="18"/>
        </w:rPr>
        <w:t>Zuk-Golaszewska, K</w:t>
      </w:r>
      <w:r w:rsidR="00B31F62">
        <w:rPr>
          <w:noProof/>
          <w:sz w:val="18"/>
          <w:szCs w:val="18"/>
        </w:rPr>
        <w:t>.</w:t>
      </w:r>
      <w:r w:rsidRPr="003D1546">
        <w:rPr>
          <w:noProof/>
          <w:sz w:val="18"/>
          <w:szCs w:val="18"/>
        </w:rPr>
        <w:t>, Kurowski, T</w:t>
      </w:r>
      <w:r w:rsidR="00B31F62">
        <w:rPr>
          <w:noProof/>
          <w:sz w:val="18"/>
          <w:szCs w:val="18"/>
        </w:rPr>
        <w:t>.</w:t>
      </w:r>
      <w:r w:rsidRPr="003D1546">
        <w:rPr>
          <w:noProof/>
          <w:sz w:val="18"/>
          <w:szCs w:val="18"/>
        </w:rPr>
        <w:t>, Zaluski, D</w:t>
      </w:r>
      <w:r w:rsidR="00B31F62">
        <w:rPr>
          <w:noProof/>
          <w:sz w:val="18"/>
          <w:szCs w:val="18"/>
        </w:rPr>
        <w:t>.</w:t>
      </w:r>
      <w:r w:rsidRPr="003D1546">
        <w:rPr>
          <w:noProof/>
          <w:sz w:val="18"/>
          <w:szCs w:val="18"/>
        </w:rPr>
        <w:t>, Sadowska, M.</w:t>
      </w:r>
      <w:r w:rsidR="00B31F62">
        <w:rPr>
          <w:noProof/>
          <w:sz w:val="18"/>
          <w:szCs w:val="18"/>
        </w:rPr>
        <w:t>,</w:t>
      </w:r>
      <w:r w:rsidRPr="003D1546">
        <w:rPr>
          <w:noProof/>
          <w:sz w:val="18"/>
          <w:szCs w:val="18"/>
        </w:rPr>
        <w:t xml:space="preserve"> &amp; Golaszewski, J. (2015). Physio-agronomic performance of spring cultivars </w:t>
      </w:r>
      <w:r w:rsidRPr="003D1546">
        <w:rPr>
          <w:i/>
          <w:noProof/>
          <w:sz w:val="18"/>
          <w:szCs w:val="18"/>
        </w:rPr>
        <w:t>T. aestivum</w:t>
      </w:r>
      <w:r w:rsidRPr="003D1546">
        <w:rPr>
          <w:noProof/>
          <w:sz w:val="18"/>
          <w:szCs w:val="18"/>
        </w:rPr>
        <w:t xml:space="preserve"> and </w:t>
      </w:r>
      <w:r w:rsidRPr="003D1546">
        <w:rPr>
          <w:i/>
          <w:noProof/>
          <w:sz w:val="18"/>
          <w:szCs w:val="18"/>
        </w:rPr>
        <w:t>T. spelta</w:t>
      </w:r>
      <w:r w:rsidRPr="003D1546">
        <w:rPr>
          <w:noProof/>
          <w:sz w:val="18"/>
          <w:szCs w:val="18"/>
        </w:rPr>
        <w:t xml:space="preserve"> grown in organic farming system.</w:t>
      </w:r>
      <w:r w:rsidR="00B31F62">
        <w:rPr>
          <w:noProof/>
          <w:sz w:val="18"/>
          <w:szCs w:val="18"/>
        </w:rPr>
        <w:t xml:space="preserve"> </w:t>
      </w:r>
      <w:r w:rsidRPr="003D1546">
        <w:rPr>
          <w:i/>
          <w:iCs/>
          <w:noProof/>
          <w:sz w:val="18"/>
          <w:szCs w:val="18"/>
        </w:rPr>
        <w:t>International Journal of Plant Production</w:t>
      </w:r>
      <w:r w:rsidRPr="003D1546">
        <w:rPr>
          <w:noProof/>
          <w:sz w:val="18"/>
          <w:szCs w:val="18"/>
        </w:rPr>
        <w:t>,</w:t>
      </w:r>
      <w:r w:rsidR="00B31F62">
        <w:rPr>
          <w:noProof/>
          <w:sz w:val="18"/>
          <w:szCs w:val="18"/>
        </w:rPr>
        <w:t xml:space="preserve"> </w:t>
      </w:r>
      <w:r w:rsidRPr="003D1546">
        <w:rPr>
          <w:iCs/>
          <w:noProof/>
          <w:sz w:val="18"/>
          <w:szCs w:val="18"/>
        </w:rPr>
        <w:t>9</w:t>
      </w:r>
      <w:r w:rsidRPr="003D1546">
        <w:rPr>
          <w:noProof/>
          <w:sz w:val="18"/>
          <w:szCs w:val="18"/>
        </w:rPr>
        <w:t>(2), 211-236.</w:t>
      </w:r>
    </w:p>
    <w:p w:rsidR="00C77AB2" w:rsidRDefault="00C77AB2" w:rsidP="00E350CC">
      <w:pPr>
        <w:ind w:left="426" w:hanging="426"/>
        <w:jc w:val="both"/>
        <w:rPr>
          <w:sz w:val="22"/>
          <w:szCs w:val="22"/>
        </w:rPr>
      </w:pPr>
    </w:p>
    <w:p w:rsidR="004417D5" w:rsidRDefault="004417D5" w:rsidP="00E350CC">
      <w:pPr>
        <w:ind w:left="426" w:hanging="426"/>
        <w:jc w:val="both"/>
        <w:rPr>
          <w:sz w:val="22"/>
          <w:szCs w:val="22"/>
        </w:rPr>
      </w:pPr>
    </w:p>
    <w:p w:rsidR="00801EE6" w:rsidRDefault="00801EE6" w:rsidP="00E350CC">
      <w:pPr>
        <w:ind w:left="426" w:hanging="426"/>
        <w:jc w:val="both"/>
        <w:rPr>
          <w:sz w:val="22"/>
          <w:szCs w:val="22"/>
        </w:rPr>
      </w:pPr>
    </w:p>
    <w:p w:rsidR="00801EE6" w:rsidRDefault="00801EE6" w:rsidP="00E350CC">
      <w:pPr>
        <w:ind w:left="426" w:hanging="426"/>
        <w:jc w:val="both"/>
        <w:rPr>
          <w:sz w:val="22"/>
          <w:szCs w:val="22"/>
        </w:rPr>
      </w:pPr>
    </w:p>
    <w:p w:rsidR="007A4B8C" w:rsidRPr="00083F5D" w:rsidRDefault="00C7265C" w:rsidP="007A4B8C">
      <w:pPr>
        <w:autoSpaceDE w:val="0"/>
        <w:autoSpaceDN w:val="0"/>
        <w:adjustRightInd w:val="0"/>
        <w:ind w:left="709" w:hanging="709"/>
        <w:jc w:val="right"/>
      </w:pPr>
      <w:r w:rsidRPr="00083F5D">
        <w:t xml:space="preserve">Primljeno: </w:t>
      </w:r>
      <w:r w:rsidR="00083F5D" w:rsidRPr="00083F5D">
        <w:t>29</w:t>
      </w:r>
      <w:r w:rsidR="007A4B8C" w:rsidRPr="00083F5D">
        <w:t xml:space="preserve">. </w:t>
      </w:r>
      <w:r w:rsidR="00083F5D" w:rsidRPr="00083F5D">
        <w:t>maja</w:t>
      </w:r>
      <w:r w:rsidR="008916EF" w:rsidRPr="00083F5D">
        <w:t xml:space="preserve"> </w:t>
      </w:r>
      <w:r w:rsidR="00C82C96" w:rsidRPr="00083F5D">
        <w:t xml:space="preserve"> </w:t>
      </w:r>
      <w:r w:rsidR="002F42C3" w:rsidRPr="00083F5D">
        <w:t>201</w:t>
      </w:r>
      <w:r w:rsidR="00EB7469" w:rsidRPr="00083F5D">
        <w:t>7</w:t>
      </w:r>
      <w:r w:rsidR="007A4B8C" w:rsidRPr="00083F5D">
        <w:t>.</w:t>
      </w:r>
    </w:p>
    <w:p w:rsidR="007A4B8C" w:rsidRPr="00083F5D" w:rsidRDefault="007A4B8C" w:rsidP="007A4B8C">
      <w:pPr>
        <w:autoSpaceDE w:val="0"/>
        <w:autoSpaceDN w:val="0"/>
        <w:adjustRightInd w:val="0"/>
        <w:ind w:left="709" w:hanging="709"/>
        <w:jc w:val="right"/>
      </w:pPr>
      <w:r w:rsidRPr="00083F5D">
        <w:t xml:space="preserve">Odobreno: </w:t>
      </w:r>
      <w:r w:rsidR="00083F5D" w:rsidRPr="00083F5D">
        <w:t>4</w:t>
      </w:r>
      <w:r w:rsidRPr="00083F5D">
        <w:t>.</w:t>
      </w:r>
      <w:r w:rsidR="008916EF" w:rsidRPr="00083F5D">
        <w:t xml:space="preserve"> </w:t>
      </w:r>
      <w:r w:rsidR="00083F5D" w:rsidRPr="00083F5D">
        <w:t>avgusta</w:t>
      </w:r>
      <w:r w:rsidR="00C7265C" w:rsidRPr="00083F5D">
        <w:t xml:space="preserve"> 201</w:t>
      </w:r>
      <w:r w:rsidR="002F42C3" w:rsidRPr="00083F5D">
        <w:t>7</w:t>
      </w:r>
      <w:r w:rsidRPr="00083F5D">
        <w:t>.</w:t>
      </w:r>
    </w:p>
    <w:p w:rsidR="00B31F62" w:rsidRDefault="00B31F62"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801EE6" w:rsidRDefault="00801EE6" w:rsidP="0019645B">
      <w:pPr>
        <w:ind w:left="720" w:hanging="720"/>
        <w:jc w:val="both"/>
        <w:rPr>
          <w:sz w:val="22"/>
          <w:szCs w:val="22"/>
        </w:rPr>
      </w:pPr>
    </w:p>
    <w:p w:rsidR="00B31F62" w:rsidRPr="00B31F62" w:rsidRDefault="00B31F62" w:rsidP="0019645B">
      <w:pPr>
        <w:ind w:left="720" w:hanging="720"/>
        <w:jc w:val="both"/>
        <w:rPr>
          <w:sz w:val="22"/>
          <w:szCs w:val="22"/>
        </w:rPr>
      </w:pPr>
    </w:p>
    <w:p w:rsidR="00B50790" w:rsidRPr="00B31F62" w:rsidRDefault="00B50790" w:rsidP="00B50790">
      <w:pPr>
        <w:jc w:val="center"/>
        <w:rPr>
          <w:sz w:val="22"/>
          <w:szCs w:val="22"/>
        </w:rPr>
      </w:pPr>
      <w:r w:rsidRPr="00B31F62">
        <w:rPr>
          <w:sz w:val="22"/>
          <w:szCs w:val="22"/>
        </w:rPr>
        <w:lastRenderedPageBreak/>
        <w:t>FLORISTIC COMPOSITION OF WEEDS, MORPHOLOGICAL AND PRODUCTIVE CHARACTERISTICS OF DIFFERENT WHEAT GENOTYPES OF ALTERNATIVE SMALL GRAINS IN ORGANIC PRODUCTION</w:t>
      </w:r>
    </w:p>
    <w:p w:rsidR="00C7265C" w:rsidRPr="00B31F62" w:rsidRDefault="00C7265C" w:rsidP="004417D5">
      <w:pPr>
        <w:widowControl w:val="0"/>
        <w:jc w:val="center"/>
        <w:rPr>
          <w:b/>
          <w:bCs/>
          <w:sz w:val="22"/>
          <w:szCs w:val="22"/>
        </w:rPr>
      </w:pPr>
    </w:p>
    <w:p w:rsidR="004417D5" w:rsidRPr="00B31F62" w:rsidRDefault="00B50790" w:rsidP="00B50790">
      <w:pPr>
        <w:jc w:val="center"/>
        <w:rPr>
          <w:b/>
          <w:sz w:val="22"/>
          <w:szCs w:val="22"/>
        </w:rPr>
      </w:pPr>
      <w:r w:rsidRPr="00B31F62">
        <w:rPr>
          <w:b/>
          <w:noProof/>
          <w:sz w:val="22"/>
          <w:szCs w:val="22"/>
        </w:rPr>
        <w:t>Svetlana M. Roljević Nikolić</w:t>
      </w:r>
      <w:r w:rsidRPr="00B31F62">
        <w:rPr>
          <w:b/>
          <w:noProof/>
          <w:sz w:val="22"/>
          <w:szCs w:val="22"/>
          <w:vertAlign w:val="superscript"/>
        </w:rPr>
        <w:t>1</w:t>
      </w:r>
      <w:r w:rsidR="00C0243C" w:rsidRPr="00B31F62">
        <w:rPr>
          <w:rStyle w:val="FootnoteReference"/>
          <w:b/>
          <w:bCs/>
          <w:sz w:val="22"/>
          <w:szCs w:val="22"/>
        </w:rPr>
        <w:footnoteReference w:customMarkFollows="1" w:id="3"/>
        <w:t>*</w:t>
      </w:r>
      <w:r w:rsidR="00C0243C" w:rsidRPr="00B31F62">
        <w:rPr>
          <w:b/>
          <w:bCs/>
          <w:sz w:val="22"/>
          <w:szCs w:val="22"/>
        </w:rPr>
        <w:t>,</w:t>
      </w:r>
      <w:r w:rsidR="004417D5" w:rsidRPr="00B31F62">
        <w:rPr>
          <w:b/>
          <w:bCs/>
          <w:sz w:val="22"/>
          <w:szCs w:val="22"/>
        </w:rPr>
        <w:t xml:space="preserve"> </w:t>
      </w:r>
      <w:r w:rsidRPr="00B31F62">
        <w:rPr>
          <w:b/>
          <w:noProof/>
          <w:sz w:val="22"/>
          <w:szCs w:val="22"/>
        </w:rPr>
        <w:t>Dušan Ž. Kovačević</w:t>
      </w:r>
      <w:r w:rsidRPr="00B31F62">
        <w:rPr>
          <w:b/>
          <w:noProof/>
          <w:sz w:val="22"/>
          <w:szCs w:val="22"/>
          <w:vertAlign w:val="superscript"/>
        </w:rPr>
        <w:t>2</w:t>
      </w:r>
      <w:r w:rsidRPr="00B31F62">
        <w:rPr>
          <w:b/>
          <w:noProof/>
          <w:sz w:val="22"/>
          <w:szCs w:val="22"/>
        </w:rPr>
        <w:t>, Željko Dolijanović</w:t>
      </w:r>
      <w:r w:rsidRPr="00B31F62">
        <w:rPr>
          <w:b/>
          <w:noProof/>
          <w:sz w:val="22"/>
          <w:szCs w:val="22"/>
          <w:vertAlign w:val="superscript"/>
        </w:rPr>
        <w:t>2</w:t>
      </w:r>
    </w:p>
    <w:p w:rsidR="00B31F62" w:rsidRDefault="00B31F62" w:rsidP="00D8071E">
      <w:pPr>
        <w:jc w:val="center"/>
        <w:rPr>
          <w:noProof/>
          <w:sz w:val="22"/>
          <w:szCs w:val="22"/>
          <w:vertAlign w:val="superscript"/>
        </w:rPr>
      </w:pPr>
    </w:p>
    <w:p w:rsidR="00D8071E" w:rsidRPr="00B31F62" w:rsidRDefault="00D8071E" w:rsidP="00D8071E">
      <w:pPr>
        <w:jc w:val="center"/>
        <w:rPr>
          <w:noProof/>
          <w:sz w:val="22"/>
          <w:szCs w:val="22"/>
        </w:rPr>
      </w:pPr>
      <w:r w:rsidRPr="00B31F62">
        <w:rPr>
          <w:noProof/>
          <w:sz w:val="22"/>
          <w:szCs w:val="22"/>
          <w:vertAlign w:val="superscript"/>
        </w:rPr>
        <w:t>1</w:t>
      </w:r>
      <w:r w:rsidRPr="00B31F62">
        <w:rPr>
          <w:noProof/>
          <w:sz w:val="22"/>
          <w:szCs w:val="22"/>
        </w:rPr>
        <w:t>Institute of Agricultural Economics, Volgina 15,  11060 Belgrade,</w:t>
      </w:r>
    </w:p>
    <w:p w:rsidR="00D8071E" w:rsidRPr="00B31F62" w:rsidRDefault="00D8071E" w:rsidP="00D8071E">
      <w:pPr>
        <w:jc w:val="center"/>
        <w:rPr>
          <w:noProof/>
          <w:sz w:val="22"/>
          <w:szCs w:val="22"/>
        </w:rPr>
      </w:pPr>
      <w:r w:rsidRPr="00B31F62">
        <w:rPr>
          <w:noProof/>
          <w:sz w:val="22"/>
          <w:szCs w:val="22"/>
          <w:vertAlign w:val="superscript"/>
        </w:rPr>
        <w:t>2</w:t>
      </w:r>
      <w:r w:rsidRPr="00B31F62">
        <w:rPr>
          <w:noProof/>
          <w:sz w:val="22"/>
          <w:szCs w:val="22"/>
        </w:rPr>
        <w:t>University of Belgrade, Faculty of Agriculture, Nemanjina 6, 11080</w:t>
      </w:r>
      <w:r w:rsidR="00B31F62">
        <w:rPr>
          <w:noProof/>
          <w:sz w:val="22"/>
          <w:szCs w:val="22"/>
        </w:rPr>
        <w:t xml:space="preserve"> </w:t>
      </w:r>
      <w:r w:rsidRPr="00B31F62">
        <w:rPr>
          <w:noProof/>
          <w:sz w:val="22"/>
          <w:szCs w:val="22"/>
        </w:rPr>
        <w:t>Beograd,</w:t>
      </w:r>
    </w:p>
    <w:p w:rsidR="00B31F62" w:rsidRDefault="00B31F62" w:rsidP="004417D5">
      <w:pPr>
        <w:widowControl w:val="0"/>
        <w:jc w:val="center"/>
        <w:rPr>
          <w:bCs/>
          <w:sz w:val="22"/>
          <w:szCs w:val="22"/>
          <w:lang w:val="sr-Latn-CS"/>
        </w:rPr>
      </w:pPr>
    </w:p>
    <w:p w:rsidR="002F42C3" w:rsidRPr="003A07F7" w:rsidRDefault="002F42C3" w:rsidP="004417D5">
      <w:pPr>
        <w:widowControl w:val="0"/>
        <w:jc w:val="center"/>
        <w:rPr>
          <w:bCs/>
          <w:sz w:val="22"/>
          <w:szCs w:val="22"/>
          <w:lang w:val="sr-Latn-CS"/>
        </w:rPr>
      </w:pPr>
      <w:r w:rsidRPr="003A07F7">
        <w:rPr>
          <w:bCs/>
          <w:sz w:val="22"/>
          <w:szCs w:val="22"/>
          <w:lang w:val="sr-Latn-CS"/>
        </w:rPr>
        <w:t>A</w:t>
      </w:r>
      <w:r w:rsidR="003A07F7">
        <w:rPr>
          <w:bCs/>
          <w:sz w:val="22"/>
          <w:szCs w:val="22"/>
          <w:lang w:val="sr-Latn-CS"/>
        </w:rPr>
        <w:t xml:space="preserve"> </w:t>
      </w:r>
      <w:r w:rsidRPr="003A07F7">
        <w:rPr>
          <w:bCs/>
          <w:sz w:val="22"/>
          <w:szCs w:val="22"/>
          <w:lang w:val="sr-Latn-CS"/>
        </w:rPr>
        <w:t>b</w:t>
      </w:r>
      <w:r w:rsidR="003A07F7">
        <w:rPr>
          <w:bCs/>
          <w:sz w:val="22"/>
          <w:szCs w:val="22"/>
          <w:lang w:val="sr-Latn-CS"/>
        </w:rPr>
        <w:t xml:space="preserve"> </w:t>
      </w:r>
      <w:r w:rsidRPr="003A07F7">
        <w:rPr>
          <w:bCs/>
          <w:sz w:val="22"/>
          <w:szCs w:val="22"/>
          <w:lang w:val="sr-Latn-CS"/>
        </w:rPr>
        <w:t>s</w:t>
      </w:r>
      <w:r w:rsidR="003A07F7">
        <w:rPr>
          <w:bCs/>
          <w:sz w:val="22"/>
          <w:szCs w:val="22"/>
          <w:lang w:val="sr-Latn-CS"/>
        </w:rPr>
        <w:t xml:space="preserve"> </w:t>
      </w:r>
      <w:r w:rsidRPr="003A07F7">
        <w:rPr>
          <w:bCs/>
          <w:sz w:val="22"/>
          <w:szCs w:val="22"/>
          <w:lang w:val="sr-Latn-CS"/>
        </w:rPr>
        <w:t>t</w:t>
      </w:r>
      <w:r w:rsidR="003A07F7">
        <w:rPr>
          <w:bCs/>
          <w:sz w:val="22"/>
          <w:szCs w:val="22"/>
          <w:lang w:val="sr-Latn-CS"/>
        </w:rPr>
        <w:t xml:space="preserve"> </w:t>
      </w:r>
      <w:r w:rsidRPr="003A07F7">
        <w:rPr>
          <w:bCs/>
          <w:sz w:val="22"/>
          <w:szCs w:val="22"/>
          <w:lang w:val="sr-Latn-CS"/>
        </w:rPr>
        <w:t>r</w:t>
      </w:r>
      <w:r w:rsidR="003A07F7">
        <w:rPr>
          <w:bCs/>
          <w:sz w:val="22"/>
          <w:szCs w:val="22"/>
          <w:lang w:val="sr-Latn-CS"/>
        </w:rPr>
        <w:t xml:space="preserve"> </w:t>
      </w:r>
      <w:r w:rsidRPr="003A07F7">
        <w:rPr>
          <w:bCs/>
          <w:sz w:val="22"/>
          <w:szCs w:val="22"/>
          <w:lang w:val="sr-Latn-CS"/>
        </w:rPr>
        <w:t>a</w:t>
      </w:r>
      <w:r w:rsidR="003A07F7">
        <w:rPr>
          <w:bCs/>
          <w:sz w:val="22"/>
          <w:szCs w:val="22"/>
          <w:lang w:val="sr-Latn-CS"/>
        </w:rPr>
        <w:t xml:space="preserve"> </w:t>
      </w:r>
      <w:r w:rsidRPr="003A07F7">
        <w:rPr>
          <w:bCs/>
          <w:sz w:val="22"/>
          <w:szCs w:val="22"/>
          <w:lang w:val="sr-Latn-CS"/>
        </w:rPr>
        <w:t>c</w:t>
      </w:r>
      <w:r w:rsidR="003A07F7">
        <w:rPr>
          <w:bCs/>
          <w:sz w:val="22"/>
          <w:szCs w:val="22"/>
          <w:lang w:val="sr-Latn-CS"/>
        </w:rPr>
        <w:t xml:space="preserve"> </w:t>
      </w:r>
      <w:r w:rsidRPr="003A07F7">
        <w:rPr>
          <w:bCs/>
          <w:sz w:val="22"/>
          <w:szCs w:val="22"/>
          <w:lang w:val="sr-Latn-CS"/>
        </w:rPr>
        <w:t>t</w:t>
      </w:r>
    </w:p>
    <w:p w:rsidR="002F42C3" w:rsidRPr="00BF52D6" w:rsidRDefault="002F42C3" w:rsidP="004417D5">
      <w:pPr>
        <w:widowControl w:val="0"/>
        <w:jc w:val="center"/>
        <w:rPr>
          <w:sz w:val="22"/>
          <w:szCs w:val="22"/>
        </w:rPr>
      </w:pPr>
    </w:p>
    <w:p w:rsidR="00D8071E" w:rsidRPr="00B31F62" w:rsidRDefault="00D8071E" w:rsidP="00B31F62">
      <w:pPr>
        <w:ind w:firstLine="426"/>
        <w:jc w:val="both"/>
        <w:rPr>
          <w:sz w:val="22"/>
          <w:szCs w:val="22"/>
        </w:rPr>
      </w:pPr>
      <w:r w:rsidRPr="00B31F62">
        <w:rPr>
          <w:sz w:val="22"/>
          <w:szCs w:val="22"/>
        </w:rPr>
        <w:t>This study was aimed at assessing the floristic composition of weeds, studying properties of different wheat genotypes of alternative small grains (stem height, last internode length and spike length, thousand-grain weight, grain yield) and the relationship between the studied traits and dry weight of weeds in an organic production system. Testing was carried out in a randomized block design with four replications, in a two-year period (2009/2010</w:t>
      </w:r>
      <w:r w:rsidR="00B31F62">
        <w:rPr>
          <w:sz w:val="22"/>
          <w:szCs w:val="22"/>
        </w:rPr>
        <w:sym w:font="Symbol" w:char="F02D"/>
      </w:r>
      <w:r w:rsidRPr="00B31F62">
        <w:rPr>
          <w:sz w:val="22"/>
          <w:szCs w:val="22"/>
        </w:rPr>
        <w:t xml:space="preserve">2010/2011). The study included one variety of durum </w:t>
      </w:r>
      <w:r w:rsidRPr="00B31F62">
        <w:rPr>
          <w:noProof/>
          <w:sz w:val="22"/>
          <w:szCs w:val="22"/>
        </w:rPr>
        <w:t xml:space="preserve">wheat </w:t>
      </w:r>
      <w:r w:rsidRPr="00B31F62">
        <w:rPr>
          <w:i/>
          <w:noProof/>
          <w:sz w:val="22"/>
          <w:szCs w:val="22"/>
        </w:rPr>
        <w:t>Triticum durum</w:t>
      </w:r>
      <w:r w:rsidRPr="00B31F62">
        <w:rPr>
          <w:noProof/>
          <w:sz w:val="22"/>
          <w:szCs w:val="22"/>
        </w:rPr>
        <w:t xml:space="preserve"> (Dolap, G1), the compact wheat </w:t>
      </w:r>
      <w:r w:rsidRPr="00B31F62">
        <w:rPr>
          <w:i/>
          <w:noProof/>
          <w:sz w:val="22"/>
          <w:szCs w:val="22"/>
        </w:rPr>
        <w:t>Triticum</w:t>
      </w:r>
      <w:r w:rsidRPr="00B31F62">
        <w:rPr>
          <w:noProof/>
          <w:sz w:val="22"/>
          <w:szCs w:val="22"/>
        </w:rPr>
        <w:t xml:space="preserve"> </w:t>
      </w:r>
      <w:r w:rsidRPr="00B31F62">
        <w:rPr>
          <w:i/>
          <w:noProof/>
          <w:sz w:val="22"/>
          <w:szCs w:val="22"/>
        </w:rPr>
        <w:t xml:space="preserve">compactum </w:t>
      </w:r>
      <w:r w:rsidRPr="00B31F62">
        <w:rPr>
          <w:noProof/>
          <w:sz w:val="22"/>
          <w:szCs w:val="22"/>
        </w:rPr>
        <w:t xml:space="preserve">(Bambi, G2) and spelt </w:t>
      </w:r>
      <w:r w:rsidRPr="00B31F62">
        <w:rPr>
          <w:i/>
          <w:noProof/>
          <w:sz w:val="22"/>
          <w:szCs w:val="22"/>
        </w:rPr>
        <w:t>Triticum spelt</w:t>
      </w:r>
      <w:r w:rsidRPr="00B31F62">
        <w:rPr>
          <w:noProof/>
          <w:sz w:val="22"/>
          <w:szCs w:val="22"/>
        </w:rPr>
        <w:t xml:space="preserve"> (Nirvana, G3). A treatment for maintaining the increase in the biological soil fertility included two different fertilization variants: T</w:t>
      </w:r>
      <w:r w:rsidRPr="00B31F62">
        <w:rPr>
          <w:noProof/>
          <w:sz w:val="22"/>
          <w:szCs w:val="22"/>
          <w:vertAlign w:val="subscript"/>
        </w:rPr>
        <w:t>1</w:t>
      </w:r>
      <w:r w:rsidRPr="00B31F62">
        <w:rPr>
          <w:noProof/>
          <w:sz w:val="22"/>
          <w:szCs w:val="22"/>
        </w:rPr>
        <w:t xml:space="preserve"> </w:t>
      </w:r>
      <w:r w:rsidR="00B31F62">
        <w:rPr>
          <w:noProof/>
          <w:sz w:val="22"/>
          <w:szCs w:val="22"/>
        </w:rPr>
        <w:sym w:font="Symbol" w:char="F02D"/>
      </w:r>
      <w:r w:rsidRPr="00B31F62">
        <w:rPr>
          <w:noProof/>
          <w:sz w:val="22"/>
          <w:szCs w:val="22"/>
        </w:rPr>
        <w:t xml:space="preserve"> fertilization </w:t>
      </w:r>
      <w:r w:rsidRPr="00B31F62">
        <w:rPr>
          <w:noProof/>
          <w:spacing w:val="-2"/>
          <w:sz w:val="22"/>
          <w:szCs w:val="22"/>
        </w:rPr>
        <w:t>only with microbiological fertilizer as a top dressing (5.0 l ha</w:t>
      </w:r>
      <w:r w:rsidRPr="00B31F62">
        <w:rPr>
          <w:noProof/>
          <w:spacing w:val="-2"/>
          <w:sz w:val="22"/>
          <w:szCs w:val="22"/>
          <w:vertAlign w:val="superscript"/>
        </w:rPr>
        <w:t>-1</w:t>
      </w:r>
      <w:r w:rsidRPr="00B31F62">
        <w:rPr>
          <w:noProof/>
          <w:spacing w:val="-2"/>
          <w:sz w:val="22"/>
          <w:szCs w:val="22"/>
        </w:rPr>
        <w:t>); T</w:t>
      </w:r>
      <w:r w:rsidRPr="00B31F62">
        <w:rPr>
          <w:noProof/>
          <w:spacing w:val="-2"/>
          <w:sz w:val="22"/>
          <w:szCs w:val="22"/>
          <w:vertAlign w:val="subscript"/>
        </w:rPr>
        <w:t>2</w:t>
      </w:r>
      <w:r w:rsidRPr="00B31F62">
        <w:rPr>
          <w:noProof/>
          <w:spacing w:val="-2"/>
          <w:sz w:val="22"/>
          <w:szCs w:val="22"/>
        </w:rPr>
        <w:t xml:space="preserve"> </w:t>
      </w:r>
      <w:r w:rsidR="00B31F62">
        <w:rPr>
          <w:noProof/>
          <w:spacing w:val="-2"/>
          <w:sz w:val="22"/>
          <w:szCs w:val="22"/>
        </w:rPr>
        <w:sym w:font="Symbol" w:char="F02D"/>
      </w:r>
      <w:r w:rsidRPr="00B31F62">
        <w:rPr>
          <w:noProof/>
          <w:spacing w:val="-2"/>
          <w:sz w:val="22"/>
          <w:szCs w:val="22"/>
        </w:rPr>
        <w:t xml:space="preserve"> biohumus fertilization</w:t>
      </w:r>
      <w:r w:rsidRPr="00B31F62">
        <w:rPr>
          <w:spacing w:val="-2"/>
          <w:sz w:val="22"/>
          <w:szCs w:val="22"/>
        </w:rPr>
        <w:t xml:space="preserve"> (3.0 t ha</w:t>
      </w:r>
      <w:r w:rsidRPr="00B31F62">
        <w:rPr>
          <w:spacing w:val="-2"/>
          <w:sz w:val="22"/>
          <w:szCs w:val="22"/>
          <w:vertAlign w:val="superscript"/>
        </w:rPr>
        <w:t>-1</w:t>
      </w:r>
      <w:r w:rsidRPr="00B31F62">
        <w:rPr>
          <w:spacing w:val="-2"/>
          <w:sz w:val="22"/>
          <w:szCs w:val="22"/>
        </w:rPr>
        <w:t>)</w:t>
      </w:r>
      <w:r w:rsidRPr="00B31F62">
        <w:rPr>
          <w:sz w:val="22"/>
          <w:szCs w:val="22"/>
        </w:rPr>
        <w:t xml:space="preserve"> and microbiological fertilizer as a top dressing (5.0 l ha</w:t>
      </w:r>
      <w:r w:rsidRPr="00B31F62">
        <w:rPr>
          <w:sz w:val="22"/>
          <w:szCs w:val="22"/>
          <w:vertAlign w:val="superscript"/>
        </w:rPr>
        <w:t>-1</w:t>
      </w:r>
      <w:r w:rsidRPr="00B31F62">
        <w:rPr>
          <w:sz w:val="22"/>
          <w:szCs w:val="22"/>
        </w:rPr>
        <w:t>); T</w:t>
      </w:r>
      <w:r w:rsidRPr="00B31F62">
        <w:rPr>
          <w:sz w:val="22"/>
          <w:szCs w:val="22"/>
          <w:vertAlign w:val="subscript"/>
        </w:rPr>
        <w:t>0</w:t>
      </w:r>
      <w:r w:rsidRPr="00B31F62">
        <w:rPr>
          <w:sz w:val="22"/>
          <w:szCs w:val="22"/>
        </w:rPr>
        <w:t xml:space="preserve"> </w:t>
      </w:r>
      <w:r w:rsidR="00B31F62">
        <w:rPr>
          <w:sz w:val="22"/>
          <w:szCs w:val="22"/>
        </w:rPr>
        <w:sym w:font="Symbol" w:char="F02D"/>
      </w:r>
      <w:r w:rsidRPr="00B31F62">
        <w:rPr>
          <w:sz w:val="22"/>
          <w:szCs w:val="22"/>
        </w:rPr>
        <w:t xml:space="preserve"> control </w:t>
      </w:r>
      <w:r w:rsidR="00B31F62">
        <w:rPr>
          <w:sz w:val="22"/>
          <w:szCs w:val="22"/>
        </w:rPr>
        <w:sym w:font="Symbol" w:char="F02D"/>
      </w:r>
      <w:r w:rsidRPr="00B31F62">
        <w:rPr>
          <w:sz w:val="22"/>
          <w:szCs w:val="22"/>
        </w:rPr>
        <w:t xml:space="preserve"> without the use of fertilizers. The results have shown that the genotype and treatment, as studied factors, very significantly affected the dry weight of the weed, stem height, last internode length and spike length, as well as the yield of different wheat genotypes of alternative small grains, while the effect of their interaction was lower. In terms of the low-input system, a highly significant negative correlation (r = - 0.58) was observed between the stem height and the dry weight of weeds. In addition, a significant negative correlation was noticed between the grain yield and the dry weight of weeds (r = - 0.44). These results showed that proper selection of the genotypes with the application of fertilizers could have a significant effect on the weeds and could lead to establishing a stable production in the organic production system.</w:t>
      </w:r>
    </w:p>
    <w:p w:rsidR="00D8071E" w:rsidRPr="00B31F62" w:rsidRDefault="00D8071E" w:rsidP="00B31F62">
      <w:pPr>
        <w:ind w:firstLine="426"/>
        <w:jc w:val="both"/>
        <w:rPr>
          <w:sz w:val="22"/>
          <w:szCs w:val="22"/>
        </w:rPr>
      </w:pPr>
      <w:r w:rsidRPr="00B31F62">
        <w:rPr>
          <w:b/>
          <w:sz w:val="22"/>
          <w:szCs w:val="22"/>
        </w:rPr>
        <w:t>Key words:</w:t>
      </w:r>
      <w:r w:rsidRPr="00B31F62">
        <w:rPr>
          <w:sz w:val="22"/>
          <w:szCs w:val="22"/>
        </w:rPr>
        <w:t xml:space="preserve"> organic production, wheat genotypes of alternative small grains, weeds.</w:t>
      </w:r>
    </w:p>
    <w:p w:rsidR="00D8071E" w:rsidRPr="00B31F62" w:rsidRDefault="00D8071E" w:rsidP="00B31F62">
      <w:pPr>
        <w:ind w:firstLine="426"/>
        <w:jc w:val="both"/>
        <w:rPr>
          <w:sz w:val="22"/>
          <w:szCs w:val="22"/>
        </w:rPr>
      </w:pPr>
    </w:p>
    <w:p w:rsidR="0019645B" w:rsidRDefault="0019645B" w:rsidP="00780327">
      <w:pPr>
        <w:ind w:firstLine="426"/>
        <w:jc w:val="both"/>
        <w:rPr>
          <w:sz w:val="22"/>
          <w:szCs w:val="22"/>
          <w:lang w:val="sr-Latn-CS"/>
        </w:rPr>
      </w:pPr>
    </w:p>
    <w:p w:rsidR="00B31F62" w:rsidRPr="00C77AB2" w:rsidRDefault="00B31F62" w:rsidP="00780327">
      <w:pPr>
        <w:ind w:firstLine="426"/>
        <w:jc w:val="both"/>
        <w:rPr>
          <w:sz w:val="22"/>
          <w:szCs w:val="22"/>
          <w:lang w:val="sr-Latn-CS"/>
        </w:rPr>
      </w:pPr>
    </w:p>
    <w:p w:rsidR="007A4B8C" w:rsidRPr="00083F5D" w:rsidRDefault="007A4B8C" w:rsidP="007A4B8C">
      <w:pPr>
        <w:autoSpaceDE w:val="0"/>
        <w:autoSpaceDN w:val="0"/>
        <w:adjustRightInd w:val="0"/>
        <w:ind w:left="709" w:hanging="709"/>
        <w:jc w:val="right"/>
        <w:rPr>
          <w:highlight w:val="yellow"/>
        </w:rPr>
      </w:pPr>
      <w:r w:rsidRPr="00083F5D">
        <w:rPr>
          <w:highlight w:val="yellow"/>
        </w:rPr>
        <w:t xml:space="preserve">Received: </w:t>
      </w:r>
      <w:r w:rsidR="00083F5D" w:rsidRPr="00083F5D">
        <w:rPr>
          <w:highlight w:val="yellow"/>
        </w:rPr>
        <w:t>May</w:t>
      </w:r>
      <w:r w:rsidR="00EB7469" w:rsidRPr="00083F5D">
        <w:rPr>
          <w:highlight w:val="yellow"/>
        </w:rPr>
        <w:t xml:space="preserve"> </w:t>
      </w:r>
      <w:r w:rsidR="00083F5D" w:rsidRPr="00083F5D">
        <w:rPr>
          <w:highlight w:val="yellow"/>
        </w:rPr>
        <w:t>29</w:t>
      </w:r>
      <w:r w:rsidR="00C7265C" w:rsidRPr="00083F5D">
        <w:rPr>
          <w:highlight w:val="yellow"/>
        </w:rPr>
        <w:t>, 201</w:t>
      </w:r>
      <w:r w:rsidR="00EB7469" w:rsidRPr="00083F5D">
        <w:rPr>
          <w:highlight w:val="yellow"/>
        </w:rPr>
        <w:t>7</w:t>
      </w:r>
    </w:p>
    <w:p w:rsidR="00A47BAA" w:rsidRPr="00083F5D" w:rsidRDefault="007A4B8C" w:rsidP="007A4B8C">
      <w:pPr>
        <w:autoSpaceDE w:val="0"/>
        <w:autoSpaceDN w:val="0"/>
        <w:adjustRightInd w:val="0"/>
        <w:ind w:left="709" w:hanging="709"/>
        <w:jc w:val="right"/>
      </w:pPr>
      <w:r w:rsidRPr="00083F5D">
        <w:rPr>
          <w:highlight w:val="yellow"/>
        </w:rPr>
        <w:t xml:space="preserve">Accepted: </w:t>
      </w:r>
      <w:r w:rsidR="00083F5D" w:rsidRPr="00083F5D">
        <w:rPr>
          <w:highlight w:val="yellow"/>
        </w:rPr>
        <w:t>August</w:t>
      </w:r>
      <w:r w:rsidR="008916EF" w:rsidRPr="00083F5D">
        <w:rPr>
          <w:highlight w:val="yellow"/>
        </w:rPr>
        <w:t xml:space="preserve"> </w:t>
      </w:r>
      <w:r w:rsidR="00083F5D" w:rsidRPr="00083F5D">
        <w:rPr>
          <w:highlight w:val="yellow"/>
        </w:rPr>
        <w:t>4</w:t>
      </w:r>
      <w:r w:rsidR="00C7265C" w:rsidRPr="00083F5D">
        <w:rPr>
          <w:highlight w:val="yellow"/>
        </w:rPr>
        <w:t>, 201</w:t>
      </w:r>
      <w:r w:rsidR="002F42C3" w:rsidRPr="00083F5D">
        <w:rPr>
          <w:highlight w:val="yellow"/>
        </w:rPr>
        <w:t>7</w:t>
      </w:r>
    </w:p>
    <w:sectPr w:rsidR="00A47BAA" w:rsidRPr="00083F5D" w:rsidSect="00C82C96">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ijela" w:date="2017-09-27T13:56:00Z" w:initials="D">
    <w:p w:rsidR="00E44D60" w:rsidRDefault="00E44D60" w:rsidP="00B50790">
      <w:pPr>
        <w:pStyle w:val="CommentText"/>
      </w:pPr>
      <w:r>
        <w:rPr>
          <w:rStyle w:val="CommentReference"/>
        </w:rPr>
        <w:annotationRef/>
      </w:r>
      <w:r>
        <w:t>Ili Triticum?</w:t>
      </w:r>
    </w:p>
  </w:comment>
  <w:comment w:id="1" w:author="Danijela" w:date="2017-09-27T14:01:00Z" w:initials="D">
    <w:p w:rsidR="00E44D60" w:rsidRDefault="00E44D60" w:rsidP="00B50790">
      <w:pPr>
        <w:pStyle w:val="CommentText"/>
      </w:pPr>
      <w:r>
        <w:rPr>
          <w:rStyle w:val="CommentReference"/>
        </w:rPr>
        <w:annotationRef/>
      </w:r>
      <w:r>
        <w:t>Analysis of variance?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6B5" w:rsidRDefault="00D446B5">
      <w:r>
        <w:separator/>
      </w:r>
    </w:p>
  </w:endnote>
  <w:endnote w:type="continuationSeparator" w:id="1">
    <w:p w:rsidR="00D446B5" w:rsidRDefault="00D44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6B5" w:rsidRDefault="00D446B5">
      <w:r>
        <w:separator/>
      </w:r>
    </w:p>
  </w:footnote>
  <w:footnote w:type="continuationSeparator" w:id="1">
    <w:p w:rsidR="00D446B5" w:rsidRDefault="00D446B5">
      <w:r>
        <w:continuationSeparator/>
      </w:r>
    </w:p>
  </w:footnote>
  <w:footnote w:id="2">
    <w:p w:rsidR="00E44D60" w:rsidRPr="00B50790" w:rsidRDefault="00E44D60" w:rsidP="009E7AF4">
      <w:pPr>
        <w:pStyle w:val="FootnoteText"/>
        <w:jc w:val="both"/>
        <w:rPr>
          <w:sz w:val="18"/>
          <w:szCs w:val="18"/>
        </w:rPr>
      </w:pPr>
      <w:r w:rsidRPr="00A47BAA">
        <w:rPr>
          <w:rStyle w:val="FootnoteReference"/>
          <w:sz w:val="18"/>
          <w:szCs w:val="18"/>
        </w:rPr>
        <w:footnoteRef/>
      </w:r>
      <w:r w:rsidRPr="00A47BAA">
        <w:rPr>
          <w:sz w:val="18"/>
          <w:szCs w:val="18"/>
          <w:lang w:val="sr-Latn-CS"/>
        </w:rPr>
        <w:t>Autor za kontak</w:t>
      </w:r>
      <w:r w:rsidRPr="00127FAC">
        <w:rPr>
          <w:sz w:val="18"/>
          <w:szCs w:val="18"/>
          <w:lang w:val="sr-Latn-CS"/>
        </w:rPr>
        <w:t xml:space="preserve">t: e-mail: </w:t>
      </w:r>
      <w:hyperlink r:id="rId1" w:history="1">
        <w:r w:rsidRPr="00127FAC">
          <w:rPr>
            <w:rStyle w:val="Hyperlink"/>
            <w:color w:val="auto"/>
            <w:sz w:val="18"/>
            <w:szCs w:val="18"/>
            <w:u w:val="none"/>
          </w:rPr>
          <w:t>svetlana</w:t>
        </w:r>
        <w:r w:rsidRPr="00127FAC">
          <w:rPr>
            <w:rStyle w:val="Hyperlink"/>
            <w:color w:val="auto"/>
            <w:sz w:val="18"/>
            <w:szCs w:val="18"/>
          </w:rPr>
          <w:t>_</w:t>
        </w:r>
        <w:r w:rsidRPr="00127FAC">
          <w:rPr>
            <w:rStyle w:val="Hyperlink"/>
            <w:color w:val="auto"/>
            <w:sz w:val="18"/>
            <w:szCs w:val="18"/>
            <w:u w:val="none"/>
          </w:rPr>
          <w:t>r</w:t>
        </w:r>
        <w:r w:rsidRPr="00127FAC">
          <w:rPr>
            <w:rStyle w:val="Hyperlink"/>
            <w:bCs/>
            <w:color w:val="auto"/>
            <w:sz w:val="18"/>
            <w:szCs w:val="18"/>
            <w:u w:val="none"/>
            <w:lang w:val="pl-PL"/>
          </w:rPr>
          <w:t>@iep.bg.ac.rs</w:t>
        </w:r>
      </w:hyperlink>
    </w:p>
  </w:footnote>
  <w:footnote w:id="3">
    <w:p w:rsidR="00E44D60" w:rsidRPr="00B31F62" w:rsidRDefault="00E44D60" w:rsidP="00C0243C">
      <w:pPr>
        <w:jc w:val="both"/>
        <w:rPr>
          <w:sz w:val="18"/>
          <w:szCs w:val="18"/>
          <w:lang w:val="sr-Latn-CS"/>
        </w:rPr>
      </w:pPr>
      <w:r w:rsidRPr="00B31F62">
        <w:rPr>
          <w:rStyle w:val="FootnoteReference"/>
          <w:sz w:val="18"/>
          <w:szCs w:val="18"/>
        </w:rPr>
        <w:t>*</w:t>
      </w:r>
      <w:r w:rsidRPr="00B31F62">
        <w:rPr>
          <w:sz w:val="18"/>
          <w:szCs w:val="18"/>
          <w:lang w:val="sr-Latn-CS"/>
        </w:rPr>
        <w:t xml:space="preserve">Corresponding author: e-mail: </w:t>
      </w:r>
      <w:hyperlink r:id="rId2" w:history="1">
        <w:r w:rsidRPr="00B31F62">
          <w:rPr>
            <w:rStyle w:val="Hyperlink"/>
            <w:color w:val="auto"/>
            <w:sz w:val="18"/>
            <w:szCs w:val="18"/>
            <w:u w:val="none"/>
          </w:rPr>
          <w:t>svetlana</w:t>
        </w:r>
        <w:r w:rsidRPr="00B31F62">
          <w:rPr>
            <w:rStyle w:val="Hyperlink"/>
            <w:color w:val="auto"/>
            <w:sz w:val="18"/>
            <w:szCs w:val="18"/>
          </w:rPr>
          <w:t>_</w:t>
        </w:r>
        <w:r w:rsidRPr="00B31F62">
          <w:rPr>
            <w:rStyle w:val="Hyperlink"/>
            <w:color w:val="auto"/>
            <w:sz w:val="18"/>
            <w:szCs w:val="18"/>
            <w:u w:val="none"/>
          </w:rPr>
          <w:t>r</w:t>
        </w:r>
        <w:r w:rsidRPr="00B31F62">
          <w:rPr>
            <w:rStyle w:val="Hyperlink"/>
            <w:bCs/>
            <w:color w:val="auto"/>
            <w:sz w:val="18"/>
            <w:szCs w:val="18"/>
            <w:u w:val="none"/>
            <w:lang w:val="pl-PL"/>
          </w:rPr>
          <w:t>@iep.bg.ac.rs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60" w:rsidRDefault="00E91748" w:rsidP="003E2BC8">
    <w:pPr>
      <w:pStyle w:val="Header"/>
      <w:framePr w:wrap="around" w:vAnchor="text" w:hAnchor="page" w:x="2264" w:y="24"/>
      <w:rPr>
        <w:rStyle w:val="PageNumber"/>
        <w:sz w:val="18"/>
      </w:rPr>
    </w:pPr>
    <w:r w:rsidRPr="004D3E6C">
      <w:rPr>
        <w:rStyle w:val="PageNumber"/>
        <w:sz w:val="18"/>
      </w:rPr>
      <w:fldChar w:fldCharType="begin"/>
    </w:r>
    <w:r w:rsidR="00E44D60" w:rsidRPr="004D3E6C">
      <w:rPr>
        <w:rStyle w:val="PageNumber"/>
        <w:sz w:val="18"/>
      </w:rPr>
      <w:instrText xml:space="preserve">PAGE  </w:instrText>
    </w:r>
    <w:r w:rsidRPr="004D3E6C">
      <w:rPr>
        <w:rStyle w:val="PageNumber"/>
        <w:sz w:val="18"/>
      </w:rPr>
      <w:fldChar w:fldCharType="separate"/>
    </w:r>
    <w:r w:rsidR="00083F5D">
      <w:rPr>
        <w:rStyle w:val="PageNumber"/>
        <w:noProof/>
        <w:sz w:val="18"/>
      </w:rPr>
      <w:t>12</w:t>
    </w:r>
    <w:r w:rsidRPr="004D3E6C">
      <w:rPr>
        <w:rStyle w:val="PageNumber"/>
        <w:sz w:val="18"/>
      </w:rPr>
      <w:fldChar w:fldCharType="end"/>
    </w:r>
  </w:p>
  <w:p w:rsidR="00E44D60" w:rsidRPr="00DB317C" w:rsidRDefault="00E44D60" w:rsidP="007873B0">
    <w:pPr>
      <w:pStyle w:val="Header"/>
      <w:pBdr>
        <w:bottom w:val="single" w:sz="4" w:space="1" w:color="auto"/>
      </w:pBdr>
      <w:jc w:val="center"/>
      <w:rPr>
        <w:sz w:val="18"/>
        <w:szCs w:val="18"/>
        <w:lang w:val="en-US"/>
      </w:rPr>
    </w:pPr>
    <w:r w:rsidRPr="00B50790">
      <w:rPr>
        <w:noProof/>
        <w:sz w:val="18"/>
        <w:szCs w:val="18"/>
      </w:rPr>
      <w:t>Svetlana M. Roljević Nikolić</w:t>
    </w:r>
    <w:r w:rsidRPr="00B50790">
      <w:rPr>
        <w:bCs/>
        <w:sz w:val="18"/>
        <w:szCs w:val="18"/>
      </w:rPr>
      <w:t xml:space="preserve"> et</w:t>
    </w:r>
    <w:r w:rsidRPr="00C0243C">
      <w:rPr>
        <w:bCs/>
        <w:sz w:val="18"/>
        <w:szCs w:val="18"/>
      </w:rPr>
      <w:t xml:space="preserve"> al</w:t>
    </w:r>
    <w:r w:rsidRPr="00DB317C">
      <w:rPr>
        <w:bCs/>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60" w:rsidRPr="009C09D1" w:rsidRDefault="00E91748">
    <w:pPr>
      <w:pStyle w:val="Header"/>
      <w:framePr w:wrap="around" w:vAnchor="text" w:hAnchor="margin" w:xAlign="outside" w:y="1"/>
      <w:rPr>
        <w:rStyle w:val="PageNumber"/>
        <w:color w:val="FF0000"/>
        <w:sz w:val="18"/>
      </w:rPr>
    </w:pPr>
    <w:r w:rsidRPr="004D3E6C">
      <w:rPr>
        <w:rStyle w:val="PageNumber"/>
        <w:sz w:val="18"/>
      </w:rPr>
      <w:fldChar w:fldCharType="begin"/>
    </w:r>
    <w:r w:rsidR="00E44D60" w:rsidRPr="004D3E6C">
      <w:rPr>
        <w:rStyle w:val="PageNumber"/>
        <w:sz w:val="18"/>
      </w:rPr>
      <w:instrText xml:space="preserve">PAGE  </w:instrText>
    </w:r>
    <w:r w:rsidRPr="004D3E6C">
      <w:rPr>
        <w:rStyle w:val="PageNumber"/>
        <w:sz w:val="18"/>
      </w:rPr>
      <w:fldChar w:fldCharType="separate"/>
    </w:r>
    <w:r w:rsidR="00083F5D">
      <w:rPr>
        <w:rStyle w:val="PageNumber"/>
        <w:noProof/>
        <w:sz w:val="18"/>
      </w:rPr>
      <w:t>11</w:t>
    </w:r>
    <w:r w:rsidRPr="004D3E6C">
      <w:rPr>
        <w:rStyle w:val="PageNumber"/>
        <w:sz w:val="18"/>
      </w:rPr>
      <w:fldChar w:fldCharType="end"/>
    </w:r>
  </w:p>
  <w:p w:rsidR="00E44D60" w:rsidRPr="00B50790" w:rsidRDefault="00E44D60" w:rsidP="00780327">
    <w:pPr>
      <w:pStyle w:val="Header"/>
      <w:pBdr>
        <w:bottom w:val="single" w:sz="4" w:space="1" w:color="auto"/>
      </w:pBdr>
      <w:jc w:val="center"/>
      <w:rPr>
        <w:color w:val="FF0000"/>
        <w:sz w:val="18"/>
        <w:szCs w:val="18"/>
        <w:lang w:val="sr-Latn-CS"/>
      </w:rPr>
    </w:pPr>
    <w:r w:rsidRPr="00B50790">
      <w:rPr>
        <w:color w:val="FF0000"/>
        <w:sz w:val="18"/>
        <w:szCs w:val="18"/>
      </w:rPr>
      <w:t>Floristički sastav korova, morfološke i produktivne osobine genotipova</w:t>
    </w:r>
    <w:r w:rsidR="00083F5D">
      <w:rPr>
        <w:color w:val="FF0000"/>
        <w:sz w:val="18"/>
        <w:szCs w:val="18"/>
      </w:rPr>
      <w:t xml:space="preserve"> pšenice u OP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E44D60" w:rsidRPr="004417D5" w:rsidTr="008A1EFB">
      <w:tc>
        <w:tcPr>
          <w:tcW w:w="3686" w:type="dxa"/>
        </w:tcPr>
        <w:p w:rsidR="00E44D60" w:rsidRPr="004D3E6C" w:rsidRDefault="00E44D60">
          <w:pPr>
            <w:rPr>
              <w:sz w:val="18"/>
              <w:szCs w:val="18"/>
              <w:lang w:val="en-US"/>
            </w:rPr>
          </w:pPr>
          <w:r w:rsidRPr="004D3E6C">
            <w:rPr>
              <w:sz w:val="18"/>
              <w:szCs w:val="18"/>
              <w:lang w:val="en-US"/>
            </w:rPr>
            <w:t>Journal of Agricultural Sciences</w:t>
          </w:r>
        </w:p>
        <w:p w:rsidR="00E44D60" w:rsidRPr="004D3E6C" w:rsidRDefault="00E44D60"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E44D60" w:rsidRPr="00621E03" w:rsidRDefault="00E44D60" w:rsidP="00B205A9">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E44D60" w:rsidRPr="004E50B8" w:rsidRDefault="00E91748" w:rsidP="008A1EFB">
          <w:pPr>
            <w:pStyle w:val="BodyText"/>
            <w:tabs>
              <w:tab w:val="right" w:leader="dot" w:pos="7371"/>
            </w:tabs>
            <w:spacing w:after="0"/>
            <w:jc w:val="right"/>
            <w:rPr>
              <w:sz w:val="18"/>
              <w:szCs w:val="18"/>
            </w:rPr>
          </w:pPr>
          <w:hyperlink r:id="rId1" w:history="1">
            <w:r w:rsidR="00E44D60" w:rsidRPr="004E50B8">
              <w:rPr>
                <w:rStyle w:val="Hyperlink"/>
                <w:color w:val="auto"/>
                <w:sz w:val="18"/>
                <w:szCs w:val="18"/>
                <w:u w:val="none"/>
              </w:rPr>
              <w:t>https://doi.org/</w:t>
            </w:r>
          </w:hyperlink>
        </w:p>
        <w:p w:rsidR="00E44D60" w:rsidRPr="004417D5" w:rsidRDefault="00E44D60" w:rsidP="008A1EFB">
          <w:pPr>
            <w:pStyle w:val="BodyText"/>
            <w:tabs>
              <w:tab w:val="right" w:leader="dot" w:pos="7371"/>
            </w:tabs>
            <w:spacing w:after="0"/>
            <w:jc w:val="right"/>
            <w:rPr>
              <w:sz w:val="18"/>
              <w:szCs w:val="18"/>
              <w:lang w:val="sr-Latn-CS"/>
            </w:rPr>
          </w:pPr>
          <w:r w:rsidRPr="004417D5">
            <w:rPr>
              <w:sz w:val="18"/>
              <w:szCs w:val="18"/>
              <w:lang w:val="en-US"/>
            </w:rPr>
            <w:t xml:space="preserve">UDC: </w:t>
          </w:r>
        </w:p>
        <w:p w:rsidR="00E44D60" w:rsidRPr="004417D5" w:rsidRDefault="00E44D60" w:rsidP="008A1EFB">
          <w:pPr>
            <w:jc w:val="right"/>
            <w:rPr>
              <w:sz w:val="18"/>
              <w:szCs w:val="18"/>
              <w:highlight w:val="yellow"/>
            </w:rPr>
          </w:pPr>
          <w:r w:rsidRPr="004417D5">
            <w:rPr>
              <w:sz w:val="18"/>
              <w:szCs w:val="18"/>
              <w:lang w:val="en-US"/>
            </w:rPr>
            <w:t>Original scientific paper</w:t>
          </w:r>
        </w:p>
      </w:tc>
    </w:tr>
  </w:tbl>
  <w:p w:rsidR="00E44D60" w:rsidRPr="00621E03" w:rsidRDefault="00E44D60">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BC267B9"/>
    <w:multiLevelType w:val="hybridMultilevel"/>
    <w:tmpl w:val="0E70253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3">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4">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8250116"/>
    <w:multiLevelType w:val="hybridMultilevel"/>
    <w:tmpl w:val="FFE83286"/>
    <w:lvl w:ilvl="0" w:tplc="F9EC67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1"/>
  </w:num>
  <w:num w:numId="5">
    <w:abstractNumId w:val="11"/>
  </w:num>
  <w:num w:numId="6">
    <w:abstractNumId w:val="16"/>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8"/>
  </w:num>
  <w:num w:numId="13">
    <w:abstractNumId w:val="3"/>
  </w:num>
  <w:num w:numId="14">
    <w:abstractNumId w:val="15"/>
  </w:num>
  <w:num w:numId="15">
    <w:abstractNumId w:val="13"/>
  </w:num>
  <w:num w:numId="16">
    <w:abstractNumId w:val="7"/>
  </w:num>
  <w:num w:numId="17">
    <w:abstractNumId w:val="8"/>
  </w:num>
  <w:num w:numId="18">
    <w:abstractNumId w:val="4"/>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5"/>
  <w:hyphenationZone w:val="425"/>
  <w:evenAndOddHeaders/>
  <w:drawingGridHorizontalSpacing w:val="100"/>
  <w:displayHorizontalDrawingGridEvery w:val="2"/>
  <w:characterSpacingControl w:val="doNotCompress"/>
  <w:hdrShapeDefaults>
    <o:shapedefaults v:ext="edit" spidmax="9218"/>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3F5D"/>
    <w:rsid w:val="00084783"/>
    <w:rsid w:val="00086180"/>
    <w:rsid w:val="00087A3D"/>
    <w:rsid w:val="000908F4"/>
    <w:rsid w:val="00092547"/>
    <w:rsid w:val="00093FEB"/>
    <w:rsid w:val="00094C83"/>
    <w:rsid w:val="000A71D5"/>
    <w:rsid w:val="000B4472"/>
    <w:rsid w:val="000B52C0"/>
    <w:rsid w:val="000B69DD"/>
    <w:rsid w:val="000B7148"/>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27FAC"/>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157"/>
    <w:rsid w:val="0029632B"/>
    <w:rsid w:val="00296AE9"/>
    <w:rsid w:val="00297803"/>
    <w:rsid w:val="00297EE6"/>
    <w:rsid w:val="002A2342"/>
    <w:rsid w:val="002A372D"/>
    <w:rsid w:val="002B352C"/>
    <w:rsid w:val="002B4D87"/>
    <w:rsid w:val="002B4EEA"/>
    <w:rsid w:val="002B6DE5"/>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227F"/>
    <w:rsid w:val="00324C5D"/>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1546"/>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436E"/>
    <w:rsid w:val="00406CFA"/>
    <w:rsid w:val="004137CF"/>
    <w:rsid w:val="00414BE9"/>
    <w:rsid w:val="004254B6"/>
    <w:rsid w:val="004271D0"/>
    <w:rsid w:val="0043112D"/>
    <w:rsid w:val="0043210C"/>
    <w:rsid w:val="00432A68"/>
    <w:rsid w:val="00432E5C"/>
    <w:rsid w:val="00436406"/>
    <w:rsid w:val="0043669D"/>
    <w:rsid w:val="004417D5"/>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0E6D"/>
    <w:rsid w:val="004B149C"/>
    <w:rsid w:val="004B2694"/>
    <w:rsid w:val="004B6C6B"/>
    <w:rsid w:val="004C1146"/>
    <w:rsid w:val="004C2D0D"/>
    <w:rsid w:val="004C6D10"/>
    <w:rsid w:val="004D16FA"/>
    <w:rsid w:val="004D3E6C"/>
    <w:rsid w:val="004D49A0"/>
    <w:rsid w:val="004D69D5"/>
    <w:rsid w:val="004E00BB"/>
    <w:rsid w:val="004E50B8"/>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5E6C"/>
    <w:rsid w:val="005E6D25"/>
    <w:rsid w:val="005F0C25"/>
    <w:rsid w:val="005F199C"/>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88B"/>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7A49"/>
    <w:rsid w:val="00801EE6"/>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FE3"/>
    <w:rsid w:val="008A123F"/>
    <w:rsid w:val="008A1D83"/>
    <w:rsid w:val="008A1EFB"/>
    <w:rsid w:val="008A304F"/>
    <w:rsid w:val="008A36C9"/>
    <w:rsid w:val="008A40BD"/>
    <w:rsid w:val="008A7970"/>
    <w:rsid w:val="008B1584"/>
    <w:rsid w:val="008B566D"/>
    <w:rsid w:val="008C3672"/>
    <w:rsid w:val="008C3919"/>
    <w:rsid w:val="008C4ECF"/>
    <w:rsid w:val="008D12B7"/>
    <w:rsid w:val="008D4381"/>
    <w:rsid w:val="008D54DB"/>
    <w:rsid w:val="008D5C5F"/>
    <w:rsid w:val="008E5E2A"/>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46D"/>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C7806"/>
    <w:rsid w:val="009D0393"/>
    <w:rsid w:val="009D28A7"/>
    <w:rsid w:val="009D4071"/>
    <w:rsid w:val="009E014D"/>
    <w:rsid w:val="009E0F74"/>
    <w:rsid w:val="009E1687"/>
    <w:rsid w:val="009E59C8"/>
    <w:rsid w:val="009E6A46"/>
    <w:rsid w:val="009E7AF4"/>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1F62"/>
    <w:rsid w:val="00B320FF"/>
    <w:rsid w:val="00B372B7"/>
    <w:rsid w:val="00B37DC9"/>
    <w:rsid w:val="00B4018B"/>
    <w:rsid w:val="00B409E7"/>
    <w:rsid w:val="00B40EFB"/>
    <w:rsid w:val="00B458ED"/>
    <w:rsid w:val="00B45A52"/>
    <w:rsid w:val="00B45DB0"/>
    <w:rsid w:val="00B50790"/>
    <w:rsid w:val="00B51BD9"/>
    <w:rsid w:val="00B51C0F"/>
    <w:rsid w:val="00B5219E"/>
    <w:rsid w:val="00B52E44"/>
    <w:rsid w:val="00B52E8D"/>
    <w:rsid w:val="00B57B1A"/>
    <w:rsid w:val="00B57CEE"/>
    <w:rsid w:val="00B60611"/>
    <w:rsid w:val="00B60B83"/>
    <w:rsid w:val="00B60FB8"/>
    <w:rsid w:val="00B674A2"/>
    <w:rsid w:val="00B70390"/>
    <w:rsid w:val="00B7107E"/>
    <w:rsid w:val="00B72EB5"/>
    <w:rsid w:val="00B73BF8"/>
    <w:rsid w:val="00B74975"/>
    <w:rsid w:val="00B76A11"/>
    <w:rsid w:val="00B77038"/>
    <w:rsid w:val="00B85907"/>
    <w:rsid w:val="00B91548"/>
    <w:rsid w:val="00B916AF"/>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52D6"/>
    <w:rsid w:val="00BF5398"/>
    <w:rsid w:val="00BF6AF1"/>
    <w:rsid w:val="00C0243C"/>
    <w:rsid w:val="00C03DAE"/>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00AE"/>
    <w:rsid w:val="00C91E64"/>
    <w:rsid w:val="00C949E3"/>
    <w:rsid w:val="00C96B26"/>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32E4"/>
    <w:rsid w:val="00D1736D"/>
    <w:rsid w:val="00D201AE"/>
    <w:rsid w:val="00D21B13"/>
    <w:rsid w:val="00D2274D"/>
    <w:rsid w:val="00D22A6D"/>
    <w:rsid w:val="00D30950"/>
    <w:rsid w:val="00D361B4"/>
    <w:rsid w:val="00D37C5D"/>
    <w:rsid w:val="00D444B7"/>
    <w:rsid w:val="00D446B5"/>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071E"/>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E7882"/>
    <w:rsid w:val="00DF52EB"/>
    <w:rsid w:val="00DF5F81"/>
    <w:rsid w:val="00E0048F"/>
    <w:rsid w:val="00E10641"/>
    <w:rsid w:val="00E13530"/>
    <w:rsid w:val="00E17013"/>
    <w:rsid w:val="00E216BB"/>
    <w:rsid w:val="00E2365E"/>
    <w:rsid w:val="00E24BF0"/>
    <w:rsid w:val="00E32DB8"/>
    <w:rsid w:val="00E350CC"/>
    <w:rsid w:val="00E3574C"/>
    <w:rsid w:val="00E40007"/>
    <w:rsid w:val="00E429E5"/>
    <w:rsid w:val="00E44D60"/>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1748"/>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3EE0"/>
    <w:rsid w:val="00F879DE"/>
    <w:rsid w:val="00F910CB"/>
    <w:rsid w:val="00F913BA"/>
    <w:rsid w:val="00F92048"/>
    <w:rsid w:val="00F93E41"/>
    <w:rsid w:val="00F942F1"/>
    <w:rsid w:val="00F97E69"/>
    <w:rsid w:val="00FA10B6"/>
    <w:rsid w:val="00FA3E3E"/>
    <w:rsid w:val="00FA5B67"/>
    <w:rsid w:val="00FA798E"/>
    <w:rsid w:val="00FB09A5"/>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vetlana_r@iep.bg.ac.rs" TargetMode="External"/><Relationship Id="rId1" Type="http://schemas.openxmlformats.org/officeDocument/2006/relationships/hyperlink" Target="mailto:svetlana_r@iep.bg.ac.r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BFBF-862F-450B-B3F9-69A27307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28266</CharactersWithSpaces>
  <SharedDoc>false</SharedDoc>
  <HLinks>
    <vt:vector size="18" baseType="variant">
      <vt:variant>
        <vt:i4>7929982</vt:i4>
      </vt:variant>
      <vt:variant>
        <vt:i4>3</vt:i4>
      </vt:variant>
      <vt:variant>
        <vt:i4>0</vt:i4>
      </vt:variant>
      <vt:variant>
        <vt:i4>5</vt:i4>
      </vt:variant>
      <vt:variant>
        <vt:lpwstr>mailto:svetlana_r@iep.bg.ac.rs</vt:lpwstr>
      </vt:variant>
      <vt:variant>
        <vt:lpwstr/>
      </vt:variant>
      <vt:variant>
        <vt:i4>7929982</vt:i4>
      </vt:variant>
      <vt:variant>
        <vt:i4>0</vt:i4>
      </vt:variant>
      <vt:variant>
        <vt:i4>0</vt:i4>
      </vt:variant>
      <vt:variant>
        <vt:i4>5</vt:i4>
      </vt:variant>
      <vt:variant>
        <vt:lpwstr>mailto:svetlana_r@iep.bg.ac.rs</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9</cp:revision>
  <cp:lastPrinted>2017-07-20T11:59:00Z</cp:lastPrinted>
  <dcterms:created xsi:type="dcterms:W3CDTF">2017-09-28T07:24:00Z</dcterms:created>
  <dcterms:modified xsi:type="dcterms:W3CDTF">2017-09-28T17:30:00Z</dcterms:modified>
</cp:coreProperties>
</file>