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CA8" w:rsidRPr="00BE4861" w:rsidRDefault="00BF3CA8" w:rsidP="00EC164A">
      <w:pPr>
        <w:widowControl w:val="0"/>
        <w:jc w:val="center"/>
        <w:rPr>
          <w:sz w:val="22"/>
          <w:szCs w:val="22"/>
        </w:rPr>
      </w:pPr>
    </w:p>
    <w:p w:rsidR="00BF3CA8" w:rsidRPr="00BE4861" w:rsidRDefault="00BF3CA8" w:rsidP="00EC164A">
      <w:pPr>
        <w:widowControl w:val="0"/>
        <w:jc w:val="center"/>
        <w:rPr>
          <w:sz w:val="22"/>
          <w:szCs w:val="22"/>
        </w:rPr>
      </w:pPr>
    </w:p>
    <w:p w:rsidR="00BF3CA8" w:rsidRPr="00BE4861" w:rsidRDefault="00BF3CA8" w:rsidP="00EC164A">
      <w:pPr>
        <w:widowControl w:val="0"/>
        <w:jc w:val="center"/>
        <w:rPr>
          <w:sz w:val="22"/>
          <w:szCs w:val="22"/>
        </w:rPr>
      </w:pPr>
    </w:p>
    <w:p w:rsidR="0000178A" w:rsidRPr="00BE4861" w:rsidRDefault="0000178A" w:rsidP="0000178A">
      <w:pPr>
        <w:jc w:val="center"/>
        <w:rPr>
          <w:sz w:val="22"/>
          <w:szCs w:val="22"/>
        </w:rPr>
      </w:pPr>
      <w:r w:rsidRPr="00BE4861">
        <w:rPr>
          <w:sz w:val="22"/>
          <w:szCs w:val="22"/>
        </w:rPr>
        <w:t>COMPARATIVE ANALYSIS ON THE PROFITABILITY OF SOLE MAIZE CROPPING AND MAIZE/MELON INTERCROP IN OSUN STATE, NIGERIA</w:t>
      </w:r>
    </w:p>
    <w:p w:rsidR="0000178A" w:rsidRPr="00BE4861" w:rsidRDefault="0000178A" w:rsidP="0000178A">
      <w:pPr>
        <w:jc w:val="center"/>
        <w:rPr>
          <w:sz w:val="22"/>
          <w:szCs w:val="22"/>
        </w:rPr>
      </w:pPr>
    </w:p>
    <w:p w:rsidR="00A10618" w:rsidRPr="00BE4861" w:rsidRDefault="00201A57" w:rsidP="00A10618">
      <w:pPr>
        <w:jc w:val="center"/>
        <w:rPr>
          <w:b/>
          <w:sz w:val="22"/>
          <w:szCs w:val="22"/>
          <w:vertAlign w:val="superscript"/>
        </w:rPr>
      </w:pPr>
      <w:r w:rsidRPr="00BE4861">
        <w:rPr>
          <w:b/>
          <w:sz w:val="22"/>
          <w:szCs w:val="22"/>
        </w:rPr>
        <w:t>Isiaka O. Baruwa and Gideon</w:t>
      </w:r>
      <w:r w:rsidR="0000178A" w:rsidRPr="00BE4861">
        <w:rPr>
          <w:b/>
          <w:sz w:val="22"/>
          <w:szCs w:val="22"/>
        </w:rPr>
        <w:t xml:space="preserve"> I. Familusi</w:t>
      </w:r>
      <w:r w:rsidR="00A10618" w:rsidRPr="00BE4861">
        <w:rPr>
          <w:rStyle w:val="FootnoteReference"/>
          <w:b/>
          <w:sz w:val="22"/>
          <w:szCs w:val="22"/>
        </w:rPr>
        <w:footnoteReference w:customMarkFollows="1" w:id="2"/>
        <w:t>*</w:t>
      </w:r>
    </w:p>
    <w:p w:rsidR="0000178A" w:rsidRPr="00BE4861" w:rsidRDefault="0000178A" w:rsidP="0000178A">
      <w:pPr>
        <w:jc w:val="center"/>
        <w:rPr>
          <w:sz w:val="22"/>
          <w:szCs w:val="22"/>
        </w:rPr>
      </w:pPr>
    </w:p>
    <w:p w:rsidR="00DF15F5" w:rsidRPr="00BE4861" w:rsidRDefault="0000178A" w:rsidP="0000178A">
      <w:pPr>
        <w:jc w:val="center"/>
        <w:rPr>
          <w:sz w:val="22"/>
          <w:szCs w:val="22"/>
        </w:rPr>
      </w:pPr>
      <w:r w:rsidRPr="00BE4861">
        <w:rPr>
          <w:sz w:val="22"/>
          <w:szCs w:val="22"/>
        </w:rPr>
        <w:t>Department of Agricultural Economics, Obafemi</w:t>
      </w:r>
      <w:r w:rsidR="00292BED">
        <w:rPr>
          <w:sz w:val="22"/>
          <w:szCs w:val="22"/>
        </w:rPr>
        <w:t xml:space="preserve"> </w:t>
      </w:r>
      <w:r w:rsidRPr="00BE4861">
        <w:rPr>
          <w:sz w:val="22"/>
          <w:szCs w:val="22"/>
        </w:rPr>
        <w:t xml:space="preserve">Awolowo University, </w:t>
      </w:r>
    </w:p>
    <w:p w:rsidR="0000178A" w:rsidRPr="00BE4861" w:rsidRDefault="0000178A" w:rsidP="0000178A">
      <w:pPr>
        <w:jc w:val="center"/>
        <w:rPr>
          <w:sz w:val="22"/>
          <w:szCs w:val="22"/>
        </w:rPr>
      </w:pPr>
      <w:r w:rsidRPr="00BE4861">
        <w:rPr>
          <w:sz w:val="22"/>
          <w:szCs w:val="22"/>
        </w:rPr>
        <w:t>Ile-Ife, Nigeria</w:t>
      </w:r>
    </w:p>
    <w:p w:rsidR="0000178A" w:rsidRPr="00BE4861" w:rsidRDefault="0000178A" w:rsidP="00A10618">
      <w:pPr>
        <w:jc w:val="center"/>
        <w:rPr>
          <w:sz w:val="22"/>
          <w:szCs w:val="22"/>
        </w:rPr>
      </w:pPr>
    </w:p>
    <w:p w:rsidR="00BA18C2" w:rsidRPr="00BE4861" w:rsidRDefault="00BA18C2" w:rsidP="00EE51FC">
      <w:pPr>
        <w:rPr>
          <w:sz w:val="22"/>
          <w:szCs w:val="22"/>
        </w:rPr>
      </w:pPr>
    </w:p>
    <w:p w:rsidR="00A10618" w:rsidRPr="00BE4861" w:rsidRDefault="007D5A6F" w:rsidP="00A10618">
      <w:pPr>
        <w:ind w:firstLine="426"/>
        <w:jc w:val="both"/>
        <w:rPr>
          <w:sz w:val="22"/>
          <w:szCs w:val="22"/>
        </w:rPr>
      </w:pPr>
      <w:r w:rsidRPr="00BE4861">
        <w:rPr>
          <w:b/>
          <w:sz w:val="22"/>
          <w:szCs w:val="22"/>
        </w:rPr>
        <w:t xml:space="preserve">Abstract: </w:t>
      </w:r>
      <w:r w:rsidR="00A10618" w:rsidRPr="00BE4861">
        <w:rPr>
          <w:sz w:val="22"/>
          <w:szCs w:val="22"/>
        </w:rPr>
        <w:t xml:space="preserve">Profitability is a motivational factor in any enterprise. The study compared the profitability of sole maize and maize/melon intercrop in Osun State. A purposive sampling technique was used and primary data collected with the aid of a structured questionnaire. Descriptive statistics, budgetary technique, inferential statistics and regression techniques were used to analyse the data collected. The majority of the respondents were active, male, had formal education and had less than 21 years of experience in cropping systems. The estimated net return to management was </w:t>
      </w:r>
      <w:r w:rsidR="00A10618" w:rsidRPr="00BE4861">
        <w:rPr>
          <w:dstrike/>
          <w:sz w:val="22"/>
          <w:szCs w:val="22"/>
        </w:rPr>
        <w:t>N</w:t>
      </w:r>
      <w:r w:rsidR="00A10618" w:rsidRPr="00BE4861">
        <w:rPr>
          <w:sz w:val="22"/>
          <w:szCs w:val="22"/>
        </w:rPr>
        <w:t xml:space="preserve"> 59,323.83 per sole maize farmer or </w:t>
      </w:r>
      <w:r w:rsidR="00A10618" w:rsidRPr="00BE4861">
        <w:rPr>
          <w:dstrike/>
          <w:sz w:val="22"/>
          <w:szCs w:val="22"/>
        </w:rPr>
        <w:t>N</w:t>
      </w:r>
      <w:r w:rsidR="00A10618" w:rsidRPr="00BE4861">
        <w:rPr>
          <w:sz w:val="22"/>
          <w:szCs w:val="22"/>
        </w:rPr>
        <w:t xml:space="preserve">37, 548.75 per hectare per year and </w:t>
      </w:r>
      <w:r w:rsidR="00A10618" w:rsidRPr="00BE4861">
        <w:rPr>
          <w:dstrike/>
          <w:sz w:val="22"/>
          <w:szCs w:val="22"/>
        </w:rPr>
        <w:t>N</w:t>
      </w:r>
      <w:r w:rsidR="00A10618" w:rsidRPr="00BE4861">
        <w:rPr>
          <w:sz w:val="22"/>
          <w:szCs w:val="22"/>
        </w:rPr>
        <w:t xml:space="preserve"> 175,178.68 per farmer or </w:t>
      </w:r>
      <w:r w:rsidR="00A10618" w:rsidRPr="00BE4861">
        <w:rPr>
          <w:dstrike/>
          <w:sz w:val="22"/>
          <w:szCs w:val="22"/>
        </w:rPr>
        <w:t>N</w:t>
      </w:r>
      <w:r w:rsidR="00A10618" w:rsidRPr="00BE4861">
        <w:rPr>
          <w:sz w:val="22"/>
          <w:szCs w:val="22"/>
        </w:rPr>
        <w:t xml:space="preserve">102, 832.17 per hectare for maize/melon. Budgetary analysis results showed that both sole maize and maize/melon intercrop were profitable. The multiple regressions for maize/melon intercrop revealed that 94.2% of variation in profit was obtained by independent variables in the model. The multiple regressions for the sole maize profit function revealed that 62.3% of variation in profit was obtained by independent variables in the model. The costs of input used, labour employed and quantity sold were the major determinants of profitability. </w:t>
      </w:r>
      <w:r w:rsidR="00A10618" w:rsidRPr="00BE4861">
        <w:rPr>
          <w:rFonts w:eastAsia="TimesNewRomanPSMT"/>
          <w:sz w:val="22"/>
          <w:szCs w:val="22"/>
        </w:rPr>
        <w:t xml:space="preserve">The </w:t>
      </w:r>
      <w:r w:rsidR="00A10618" w:rsidRPr="00BE4861">
        <w:rPr>
          <w:sz w:val="22"/>
          <w:szCs w:val="22"/>
        </w:rPr>
        <w:t>appropriate policies to enable the farmers to have access to inputs at a subsidis</w:t>
      </w:r>
      <w:r w:rsidR="00871A98" w:rsidRPr="00BE4861">
        <w:rPr>
          <w:sz w:val="22"/>
          <w:szCs w:val="22"/>
        </w:rPr>
        <w:t>ed</w:t>
      </w:r>
      <w:r w:rsidR="003B033F" w:rsidRPr="00BE4861">
        <w:rPr>
          <w:sz w:val="22"/>
          <w:szCs w:val="22"/>
        </w:rPr>
        <w:t xml:space="preserve"> rate should be put in place.</w:t>
      </w:r>
    </w:p>
    <w:p w:rsidR="00A10618" w:rsidRPr="00BE4861" w:rsidRDefault="00A10618" w:rsidP="00A10618">
      <w:pPr>
        <w:ind w:firstLine="426"/>
        <w:jc w:val="both"/>
        <w:rPr>
          <w:sz w:val="22"/>
          <w:szCs w:val="22"/>
        </w:rPr>
      </w:pPr>
      <w:r w:rsidRPr="00BE4861">
        <w:rPr>
          <w:b/>
          <w:sz w:val="22"/>
          <w:szCs w:val="22"/>
        </w:rPr>
        <w:t>Key words:</w:t>
      </w:r>
      <w:r w:rsidRPr="00BE4861">
        <w:rPr>
          <w:sz w:val="22"/>
          <w:szCs w:val="22"/>
        </w:rPr>
        <w:t xml:space="preserve"> profitability, sole cropping, maize/melon intercrop, multiple regressions.</w:t>
      </w:r>
    </w:p>
    <w:p w:rsidR="003E04A8" w:rsidRPr="00BE4861" w:rsidRDefault="003E04A8" w:rsidP="00A10618">
      <w:pPr>
        <w:ind w:firstLine="426"/>
        <w:jc w:val="both"/>
        <w:rPr>
          <w:sz w:val="22"/>
          <w:szCs w:val="22"/>
        </w:rPr>
      </w:pPr>
    </w:p>
    <w:p w:rsidR="00201A57" w:rsidRPr="00BE4861" w:rsidRDefault="00201A57" w:rsidP="00A10618">
      <w:pPr>
        <w:ind w:firstLine="426"/>
        <w:jc w:val="both"/>
        <w:rPr>
          <w:sz w:val="22"/>
          <w:szCs w:val="22"/>
        </w:rPr>
      </w:pPr>
    </w:p>
    <w:p w:rsidR="00A10618" w:rsidRPr="00BE4861" w:rsidRDefault="00A10618" w:rsidP="00A10618">
      <w:pPr>
        <w:ind w:firstLine="426"/>
        <w:jc w:val="both"/>
        <w:rPr>
          <w:sz w:val="22"/>
          <w:szCs w:val="22"/>
        </w:rPr>
      </w:pPr>
    </w:p>
    <w:p w:rsidR="00D64201" w:rsidRPr="00BE4861" w:rsidRDefault="00D64201" w:rsidP="003E04A8">
      <w:pPr>
        <w:jc w:val="center"/>
        <w:rPr>
          <w:b/>
          <w:spacing w:val="2"/>
          <w:sz w:val="22"/>
          <w:szCs w:val="22"/>
        </w:rPr>
      </w:pPr>
      <w:r w:rsidRPr="00BE4861">
        <w:rPr>
          <w:b/>
          <w:spacing w:val="2"/>
          <w:sz w:val="22"/>
          <w:szCs w:val="22"/>
        </w:rPr>
        <w:t>Introduction</w:t>
      </w:r>
    </w:p>
    <w:p w:rsidR="00D64201" w:rsidRPr="00BE4861" w:rsidRDefault="00D64201" w:rsidP="003B033F">
      <w:pPr>
        <w:contextualSpacing/>
        <w:jc w:val="center"/>
        <w:rPr>
          <w:spacing w:val="2"/>
          <w:sz w:val="22"/>
          <w:szCs w:val="22"/>
        </w:rPr>
      </w:pPr>
    </w:p>
    <w:p w:rsidR="003B033F" w:rsidRPr="00BE4861" w:rsidRDefault="003B033F" w:rsidP="003B033F">
      <w:pPr>
        <w:ind w:firstLine="425"/>
        <w:jc w:val="both"/>
        <w:rPr>
          <w:sz w:val="22"/>
          <w:szCs w:val="22"/>
        </w:rPr>
      </w:pPr>
      <w:r w:rsidRPr="00BE4861">
        <w:rPr>
          <w:sz w:val="22"/>
          <w:szCs w:val="22"/>
        </w:rPr>
        <w:t>Maize (</w:t>
      </w:r>
      <w:r w:rsidRPr="00BE4861">
        <w:rPr>
          <w:i/>
          <w:sz w:val="22"/>
          <w:szCs w:val="22"/>
        </w:rPr>
        <w:t>Zea mays L.</w:t>
      </w:r>
      <w:r w:rsidRPr="00BE4861">
        <w:rPr>
          <w:sz w:val="22"/>
          <w:szCs w:val="22"/>
        </w:rPr>
        <w:t xml:space="preserve">), based on the area cropped and quantity produced, is the third most important cereal grown in Nigeria after sorghum and millet (Olaniyan, 2015). It comes after wheat and rice in terms of world production. Maize is an annual cereal plant of the </w:t>
      </w:r>
      <w:r w:rsidR="00EE51FC" w:rsidRPr="00BE4861">
        <w:rPr>
          <w:i/>
          <w:sz w:val="22"/>
          <w:szCs w:val="22"/>
        </w:rPr>
        <w:t>Poaceae</w:t>
      </w:r>
      <w:r w:rsidR="00292BED">
        <w:rPr>
          <w:i/>
          <w:sz w:val="22"/>
          <w:szCs w:val="22"/>
        </w:rPr>
        <w:t xml:space="preserve"> </w:t>
      </w:r>
      <w:r w:rsidRPr="00BE4861">
        <w:rPr>
          <w:sz w:val="22"/>
          <w:szCs w:val="22"/>
        </w:rPr>
        <w:t xml:space="preserve">family and native of Mexico (Hugar and Palled, </w:t>
      </w:r>
      <w:r w:rsidRPr="00BE4861">
        <w:rPr>
          <w:sz w:val="22"/>
          <w:szCs w:val="22"/>
        </w:rPr>
        <w:lastRenderedPageBreak/>
        <w:t>2008). It is grown for its grain which contains 65% of carbohydrate, 10</w:t>
      </w:r>
      <w:r w:rsidRPr="00BE4861">
        <w:rPr>
          <w:rFonts w:ascii="Cambria Math" w:hAnsi="Cambria Math"/>
          <w:sz w:val="22"/>
          <w:szCs w:val="22"/>
        </w:rPr>
        <w:t>‒</w:t>
      </w:r>
      <w:r w:rsidRPr="00BE4861">
        <w:rPr>
          <w:sz w:val="22"/>
          <w:szCs w:val="22"/>
        </w:rPr>
        <w:t>12% of protein and 4</w:t>
      </w:r>
      <w:r w:rsidRPr="00BE4861">
        <w:rPr>
          <w:rFonts w:ascii="Cambria Math" w:hAnsi="Cambria Math"/>
          <w:sz w:val="22"/>
          <w:szCs w:val="22"/>
        </w:rPr>
        <w:t>‒</w:t>
      </w:r>
      <w:r w:rsidRPr="00BE4861">
        <w:rPr>
          <w:sz w:val="22"/>
          <w:szCs w:val="22"/>
        </w:rPr>
        <w:t>8% of fat (Iken and Amusa, 2004). The crop also contains the vitamins A, B, C and E, including mineral salts and essential trace elements such as carotene, thiamine, ascorbic acid and tocopherol (Groote, 2002). Low capitalisation, price fluctuation, disease and pest, poor storage facilities and inefficiency or resource utilisation are the identified prob</w:t>
      </w:r>
      <w:r w:rsidR="007726B2">
        <w:rPr>
          <w:sz w:val="22"/>
          <w:szCs w:val="22"/>
        </w:rPr>
        <w:t xml:space="preserve">lems in maize production </w:t>
      </w:r>
      <w:r w:rsidRPr="00BE4861">
        <w:rPr>
          <w:sz w:val="22"/>
          <w:szCs w:val="22"/>
        </w:rPr>
        <w:t>in Nigeria (Ojo, 2000)</w:t>
      </w:r>
      <w:r w:rsidR="00871A98" w:rsidRPr="00BE4861">
        <w:rPr>
          <w:sz w:val="22"/>
          <w:szCs w:val="22"/>
        </w:rPr>
        <w:t>. “</w:t>
      </w:r>
      <w:r w:rsidRPr="00BE4861">
        <w:rPr>
          <w:sz w:val="22"/>
          <w:szCs w:val="22"/>
        </w:rPr>
        <w:t>Egusi” melon (</w:t>
      </w:r>
      <w:r w:rsidRPr="00BE4861">
        <w:rPr>
          <w:i/>
          <w:sz w:val="22"/>
          <w:szCs w:val="22"/>
        </w:rPr>
        <w:t>Citrullus</w:t>
      </w:r>
      <w:r w:rsidR="00292BED">
        <w:rPr>
          <w:i/>
          <w:sz w:val="22"/>
          <w:szCs w:val="22"/>
        </w:rPr>
        <w:t xml:space="preserve"> </w:t>
      </w:r>
      <w:r w:rsidRPr="00BE4861">
        <w:rPr>
          <w:i/>
          <w:sz w:val="22"/>
          <w:szCs w:val="22"/>
        </w:rPr>
        <w:t>lunatus</w:t>
      </w:r>
      <w:r w:rsidRPr="00BE4861">
        <w:rPr>
          <w:sz w:val="22"/>
          <w:szCs w:val="22"/>
        </w:rPr>
        <w:t xml:space="preserve">Thunb.) is among the most popular African indigenous vegetable crops produced in Nigeria on a large scale. Egusi melon is a member of the family </w:t>
      </w:r>
      <w:r w:rsidRPr="00BE4861">
        <w:rPr>
          <w:i/>
          <w:sz w:val="22"/>
          <w:szCs w:val="22"/>
        </w:rPr>
        <w:t>Cucurbitaceae</w:t>
      </w:r>
      <w:r w:rsidRPr="00BE4861">
        <w:rPr>
          <w:sz w:val="22"/>
          <w:szCs w:val="22"/>
        </w:rPr>
        <w:t xml:space="preserve"> (Ojieh et al., 2008). The edible seed/kernel of melon contains approximately 46% of oil and 36% of protein (Ogbona and Obi, 2010). Olufemi and Salami (2006) have stated that melon is easily identifiable with the complex traditional mixed cropping systems of the humid and sub-humid tropical zone of Nigeria, as the trailing nature of its vines, alternately arranged and pinnately dissected leaves allow interplanting at distances dictated by number, sequence, type and combination of crops in the mixture.</w:t>
      </w:r>
    </w:p>
    <w:p w:rsidR="003B033F" w:rsidRPr="00BE4861" w:rsidRDefault="003B033F" w:rsidP="003B033F">
      <w:pPr>
        <w:ind w:firstLine="425"/>
        <w:jc w:val="both"/>
        <w:rPr>
          <w:sz w:val="22"/>
          <w:szCs w:val="22"/>
        </w:rPr>
      </w:pPr>
      <w:r w:rsidRPr="00BE4861">
        <w:rPr>
          <w:sz w:val="22"/>
          <w:szCs w:val="22"/>
        </w:rPr>
        <w:t>Mixed cropping is practised to ensure food security against total crop failure or with intent to maximise yield and proﬁt by making use of the same labour (Yusuf et al., 2008). According to Javanmard et al. (2009), intercropping is popular because of its advantages over sole cropping which include security of returns and higher proﬁtability due to higher combined returns per unit area of land. Poggio (2005) reported that farmers intercropped for varied reasons, including insurance against crop pests, yield increment, weed control and high monetary returns. Intercropping encourages a higher nutrient uptake than in sole cropping and water use efficiency is high because of the inter-cooperative interaction between the intercrops. Intercropping is done with crop rotation to break weed, diseases and pests’ cycles and it also provides complementary fertilisation to crops in sequence with each other (Ibeawuchi, 2007).</w:t>
      </w:r>
    </w:p>
    <w:p w:rsidR="003B033F" w:rsidRPr="00BE4861" w:rsidRDefault="003B033F" w:rsidP="003B033F">
      <w:pPr>
        <w:ind w:firstLine="425"/>
        <w:jc w:val="both"/>
        <w:rPr>
          <w:sz w:val="22"/>
          <w:szCs w:val="22"/>
        </w:rPr>
      </w:pPr>
      <w:r w:rsidRPr="00BE4861">
        <w:rPr>
          <w:sz w:val="22"/>
          <w:szCs w:val="22"/>
        </w:rPr>
        <w:t>Researchers have worked on cereal based intercropping, such as maize/bean, maize/potato, maize/cassava, maize/yam, maize/soybean, and maize/groundnut, amongst many others (Jiao et al</w:t>
      </w:r>
      <w:r w:rsidRPr="00BE4861">
        <w:rPr>
          <w:i/>
          <w:sz w:val="22"/>
          <w:szCs w:val="22"/>
        </w:rPr>
        <w:t>.</w:t>
      </w:r>
      <w:r w:rsidRPr="00BE4861">
        <w:rPr>
          <w:sz w:val="22"/>
          <w:szCs w:val="22"/>
        </w:rPr>
        <w:t>, 2008; Ijoyah et al.</w:t>
      </w:r>
      <w:r w:rsidRPr="00BE4861">
        <w:rPr>
          <w:i/>
          <w:sz w:val="22"/>
          <w:szCs w:val="22"/>
        </w:rPr>
        <w:t>,</w:t>
      </w:r>
      <w:r w:rsidRPr="00BE4861">
        <w:rPr>
          <w:sz w:val="22"/>
          <w:szCs w:val="22"/>
        </w:rPr>
        <w:t xml:space="preserve"> 2012). However, there is little work on maize/melon intercropped. About 70% of cassava, 73% of maize and 55% of egusi melon grown in Nigeria are produced under intercropping system (Iken and Amusa, 2004; Ogbona and Obi, 2010; Ijoyah et al</w:t>
      </w:r>
      <w:r w:rsidRPr="00BE4861">
        <w:rPr>
          <w:i/>
          <w:sz w:val="22"/>
          <w:szCs w:val="22"/>
        </w:rPr>
        <w:t>.</w:t>
      </w:r>
      <w:r w:rsidRPr="00BE4861">
        <w:rPr>
          <w:sz w:val="22"/>
          <w:szCs w:val="22"/>
        </w:rPr>
        <w:t>, 2012). The incorporation of melon into maize/cassava intercrop at the right time has been reported to be more profitable and more environmentally friendly (Ogunremi, 2005).</w:t>
      </w:r>
    </w:p>
    <w:p w:rsidR="003B033F" w:rsidRPr="00BE4861" w:rsidRDefault="003B033F" w:rsidP="003B033F">
      <w:pPr>
        <w:ind w:firstLine="425"/>
        <w:jc w:val="both"/>
        <w:rPr>
          <w:sz w:val="22"/>
          <w:szCs w:val="22"/>
        </w:rPr>
      </w:pPr>
      <w:r w:rsidRPr="00BE4861">
        <w:rPr>
          <w:sz w:val="22"/>
          <w:szCs w:val="22"/>
        </w:rPr>
        <w:t xml:space="preserve">Maize/melon intercrop is a farming practice gaining momentum in Osun State, Nigeria, with the choice being motivated by the economic objective of producing maximum output to earn a positive economic return (profit). </w:t>
      </w:r>
      <w:r w:rsidRPr="00BE4861">
        <w:rPr>
          <w:bCs/>
          <w:sz w:val="22"/>
          <w:szCs w:val="22"/>
        </w:rPr>
        <w:t xml:space="preserve">The yield advantage may be in terms of higher yield or higher net income. There is, therefore, the need to </w:t>
      </w:r>
      <w:r w:rsidRPr="00BE4861">
        <w:rPr>
          <w:sz w:val="22"/>
          <w:szCs w:val="22"/>
        </w:rPr>
        <w:t xml:space="preserve">examine the differences in profitability of sole maize cropping and maize/melon intercrop in Osun State. Specifically, the study compares the socio-economic </w:t>
      </w:r>
      <w:r w:rsidRPr="00BE4861">
        <w:rPr>
          <w:sz w:val="22"/>
          <w:szCs w:val="22"/>
        </w:rPr>
        <w:lastRenderedPageBreak/>
        <w:t>characteristics of the sole maize farmers and the maize/melon intercrop farmers. It also compares the profitability of sole maize with maize/melon intercrop with a view to determining their relative profitability. Knowledge of this research will help farmers to obtain empirical information about the profitability and its determinants of sole maize and maize/melon intercrop farming practices in order to make a pre-informed farming decision on maize production.</w:t>
      </w:r>
    </w:p>
    <w:p w:rsidR="00EC164A" w:rsidRPr="00BE4861" w:rsidRDefault="00EC164A" w:rsidP="00245107">
      <w:pPr>
        <w:widowControl w:val="0"/>
        <w:adjustRightInd w:val="0"/>
        <w:jc w:val="center"/>
        <w:rPr>
          <w:rFonts w:eastAsia="Calibri"/>
          <w:bCs/>
          <w:sz w:val="22"/>
          <w:szCs w:val="22"/>
        </w:rPr>
      </w:pPr>
    </w:p>
    <w:p w:rsidR="00D64201" w:rsidRPr="00BE4861" w:rsidRDefault="00D64201" w:rsidP="00245107">
      <w:pPr>
        <w:jc w:val="center"/>
        <w:rPr>
          <w:b/>
          <w:sz w:val="22"/>
          <w:szCs w:val="22"/>
        </w:rPr>
      </w:pPr>
      <w:r w:rsidRPr="00BE4861">
        <w:rPr>
          <w:b/>
          <w:sz w:val="22"/>
          <w:szCs w:val="22"/>
        </w:rPr>
        <w:t>Materials and Methods</w:t>
      </w:r>
    </w:p>
    <w:p w:rsidR="00D64201" w:rsidRPr="00BE4861" w:rsidRDefault="00D64201" w:rsidP="00245107">
      <w:pPr>
        <w:pStyle w:val="BodyTextIndent2"/>
        <w:widowControl w:val="0"/>
        <w:tabs>
          <w:tab w:val="left" w:pos="426"/>
        </w:tabs>
        <w:ind w:firstLine="0"/>
        <w:jc w:val="center"/>
        <w:rPr>
          <w:spacing w:val="4"/>
        </w:rPr>
      </w:pPr>
    </w:p>
    <w:p w:rsidR="003B033F" w:rsidRPr="00BE4861" w:rsidRDefault="003B033F" w:rsidP="003B033F">
      <w:pPr>
        <w:ind w:firstLine="426"/>
        <w:jc w:val="both"/>
        <w:rPr>
          <w:sz w:val="22"/>
          <w:szCs w:val="22"/>
        </w:rPr>
      </w:pPr>
      <w:r w:rsidRPr="00BE4861">
        <w:rPr>
          <w:sz w:val="22"/>
          <w:szCs w:val="22"/>
        </w:rPr>
        <w:t>The study was conducted in Osun State, Nigeria. It is located in the south-west of Nigeria. The state has thirty Local Government Areas (LGAs). The major occupation of the people in the area is farming (NgeX, 2013). Osun State is bounded in the North by Kwara State, in the East by Ekiti State, in the West by Oyo State and in the South by Ogun and Ondo States. Osun State (7.5º N, 4.5º E) is an inland State in south-western Nigeria with Osogbo as its capital. It occupies a land mass of approximately 8,602 square kilometres with a population of 3,416,959 people (NBS, 2012). A total of 94 farmers were purposively sampled with the assistance of extension agents from Osun State Agricultural Development Programme (OSSADEP) from the two LGAs, namely: Atakunmosa West and Iwo based on the predominance of maize and maize/melon intercrop in these LGAs relative to the rest. Forty-seven questionnaires were administered to each of sole maize farmers and maize/melon intercrop farmers.</w:t>
      </w:r>
    </w:p>
    <w:p w:rsidR="003B033F" w:rsidRPr="00BE4861" w:rsidRDefault="003B033F" w:rsidP="003B033F">
      <w:pPr>
        <w:ind w:firstLine="426"/>
        <w:jc w:val="both"/>
        <w:rPr>
          <w:sz w:val="22"/>
          <w:szCs w:val="22"/>
        </w:rPr>
      </w:pPr>
      <w:r w:rsidRPr="00BE4861">
        <w:rPr>
          <w:sz w:val="22"/>
          <w:szCs w:val="22"/>
        </w:rPr>
        <w:t xml:space="preserve">The primary data were collected using a pre-tested and </w:t>
      </w:r>
      <w:r w:rsidRPr="00BE4861">
        <w:rPr>
          <w:sz w:val="22"/>
          <w:szCs w:val="22"/>
          <w:shd w:val="clear" w:color="auto" w:fill="FFFFFF"/>
        </w:rPr>
        <w:t>validated</w:t>
      </w:r>
      <w:r w:rsidRPr="00BE4861">
        <w:rPr>
          <w:sz w:val="22"/>
          <w:szCs w:val="22"/>
        </w:rPr>
        <w:t xml:space="preserve"> questionnaire. The variables observed were: the socio-economic characteristics of the respondents; quantities and prices of inputs and outputs in the area during the 2015/2016 farming season. Descriptive statistics, budgetary technique, inferential statistics, and multiple regressions were used to analyse data collected. </w:t>
      </w:r>
    </w:p>
    <w:p w:rsidR="003B033F" w:rsidRPr="00BE4861" w:rsidRDefault="003B033F" w:rsidP="003B033F">
      <w:pPr>
        <w:ind w:firstLine="426"/>
        <w:jc w:val="both"/>
        <w:rPr>
          <w:sz w:val="22"/>
          <w:szCs w:val="22"/>
        </w:rPr>
      </w:pPr>
      <w:r w:rsidRPr="00BE4861">
        <w:rPr>
          <w:sz w:val="22"/>
          <w:szCs w:val="22"/>
        </w:rPr>
        <w:t>The specific type of budgetary technique used was the gross margin analysis as well as the net farm income. The model is stated as follows:</w:t>
      </w:r>
    </w:p>
    <w:p w:rsidR="003B033F" w:rsidRPr="00BE4861" w:rsidRDefault="003B033F" w:rsidP="003B033F">
      <w:pPr>
        <w:ind w:firstLine="426"/>
        <w:jc w:val="both"/>
        <w:rPr>
          <w:sz w:val="22"/>
          <w:szCs w:val="22"/>
        </w:rPr>
      </w:pPr>
      <w:r w:rsidRPr="00BE4861">
        <w:rPr>
          <w:sz w:val="22"/>
          <w:szCs w:val="22"/>
        </w:rPr>
        <w:t>GM = GI – TVC (1)</w:t>
      </w:r>
    </w:p>
    <w:p w:rsidR="003B033F" w:rsidRPr="00BE4861" w:rsidRDefault="003B033F" w:rsidP="003B033F">
      <w:pPr>
        <w:ind w:firstLine="426"/>
        <w:jc w:val="both"/>
        <w:rPr>
          <w:sz w:val="22"/>
          <w:szCs w:val="22"/>
        </w:rPr>
      </w:pPr>
      <w:r w:rsidRPr="00BE4861">
        <w:rPr>
          <w:sz w:val="22"/>
          <w:szCs w:val="22"/>
        </w:rPr>
        <w:t>where: GM = Gross margin; GI = Gross income; TVC = Total variable cost,</w:t>
      </w:r>
    </w:p>
    <w:p w:rsidR="003B033F" w:rsidRPr="00BE4861" w:rsidRDefault="00201A57" w:rsidP="003B033F">
      <w:pPr>
        <w:ind w:firstLine="426"/>
        <w:jc w:val="both"/>
        <w:rPr>
          <w:sz w:val="22"/>
          <w:szCs w:val="22"/>
        </w:rPr>
      </w:pPr>
      <w:r w:rsidRPr="00BE4861">
        <w:rPr>
          <w:sz w:val="22"/>
          <w:szCs w:val="22"/>
        </w:rPr>
        <w:t xml:space="preserve">NFI = GM – TFC                                                                            </w:t>
      </w:r>
      <w:r w:rsidR="003B033F" w:rsidRPr="00BE4861">
        <w:rPr>
          <w:sz w:val="22"/>
          <w:szCs w:val="22"/>
        </w:rPr>
        <w:t>(2)</w:t>
      </w:r>
    </w:p>
    <w:p w:rsidR="003B033F" w:rsidRPr="00BE4861" w:rsidRDefault="003B033F" w:rsidP="003B033F">
      <w:pPr>
        <w:ind w:firstLine="426"/>
        <w:jc w:val="both"/>
        <w:rPr>
          <w:sz w:val="22"/>
          <w:szCs w:val="22"/>
        </w:rPr>
      </w:pPr>
      <w:r w:rsidRPr="00BE4861">
        <w:rPr>
          <w:sz w:val="22"/>
          <w:szCs w:val="22"/>
        </w:rPr>
        <w:t>where: NFI = Net farm income; GM = Gross margin; TFC = Total fixed cost.</w:t>
      </w:r>
    </w:p>
    <w:p w:rsidR="003B033F" w:rsidRPr="00BE4861" w:rsidRDefault="003B033F" w:rsidP="003B033F">
      <w:pPr>
        <w:ind w:firstLine="426"/>
        <w:jc w:val="both"/>
        <w:rPr>
          <w:sz w:val="22"/>
          <w:szCs w:val="22"/>
        </w:rPr>
      </w:pPr>
      <w:r w:rsidRPr="00BE4861">
        <w:rPr>
          <w:sz w:val="22"/>
          <w:szCs w:val="22"/>
        </w:rPr>
        <w:t>The model used for estimating net farm income can be expressed by the equation:</w:t>
      </w:r>
    </w:p>
    <w:p w:rsidR="003B033F" w:rsidRPr="00BE4861" w:rsidRDefault="003B033F" w:rsidP="003B033F">
      <w:pPr>
        <w:ind w:firstLine="426"/>
        <w:jc w:val="both"/>
        <w:rPr>
          <w:sz w:val="22"/>
          <w:szCs w:val="22"/>
        </w:rPr>
      </w:pPr>
      <w:r w:rsidRPr="00BE4861">
        <w:rPr>
          <w:sz w:val="22"/>
          <w:szCs w:val="22"/>
        </w:rPr>
        <w:t xml:space="preserve">NFI = </w:t>
      </w:r>
      <m:oMath>
        <m:sSubSup>
          <m:sSubSupPr>
            <m:ctrlPr>
              <w:rPr>
                <w:rFonts w:ascii="Cambria Math" w:hAnsi="Cambria Math"/>
                <w:sz w:val="22"/>
                <w:szCs w:val="22"/>
              </w:rPr>
            </m:ctrlPr>
          </m:sSubSupPr>
          <m:e>
            <m:r>
              <m:rPr>
                <m:sty m:val="p"/>
              </m:rPr>
              <w:rPr>
                <w:rFonts w:ascii="Cambria Math"/>
                <w:sz w:val="22"/>
                <w:szCs w:val="22"/>
              </w:rPr>
              <m:t>Σ</m:t>
            </m:r>
          </m:e>
          <m:sub>
            <m:r>
              <w:rPr>
                <w:rFonts w:ascii="Cambria Math" w:hAnsi="Cambria Math"/>
                <w:sz w:val="22"/>
                <w:szCs w:val="22"/>
              </w:rPr>
              <m:t>i</m:t>
            </m:r>
            <m:r>
              <w:rPr>
                <w:rFonts w:ascii="Cambria Math"/>
                <w:sz w:val="22"/>
                <w:szCs w:val="22"/>
                <w:lang w:val="pl-PL"/>
              </w:rPr>
              <m:t>=1</m:t>
            </m:r>
            <m:r>
              <w:rPr>
                <w:rFonts w:ascii="Cambria Math"/>
                <w:sz w:val="22"/>
                <w:szCs w:val="22"/>
                <w:lang w:val="pl-PL"/>
              </w:rPr>
              <m:t>→</m:t>
            </m:r>
            <m:r>
              <w:rPr>
                <w:rFonts w:ascii="Cambria Math"/>
                <w:sz w:val="22"/>
                <w:szCs w:val="22"/>
                <w:lang w:val="pl-PL"/>
              </w:rPr>
              <m:t>2</m:t>
            </m:r>
          </m:sub>
          <m:sup>
            <m:r>
              <w:rPr>
                <w:rFonts w:ascii="Cambria Math" w:hAnsi="Cambria Math"/>
                <w:sz w:val="22"/>
                <w:szCs w:val="22"/>
              </w:rPr>
              <m:t>n</m:t>
            </m:r>
          </m:sup>
        </m:sSubSup>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yi</m:t>
            </m:r>
          </m:sub>
        </m:sSub>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i</m:t>
            </m:r>
          </m:sub>
        </m:sSub>
        <m:r>
          <w:rPr>
            <w:rFonts w:ascii="Cambria Math"/>
            <w:sz w:val="22"/>
            <w:szCs w:val="22"/>
            <w:lang w:val="pl-PL"/>
          </w:rPr>
          <m:t>-</m:t>
        </m:r>
        <m:sSubSup>
          <m:sSubSupPr>
            <m:ctrlPr>
              <w:rPr>
                <w:rFonts w:ascii="Cambria Math" w:hAnsi="Cambria Math"/>
                <w:sz w:val="22"/>
                <w:szCs w:val="22"/>
              </w:rPr>
            </m:ctrlPr>
          </m:sSubSupPr>
          <m:e>
            <m:r>
              <m:rPr>
                <m:sty m:val="p"/>
              </m:rPr>
              <w:rPr>
                <w:rFonts w:ascii="Cambria Math"/>
                <w:sz w:val="22"/>
                <w:szCs w:val="22"/>
              </w:rPr>
              <m:t>Σ</m:t>
            </m:r>
          </m:e>
          <m:sub>
            <m:r>
              <w:rPr>
                <w:rFonts w:ascii="Cambria Math" w:hAnsi="Cambria Math"/>
                <w:sz w:val="22"/>
                <w:szCs w:val="22"/>
              </w:rPr>
              <m:t>i</m:t>
            </m:r>
            <m:r>
              <w:rPr>
                <w:rFonts w:ascii="Cambria Math"/>
                <w:sz w:val="22"/>
                <w:szCs w:val="22"/>
                <w:lang w:val="pl-PL"/>
              </w:rPr>
              <m:t>=1</m:t>
            </m:r>
            <m:r>
              <w:rPr>
                <w:rFonts w:ascii="Cambria Math"/>
                <w:sz w:val="22"/>
                <w:szCs w:val="22"/>
                <w:lang w:val="pl-PL"/>
              </w:rPr>
              <m:t>→</m:t>
            </m:r>
            <m:r>
              <w:rPr>
                <w:rFonts w:ascii="Cambria Math"/>
                <w:sz w:val="22"/>
                <w:szCs w:val="22"/>
                <w:lang w:val="pl-PL"/>
              </w:rPr>
              <m:t>2</m:t>
            </m:r>
          </m:sub>
          <m:sup>
            <m:r>
              <w:rPr>
                <w:rFonts w:ascii="Cambria Math" w:hAnsi="Cambria Math"/>
                <w:sz w:val="22"/>
                <w:szCs w:val="22"/>
              </w:rPr>
              <m:t>n</m:t>
            </m:r>
          </m:sup>
        </m:sSubSup>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xj</m:t>
            </m:r>
          </m:sub>
        </m:sSub>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ij</m:t>
            </m:r>
          </m:sub>
        </m:sSub>
        <m:r>
          <w:rPr>
            <w:rFonts w:ascii="Cambria Math"/>
            <w:sz w:val="22"/>
            <w:szCs w:val="22"/>
            <w:lang w:val="pl-PL"/>
          </w:rPr>
          <m:t>-</m:t>
        </m:r>
        <m:sSubSup>
          <m:sSubSupPr>
            <m:ctrlPr>
              <w:rPr>
                <w:rFonts w:ascii="Cambria Math" w:hAnsi="Cambria Math"/>
                <w:sz w:val="22"/>
                <w:szCs w:val="22"/>
              </w:rPr>
            </m:ctrlPr>
          </m:sSubSupPr>
          <m:e>
            <m:r>
              <m:rPr>
                <m:sty m:val="p"/>
              </m:rPr>
              <w:rPr>
                <w:rFonts w:ascii="Cambria Math"/>
                <w:sz w:val="22"/>
                <w:szCs w:val="22"/>
              </w:rPr>
              <m:t>Σ</m:t>
            </m:r>
          </m:e>
          <m:sub>
            <m:r>
              <w:rPr>
                <w:rFonts w:ascii="Cambria Math" w:hAnsi="Cambria Math"/>
                <w:sz w:val="22"/>
                <w:szCs w:val="22"/>
              </w:rPr>
              <m:t>k</m:t>
            </m:r>
            <m:r>
              <w:rPr>
                <w:rFonts w:ascii="Cambria Math"/>
                <w:sz w:val="22"/>
                <w:szCs w:val="22"/>
                <w:lang w:val="pl-PL"/>
              </w:rPr>
              <m:t>=1</m:t>
            </m:r>
          </m:sub>
          <m:sup>
            <m:r>
              <w:rPr>
                <w:rFonts w:ascii="Cambria Math" w:hAnsi="Cambria Math"/>
                <w:sz w:val="22"/>
                <w:szCs w:val="22"/>
              </w:rPr>
              <m:t>k</m:t>
            </m:r>
          </m:sup>
        </m:sSubSup>
        <m:sSub>
          <m:sSubPr>
            <m:ctrlPr>
              <w:rPr>
                <w:rFonts w:ascii="Cambria Math" w:hAnsi="Cambria Math"/>
                <w:i/>
                <w:sz w:val="22"/>
                <w:szCs w:val="22"/>
              </w:rPr>
            </m:ctrlPr>
          </m:sSubPr>
          <m:e>
            <m:r>
              <w:rPr>
                <w:rFonts w:ascii="Cambria Math" w:hAnsi="Cambria Math"/>
                <w:sz w:val="22"/>
                <w:szCs w:val="22"/>
              </w:rPr>
              <m:t>F</m:t>
            </m:r>
          </m:e>
          <m:sub>
            <m:r>
              <w:rPr>
                <w:rFonts w:ascii="Cambria Math" w:hAnsi="Cambria Math"/>
                <w:sz w:val="22"/>
                <w:szCs w:val="22"/>
              </w:rPr>
              <m:t xml:space="preserve">k                                                                       </m:t>
            </m:r>
          </m:sub>
        </m:sSub>
      </m:oMath>
      <w:r w:rsidRPr="00BE4861">
        <w:rPr>
          <w:sz w:val="22"/>
          <w:szCs w:val="22"/>
        </w:rPr>
        <w:t>(3)</w:t>
      </w:r>
    </w:p>
    <w:p w:rsidR="003B033F" w:rsidRPr="00BE4861" w:rsidRDefault="003B033F" w:rsidP="003B033F">
      <w:pPr>
        <w:ind w:firstLine="426"/>
        <w:jc w:val="both"/>
        <w:rPr>
          <w:sz w:val="22"/>
          <w:szCs w:val="22"/>
        </w:rPr>
      </w:pPr>
      <w:r w:rsidRPr="00BE4861">
        <w:rPr>
          <w:sz w:val="22"/>
          <w:szCs w:val="22"/>
        </w:rPr>
        <w:t>where:</w:t>
      </w:r>
    </w:p>
    <w:p w:rsidR="003B033F" w:rsidRPr="00BE4861" w:rsidRDefault="003B033F" w:rsidP="003B033F">
      <w:pPr>
        <w:ind w:firstLine="426"/>
        <w:jc w:val="both"/>
        <w:rPr>
          <w:sz w:val="22"/>
          <w:szCs w:val="22"/>
        </w:rPr>
      </w:pPr>
      <w:r w:rsidRPr="00BE4861">
        <w:rPr>
          <w:sz w:val="22"/>
          <w:szCs w:val="22"/>
        </w:rPr>
        <w:t>Y</w:t>
      </w:r>
      <w:r w:rsidRPr="00BE4861">
        <w:rPr>
          <w:sz w:val="22"/>
          <w:szCs w:val="22"/>
          <w:vertAlign w:val="subscript"/>
        </w:rPr>
        <w:t>i</w:t>
      </w:r>
      <w:r w:rsidRPr="00BE4861">
        <w:rPr>
          <w:sz w:val="22"/>
          <w:szCs w:val="22"/>
        </w:rPr>
        <w:t xml:space="preserve"> = Enterprise’s product(s) (where i = 1, 2 products); P</w:t>
      </w:r>
      <w:r w:rsidRPr="00BE4861">
        <w:rPr>
          <w:sz w:val="22"/>
          <w:szCs w:val="22"/>
          <w:vertAlign w:val="subscript"/>
        </w:rPr>
        <w:t>yi</w:t>
      </w:r>
      <w:r w:rsidRPr="00BE4861">
        <w:rPr>
          <w:sz w:val="22"/>
          <w:szCs w:val="22"/>
        </w:rPr>
        <w:t xml:space="preserve"> = Unit price of the product,</w:t>
      </w:r>
    </w:p>
    <w:p w:rsidR="003B033F" w:rsidRPr="00BE4861" w:rsidRDefault="003B033F" w:rsidP="003B033F">
      <w:pPr>
        <w:ind w:firstLine="426"/>
        <w:jc w:val="both"/>
        <w:rPr>
          <w:sz w:val="22"/>
          <w:szCs w:val="22"/>
        </w:rPr>
      </w:pPr>
      <w:r w:rsidRPr="00BE4861">
        <w:rPr>
          <w:sz w:val="22"/>
          <w:szCs w:val="22"/>
        </w:rPr>
        <w:t>X</w:t>
      </w:r>
      <w:r w:rsidRPr="00BE4861">
        <w:rPr>
          <w:sz w:val="22"/>
          <w:szCs w:val="22"/>
          <w:vertAlign w:val="subscript"/>
        </w:rPr>
        <w:t>j</w:t>
      </w:r>
      <w:r w:rsidRPr="00BE4861">
        <w:rPr>
          <w:sz w:val="22"/>
          <w:szCs w:val="22"/>
        </w:rPr>
        <w:t xml:space="preserve"> = Quantity of the variable inputs (where j =, 1, 2, 3……… m variable inputs),</w:t>
      </w:r>
    </w:p>
    <w:p w:rsidR="003B033F" w:rsidRPr="00BE4861" w:rsidRDefault="003B033F" w:rsidP="003B033F">
      <w:pPr>
        <w:ind w:firstLine="426"/>
        <w:jc w:val="both"/>
        <w:rPr>
          <w:sz w:val="22"/>
          <w:szCs w:val="22"/>
        </w:rPr>
      </w:pPr>
      <w:r w:rsidRPr="00BE4861">
        <w:rPr>
          <w:sz w:val="22"/>
          <w:szCs w:val="22"/>
        </w:rPr>
        <w:lastRenderedPageBreak/>
        <w:t>P</w:t>
      </w:r>
      <w:r w:rsidRPr="00BE4861">
        <w:rPr>
          <w:sz w:val="22"/>
          <w:szCs w:val="22"/>
          <w:vertAlign w:val="subscript"/>
        </w:rPr>
        <w:t>xj</w:t>
      </w:r>
      <w:r w:rsidRPr="00BE4861">
        <w:rPr>
          <w:sz w:val="22"/>
          <w:szCs w:val="22"/>
        </w:rPr>
        <w:t xml:space="preserve"> = Price per unit of variable inputs; F</w:t>
      </w:r>
      <w:r w:rsidRPr="00BE4861">
        <w:rPr>
          <w:sz w:val="22"/>
          <w:szCs w:val="22"/>
          <w:vertAlign w:val="subscript"/>
        </w:rPr>
        <w:t>k</w:t>
      </w:r>
      <w:r w:rsidRPr="00BE4861">
        <w:rPr>
          <w:sz w:val="22"/>
          <w:szCs w:val="22"/>
        </w:rPr>
        <w:t xml:space="preserve"> = Cost of fixed inputs; Σ = Summation (addition) sign.</w:t>
      </w:r>
    </w:p>
    <w:p w:rsidR="003B033F" w:rsidRPr="00BE4861" w:rsidRDefault="003B033F" w:rsidP="003B033F">
      <w:pPr>
        <w:ind w:firstLine="426"/>
        <w:jc w:val="both"/>
        <w:rPr>
          <w:sz w:val="22"/>
          <w:szCs w:val="22"/>
        </w:rPr>
      </w:pPr>
      <w:r w:rsidRPr="00BE4861">
        <w:rPr>
          <w:sz w:val="22"/>
          <w:szCs w:val="22"/>
        </w:rPr>
        <w:t xml:space="preserve">The total variable cost (TVC) includes items such as total cost of labour, transportation, fertiliser and seed. The total fixed cost (TFC) includes the depreciation on farm tools such as hoes and cutlasses and the cost of renting land. </w:t>
      </w:r>
    </w:p>
    <w:p w:rsidR="003B033F" w:rsidRPr="00BE4861" w:rsidRDefault="003B033F" w:rsidP="003B033F">
      <w:pPr>
        <w:ind w:firstLine="426"/>
        <w:jc w:val="both"/>
        <w:rPr>
          <w:sz w:val="22"/>
          <w:szCs w:val="22"/>
        </w:rPr>
      </w:pPr>
      <w:r w:rsidRPr="00BE4861">
        <w:rPr>
          <w:sz w:val="22"/>
          <w:szCs w:val="22"/>
        </w:rPr>
        <w:t>Multiple regression models were used to find out the factors determining the profitability of the two distinct groups of cropping systems.</w:t>
      </w:r>
    </w:p>
    <w:p w:rsidR="003B033F" w:rsidRPr="00BE4861" w:rsidRDefault="003B033F" w:rsidP="003B033F">
      <w:pPr>
        <w:ind w:firstLine="426"/>
        <w:jc w:val="both"/>
        <w:rPr>
          <w:sz w:val="22"/>
          <w:szCs w:val="22"/>
        </w:rPr>
      </w:pPr>
      <w:r w:rsidRPr="00BE4861">
        <w:rPr>
          <w:sz w:val="22"/>
          <w:szCs w:val="22"/>
        </w:rPr>
        <w:t>The regression model is specified as follows:</w:t>
      </w:r>
    </w:p>
    <w:p w:rsidR="003B033F" w:rsidRPr="00BE4861" w:rsidRDefault="003B033F" w:rsidP="003B033F">
      <w:pPr>
        <w:ind w:firstLine="426"/>
        <w:jc w:val="both"/>
        <w:rPr>
          <w:sz w:val="22"/>
          <w:szCs w:val="22"/>
        </w:rPr>
      </w:pPr>
      <w:r w:rsidRPr="00BE4861">
        <w:rPr>
          <w:sz w:val="22"/>
          <w:szCs w:val="22"/>
        </w:rPr>
        <w:t>Profit margin = f(X</w:t>
      </w:r>
      <w:r w:rsidRPr="00BE4861">
        <w:rPr>
          <w:sz w:val="22"/>
          <w:szCs w:val="22"/>
          <w:vertAlign w:val="subscript"/>
        </w:rPr>
        <w:t>1</w:t>
      </w:r>
      <w:r w:rsidRPr="00BE4861">
        <w:rPr>
          <w:sz w:val="22"/>
          <w:szCs w:val="22"/>
        </w:rPr>
        <w:t>, X</w:t>
      </w:r>
      <w:r w:rsidRPr="00BE4861">
        <w:rPr>
          <w:sz w:val="22"/>
          <w:szCs w:val="22"/>
          <w:vertAlign w:val="subscript"/>
        </w:rPr>
        <w:t>2</w:t>
      </w:r>
      <w:r w:rsidRPr="00BE4861">
        <w:rPr>
          <w:sz w:val="22"/>
          <w:szCs w:val="22"/>
        </w:rPr>
        <w:t>, X</w:t>
      </w:r>
      <w:r w:rsidRPr="00BE4861">
        <w:rPr>
          <w:sz w:val="22"/>
          <w:szCs w:val="22"/>
          <w:vertAlign w:val="subscript"/>
        </w:rPr>
        <w:t>3</w:t>
      </w:r>
      <w:r w:rsidRPr="00BE4861">
        <w:rPr>
          <w:sz w:val="22"/>
          <w:szCs w:val="22"/>
        </w:rPr>
        <w:t>, X</w:t>
      </w:r>
      <w:r w:rsidRPr="00BE4861">
        <w:rPr>
          <w:sz w:val="22"/>
          <w:szCs w:val="22"/>
          <w:vertAlign w:val="subscript"/>
        </w:rPr>
        <w:t>4</w:t>
      </w:r>
      <w:r w:rsidRPr="00BE4861">
        <w:rPr>
          <w:sz w:val="22"/>
          <w:szCs w:val="22"/>
        </w:rPr>
        <w:t>, X</w:t>
      </w:r>
      <w:r w:rsidRPr="00BE4861">
        <w:rPr>
          <w:sz w:val="22"/>
          <w:szCs w:val="22"/>
          <w:vertAlign w:val="subscript"/>
        </w:rPr>
        <w:t>5</w:t>
      </w:r>
      <w:r w:rsidRPr="00BE4861">
        <w:rPr>
          <w:sz w:val="22"/>
          <w:szCs w:val="22"/>
        </w:rPr>
        <w:t>, X</w:t>
      </w:r>
      <w:r w:rsidRPr="00BE4861">
        <w:rPr>
          <w:sz w:val="22"/>
          <w:szCs w:val="22"/>
          <w:vertAlign w:val="subscript"/>
        </w:rPr>
        <w:t>6</w:t>
      </w:r>
      <w:r w:rsidRPr="00BE4861">
        <w:rPr>
          <w:sz w:val="22"/>
          <w:szCs w:val="22"/>
        </w:rPr>
        <w:t>, X</w:t>
      </w:r>
      <w:r w:rsidRPr="00BE4861">
        <w:rPr>
          <w:sz w:val="22"/>
          <w:szCs w:val="22"/>
          <w:vertAlign w:val="subscript"/>
        </w:rPr>
        <w:t>7</w:t>
      </w:r>
      <w:r w:rsidRPr="00BE4861">
        <w:rPr>
          <w:sz w:val="22"/>
          <w:szCs w:val="22"/>
        </w:rPr>
        <w:t>, X</w:t>
      </w:r>
      <w:r w:rsidRPr="00BE4861">
        <w:rPr>
          <w:sz w:val="22"/>
          <w:szCs w:val="22"/>
          <w:vertAlign w:val="subscript"/>
        </w:rPr>
        <w:t>8</w:t>
      </w:r>
      <w:r w:rsidRPr="00BE4861">
        <w:rPr>
          <w:sz w:val="22"/>
          <w:szCs w:val="22"/>
        </w:rPr>
        <w:t>, X</w:t>
      </w:r>
      <w:r w:rsidRPr="00BE4861">
        <w:rPr>
          <w:sz w:val="22"/>
          <w:szCs w:val="22"/>
          <w:vertAlign w:val="subscript"/>
        </w:rPr>
        <w:t>9</w:t>
      </w:r>
      <w:r w:rsidRPr="00BE4861">
        <w:rPr>
          <w:sz w:val="22"/>
          <w:szCs w:val="22"/>
        </w:rPr>
        <w:t>, X</w:t>
      </w:r>
      <w:r w:rsidRPr="00BE4861">
        <w:rPr>
          <w:sz w:val="22"/>
          <w:szCs w:val="22"/>
          <w:vertAlign w:val="subscript"/>
        </w:rPr>
        <w:t>10</w:t>
      </w:r>
      <w:r w:rsidRPr="00BE4861">
        <w:rPr>
          <w:sz w:val="22"/>
          <w:szCs w:val="22"/>
        </w:rPr>
        <w:t>, X</w:t>
      </w:r>
      <w:r w:rsidRPr="00BE4861">
        <w:rPr>
          <w:sz w:val="22"/>
          <w:szCs w:val="22"/>
          <w:vertAlign w:val="subscript"/>
        </w:rPr>
        <w:t>11</w:t>
      </w:r>
      <w:r w:rsidRPr="00BE4861">
        <w:rPr>
          <w:sz w:val="22"/>
          <w:szCs w:val="22"/>
        </w:rPr>
        <w:t>) + e(4)</w:t>
      </w:r>
    </w:p>
    <w:p w:rsidR="003B033F" w:rsidRPr="00BE4861" w:rsidRDefault="003B033F" w:rsidP="003B033F">
      <w:pPr>
        <w:ind w:firstLine="426"/>
        <w:jc w:val="both"/>
        <w:rPr>
          <w:sz w:val="22"/>
          <w:szCs w:val="22"/>
        </w:rPr>
      </w:pPr>
      <w:r w:rsidRPr="00BE4861">
        <w:rPr>
          <w:sz w:val="22"/>
          <w:szCs w:val="22"/>
        </w:rPr>
        <w:t>X</w:t>
      </w:r>
      <w:r w:rsidRPr="00BE4861">
        <w:rPr>
          <w:sz w:val="22"/>
          <w:szCs w:val="22"/>
          <w:vertAlign w:val="subscript"/>
        </w:rPr>
        <w:t>1</w:t>
      </w:r>
      <w:r w:rsidRPr="00BE4861">
        <w:rPr>
          <w:sz w:val="22"/>
          <w:szCs w:val="22"/>
        </w:rPr>
        <w:t xml:space="preserve"> = Implement cost, X</w:t>
      </w:r>
      <w:r w:rsidRPr="00BE4861">
        <w:rPr>
          <w:sz w:val="22"/>
          <w:szCs w:val="22"/>
          <w:vertAlign w:val="subscript"/>
        </w:rPr>
        <w:t>2</w:t>
      </w:r>
      <w:r w:rsidRPr="00BE4861">
        <w:rPr>
          <w:sz w:val="22"/>
          <w:szCs w:val="22"/>
        </w:rPr>
        <w:t xml:space="preserve"> = Years of experience, X</w:t>
      </w:r>
      <w:r w:rsidRPr="00BE4861">
        <w:rPr>
          <w:sz w:val="22"/>
          <w:szCs w:val="22"/>
          <w:vertAlign w:val="subscript"/>
        </w:rPr>
        <w:t>3</w:t>
      </w:r>
      <w:r w:rsidRPr="00BE4861">
        <w:rPr>
          <w:sz w:val="22"/>
          <w:szCs w:val="22"/>
        </w:rPr>
        <w:t xml:space="preserve"> = Years of education, X</w:t>
      </w:r>
      <w:r w:rsidRPr="00BE4861">
        <w:rPr>
          <w:sz w:val="22"/>
          <w:szCs w:val="22"/>
          <w:vertAlign w:val="subscript"/>
        </w:rPr>
        <w:t>4</w:t>
      </w:r>
      <w:r w:rsidRPr="00BE4861">
        <w:rPr>
          <w:sz w:val="22"/>
          <w:szCs w:val="22"/>
        </w:rPr>
        <w:t xml:space="preserve"> = </w:t>
      </w:r>
      <w:r w:rsidRPr="00BE4861">
        <w:rPr>
          <w:sz w:val="22"/>
          <w:szCs w:val="22"/>
        </w:rPr>
        <w:br/>
        <w:t>Cost of inputs, X</w:t>
      </w:r>
      <w:r w:rsidRPr="00BE4861">
        <w:rPr>
          <w:sz w:val="22"/>
          <w:szCs w:val="22"/>
          <w:vertAlign w:val="subscript"/>
        </w:rPr>
        <w:t>5</w:t>
      </w:r>
      <w:r w:rsidRPr="00BE4861">
        <w:rPr>
          <w:sz w:val="22"/>
          <w:szCs w:val="22"/>
        </w:rPr>
        <w:t xml:space="preserve"> = Level of education, X</w:t>
      </w:r>
      <w:r w:rsidRPr="00BE4861">
        <w:rPr>
          <w:sz w:val="22"/>
          <w:szCs w:val="22"/>
          <w:vertAlign w:val="subscript"/>
        </w:rPr>
        <w:t>6</w:t>
      </w:r>
      <w:r w:rsidRPr="00BE4861">
        <w:rPr>
          <w:sz w:val="22"/>
          <w:szCs w:val="22"/>
        </w:rPr>
        <w:t xml:space="preserve"> = Age of respondents, X</w:t>
      </w:r>
      <w:r w:rsidRPr="00BE4861">
        <w:rPr>
          <w:sz w:val="22"/>
          <w:szCs w:val="22"/>
          <w:vertAlign w:val="subscript"/>
        </w:rPr>
        <w:t>7</w:t>
      </w:r>
      <w:r w:rsidRPr="00BE4861">
        <w:rPr>
          <w:sz w:val="22"/>
          <w:szCs w:val="22"/>
        </w:rPr>
        <w:t xml:space="preserve"> = Labour cost, X</w:t>
      </w:r>
      <w:r w:rsidRPr="00BE4861">
        <w:rPr>
          <w:sz w:val="22"/>
          <w:szCs w:val="22"/>
          <w:vertAlign w:val="subscript"/>
        </w:rPr>
        <w:t>8</w:t>
      </w:r>
      <w:r w:rsidRPr="00BE4861">
        <w:rPr>
          <w:sz w:val="22"/>
          <w:szCs w:val="22"/>
        </w:rPr>
        <w:t xml:space="preserve"> = Transportation cost, X</w:t>
      </w:r>
      <w:r w:rsidRPr="00BE4861">
        <w:rPr>
          <w:sz w:val="22"/>
          <w:szCs w:val="22"/>
          <w:vertAlign w:val="subscript"/>
        </w:rPr>
        <w:t>9</w:t>
      </w:r>
      <w:r w:rsidRPr="00BE4861">
        <w:rPr>
          <w:sz w:val="22"/>
          <w:szCs w:val="22"/>
        </w:rPr>
        <w:t xml:space="preserve"> = Land value /rent, X</w:t>
      </w:r>
      <w:r w:rsidRPr="00BE4861">
        <w:rPr>
          <w:sz w:val="22"/>
          <w:szCs w:val="22"/>
          <w:vertAlign w:val="subscript"/>
        </w:rPr>
        <w:t>10</w:t>
      </w:r>
      <w:r w:rsidRPr="00BE4861">
        <w:rPr>
          <w:sz w:val="22"/>
          <w:szCs w:val="22"/>
        </w:rPr>
        <w:t xml:space="preserve"> = Quantity consumed, X</w:t>
      </w:r>
      <w:r w:rsidRPr="00BE4861">
        <w:rPr>
          <w:sz w:val="22"/>
          <w:szCs w:val="22"/>
          <w:vertAlign w:val="subscript"/>
        </w:rPr>
        <w:t>11</w:t>
      </w:r>
      <w:r w:rsidRPr="00BE4861">
        <w:rPr>
          <w:sz w:val="22"/>
          <w:szCs w:val="22"/>
        </w:rPr>
        <w:t xml:space="preserve"> = Quantity sold, e = Error term.</w:t>
      </w:r>
    </w:p>
    <w:p w:rsidR="003B033F" w:rsidRPr="00BE4861" w:rsidRDefault="003B033F" w:rsidP="003B033F">
      <w:pPr>
        <w:autoSpaceDE w:val="0"/>
        <w:autoSpaceDN w:val="0"/>
        <w:adjustRightInd w:val="0"/>
        <w:ind w:firstLine="426"/>
        <w:jc w:val="both"/>
        <w:rPr>
          <w:sz w:val="22"/>
          <w:szCs w:val="22"/>
        </w:rPr>
      </w:pPr>
      <w:r w:rsidRPr="00BE4861">
        <w:rPr>
          <w:sz w:val="22"/>
          <w:szCs w:val="22"/>
        </w:rPr>
        <w:t>The functions that were tried include linear and Cobb-Douglas functions. The best fit was selected on the basis of the coefficient of multiple determination (R</w:t>
      </w:r>
      <w:r w:rsidRPr="00BE4861">
        <w:rPr>
          <w:sz w:val="22"/>
          <w:szCs w:val="22"/>
          <w:vertAlign w:val="superscript"/>
        </w:rPr>
        <w:t>2</w:t>
      </w:r>
      <w:r w:rsidRPr="00BE4861">
        <w:rPr>
          <w:sz w:val="22"/>
          <w:szCs w:val="22"/>
        </w:rPr>
        <w:t>), the‘t’ and the F ratio and the responsiveness of the magnitude of the coefficient.</w:t>
      </w:r>
    </w:p>
    <w:p w:rsidR="003B033F" w:rsidRPr="00BE4861" w:rsidRDefault="003B033F" w:rsidP="003B033F">
      <w:pPr>
        <w:ind w:firstLine="426"/>
        <w:jc w:val="both"/>
        <w:rPr>
          <w:sz w:val="22"/>
          <w:szCs w:val="22"/>
        </w:rPr>
      </w:pPr>
      <w:r w:rsidRPr="00BE4861">
        <w:rPr>
          <w:sz w:val="22"/>
          <w:szCs w:val="22"/>
        </w:rPr>
        <w:t>Linear function: P = b</w:t>
      </w:r>
      <w:r w:rsidRPr="00BE4861">
        <w:rPr>
          <w:sz w:val="22"/>
          <w:szCs w:val="22"/>
          <w:vertAlign w:val="subscript"/>
        </w:rPr>
        <w:t>o</w:t>
      </w:r>
      <w:r w:rsidRPr="00BE4861">
        <w:rPr>
          <w:sz w:val="22"/>
          <w:szCs w:val="22"/>
        </w:rPr>
        <w:t xml:space="preserve"> + b</w:t>
      </w:r>
      <w:r w:rsidRPr="00BE4861">
        <w:rPr>
          <w:sz w:val="22"/>
          <w:szCs w:val="22"/>
          <w:vertAlign w:val="subscript"/>
        </w:rPr>
        <w:t>1</w:t>
      </w:r>
      <w:r w:rsidRPr="00BE4861">
        <w:rPr>
          <w:sz w:val="22"/>
          <w:szCs w:val="22"/>
        </w:rPr>
        <w:t>X</w:t>
      </w:r>
      <w:r w:rsidRPr="00BE4861">
        <w:rPr>
          <w:sz w:val="22"/>
          <w:szCs w:val="22"/>
          <w:vertAlign w:val="subscript"/>
        </w:rPr>
        <w:t>1</w:t>
      </w:r>
      <w:r w:rsidRPr="00BE4861">
        <w:rPr>
          <w:sz w:val="22"/>
          <w:szCs w:val="22"/>
        </w:rPr>
        <w:t xml:space="preserve"> + b</w:t>
      </w:r>
      <w:r w:rsidRPr="00BE4861">
        <w:rPr>
          <w:sz w:val="22"/>
          <w:szCs w:val="22"/>
          <w:vertAlign w:val="subscript"/>
        </w:rPr>
        <w:t>2</w:t>
      </w:r>
      <w:r w:rsidRPr="00BE4861">
        <w:rPr>
          <w:sz w:val="22"/>
          <w:szCs w:val="22"/>
        </w:rPr>
        <w:t>X</w:t>
      </w:r>
      <w:r w:rsidRPr="00BE4861">
        <w:rPr>
          <w:sz w:val="22"/>
          <w:szCs w:val="22"/>
          <w:vertAlign w:val="subscript"/>
        </w:rPr>
        <w:t>2</w:t>
      </w:r>
      <w:r w:rsidRPr="00BE4861">
        <w:rPr>
          <w:sz w:val="22"/>
          <w:szCs w:val="22"/>
        </w:rPr>
        <w:t xml:space="preserve"> + b</w:t>
      </w:r>
      <w:r w:rsidRPr="00BE4861">
        <w:rPr>
          <w:sz w:val="22"/>
          <w:szCs w:val="22"/>
          <w:vertAlign w:val="subscript"/>
        </w:rPr>
        <w:t>3</w:t>
      </w:r>
      <w:r w:rsidRPr="00BE4861">
        <w:rPr>
          <w:sz w:val="22"/>
          <w:szCs w:val="22"/>
        </w:rPr>
        <w:t>X</w:t>
      </w:r>
      <w:r w:rsidRPr="00BE4861">
        <w:rPr>
          <w:sz w:val="22"/>
          <w:szCs w:val="22"/>
          <w:vertAlign w:val="subscript"/>
        </w:rPr>
        <w:t>3</w:t>
      </w:r>
      <w:r w:rsidRPr="00BE4861">
        <w:rPr>
          <w:sz w:val="22"/>
          <w:szCs w:val="22"/>
        </w:rPr>
        <w:t xml:space="preserve"> + b</w:t>
      </w:r>
      <w:r w:rsidRPr="00BE4861">
        <w:rPr>
          <w:sz w:val="22"/>
          <w:szCs w:val="22"/>
          <w:vertAlign w:val="subscript"/>
        </w:rPr>
        <w:t>4</w:t>
      </w:r>
      <w:r w:rsidRPr="00BE4861">
        <w:rPr>
          <w:sz w:val="22"/>
          <w:szCs w:val="22"/>
        </w:rPr>
        <w:t>X</w:t>
      </w:r>
      <w:r w:rsidRPr="00BE4861">
        <w:rPr>
          <w:sz w:val="22"/>
          <w:szCs w:val="22"/>
          <w:vertAlign w:val="subscript"/>
        </w:rPr>
        <w:t>4</w:t>
      </w:r>
      <w:r w:rsidRPr="00BE4861">
        <w:rPr>
          <w:sz w:val="22"/>
          <w:szCs w:val="22"/>
        </w:rPr>
        <w:t xml:space="preserve"> + b</w:t>
      </w:r>
      <w:r w:rsidRPr="00BE4861">
        <w:rPr>
          <w:sz w:val="22"/>
          <w:szCs w:val="22"/>
          <w:vertAlign w:val="subscript"/>
        </w:rPr>
        <w:t>5</w:t>
      </w:r>
      <w:r w:rsidRPr="00BE4861">
        <w:rPr>
          <w:sz w:val="22"/>
          <w:szCs w:val="22"/>
        </w:rPr>
        <w:t>X</w:t>
      </w:r>
      <w:r w:rsidRPr="00BE4861">
        <w:rPr>
          <w:sz w:val="22"/>
          <w:szCs w:val="22"/>
          <w:vertAlign w:val="subscript"/>
        </w:rPr>
        <w:t>5</w:t>
      </w:r>
      <w:r w:rsidRPr="00BE4861">
        <w:rPr>
          <w:sz w:val="22"/>
          <w:szCs w:val="22"/>
        </w:rPr>
        <w:t xml:space="preserve"> + b</w:t>
      </w:r>
      <w:r w:rsidRPr="00BE4861">
        <w:rPr>
          <w:sz w:val="22"/>
          <w:szCs w:val="22"/>
          <w:vertAlign w:val="subscript"/>
        </w:rPr>
        <w:t>6</w:t>
      </w:r>
      <w:r w:rsidRPr="00BE4861">
        <w:rPr>
          <w:sz w:val="22"/>
          <w:szCs w:val="22"/>
        </w:rPr>
        <w:t>X</w:t>
      </w:r>
      <w:r w:rsidRPr="00BE4861">
        <w:rPr>
          <w:sz w:val="22"/>
          <w:szCs w:val="22"/>
          <w:vertAlign w:val="subscript"/>
        </w:rPr>
        <w:t>6</w:t>
      </w:r>
      <w:r w:rsidRPr="00BE4861">
        <w:rPr>
          <w:sz w:val="22"/>
          <w:szCs w:val="22"/>
        </w:rPr>
        <w:t xml:space="preserve"> + b</w:t>
      </w:r>
      <w:r w:rsidRPr="00BE4861">
        <w:rPr>
          <w:sz w:val="22"/>
          <w:szCs w:val="22"/>
          <w:vertAlign w:val="subscript"/>
        </w:rPr>
        <w:t>7</w:t>
      </w:r>
      <w:r w:rsidRPr="00BE4861">
        <w:rPr>
          <w:sz w:val="22"/>
          <w:szCs w:val="22"/>
        </w:rPr>
        <w:t>X</w:t>
      </w:r>
      <w:r w:rsidRPr="00BE4861">
        <w:rPr>
          <w:sz w:val="22"/>
          <w:szCs w:val="22"/>
          <w:vertAlign w:val="subscript"/>
        </w:rPr>
        <w:t>7</w:t>
      </w:r>
      <w:r w:rsidRPr="00BE4861">
        <w:rPr>
          <w:sz w:val="22"/>
          <w:szCs w:val="22"/>
        </w:rPr>
        <w:t xml:space="preserve"> + b</w:t>
      </w:r>
      <w:r w:rsidRPr="00BE4861">
        <w:rPr>
          <w:sz w:val="22"/>
          <w:szCs w:val="22"/>
          <w:vertAlign w:val="subscript"/>
        </w:rPr>
        <w:t>8</w:t>
      </w:r>
      <w:r w:rsidRPr="00BE4861">
        <w:rPr>
          <w:sz w:val="22"/>
          <w:szCs w:val="22"/>
        </w:rPr>
        <w:t>X</w:t>
      </w:r>
      <w:r w:rsidRPr="00BE4861">
        <w:rPr>
          <w:sz w:val="22"/>
          <w:szCs w:val="22"/>
          <w:vertAlign w:val="subscript"/>
        </w:rPr>
        <w:t>8</w:t>
      </w:r>
      <w:r w:rsidRPr="00BE4861">
        <w:rPr>
          <w:sz w:val="22"/>
          <w:szCs w:val="22"/>
        </w:rPr>
        <w:t xml:space="preserve"> + b</w:t>
      </w:r>
      <w:r w:rsidRPr="00BE4861">
        <w:rPr>
          <w:sz w:val="22"/>
          <w:szCs w:val="22"/>
          <w:vertAlign w:val="subscript"/>
        </w:rPr>
        <w:t>9</w:t>
      </w:r>
      <w:r w:rsidRPr="00BE4861">
        <w:rPr>
          <w:sz w:val="22"/>
          <w:szCs w:val="22"/>
        </w:rPr>
        <w:t>X</w:t>
      </w:r>
      <w:r w:rsidRPr="00BE4861">
        <w:rPr>
          <w:sz w:val="22"/>
          <w:szCs w:val="22"/>
          <w:vertAlign w:val="subscript"/>
        </w:rPr>
        <w:t>9</w:t>
      </w:r>
      <w:r w:rsidRPr="00BE4861">
        <w:rPr>
          <w:sz w:val="22"/>
          <w:szCs w:val="22"/>
        </w:rPr>
        <w:t xml:space="preserve"> + b</w:t>
      </w:r>
      <w:r w:rsidRPr="00BE4861">
        <w:rPr>
          <w:sz w:val="22"/>
          <w:szCs w:val="22"/>
          <w:vertAlign w:val="subscript"/>
        </w:rPr>
        <w:t>10</w:t>
      </w:r>
      <w:r w:rsidRPr="00BE4861">
        <w:rPr>
          <w:sz w:val="22"/>
          <w:szCs w:val="22"/>
        </w:rPr>
        <w:t>X</w:t>
      </w:r>
      <w:r w:rsidRPr="00BE4861">
        <w:rPr>
          <w:sz w:val="22"/>
          <w:szCs w:val="22"/>
          <w:vertAlign w:val="subscript"/>
        </w:rPr>
        <w:t>10</w:t>
      </w:r>
      <w:r w:rsidRPr="00BE4861">
        <w:rPr>
          <w:sz w:val="22"/>
          <w:szCs w:val="22"/>
        </w:rPr>
        <w:t>+ b</w:t>
      </w:r>
      <w:r w:rsidRPr="00BE4861">
        <w:rPr>
          <w:sz w:val="22"/>
          <w:szCs w:val="22"/>
          <w:vertAlign w:val="subscript"/>
        </w:rPr>
        <w:t>11</w:t>
      </w:r>
      <w:r w:rsidRPr="00BE4861">
        <w:rPr>
          <w:sz w:val="22"/>
          <w:szCs w:val="22"/>
        </w:rPr>
        <w:t>X</w:t>
      </w:r>
      <w:r w:rsidRPr="00BE4861">
        <w:rPr>
          <w:sz w:val="22"/>
          <w:szCs w:val="22"/>
          <w:vertAlign w:val="subscript"/>
        </w:rPr>
        <w:t>11</w:t>
      </w:r>
      <w:r w:rsidRPr="00BE4861">
        <w:rPr>
          <w:sz w:val="22"/>
          <w:szCs w:val="22"/>
        </w:rPr>
        <w:t>+ e                                                  (5)</w:t>
      </w:r>
    </w:p>
    <w:p w:rsidR="003B033F" w:rsidRPr="00BE4861" w:rsidRDefault="003B033F" w:rsidP="00F973AB">
      <w:pPr>
        <w:autoSpaceDE w:val="0"/>
        <w:autoSpaceDN w:val="0"/>
        <w:adjustRightInd w:val="0"/>
        <w:ind w:firstLine="426"/>
        <w:jc w:val="both"/>
        <w:rPr>
          <w:sz w:val="22"/>
          <w:szCs w:val="22"/>
        </w:rPr>
      </w:pPr>
      <w:r w:rsidRPr="00BE4861">
        <w:rPr>
          <w:sz w:val="22"/>
          <w:szCs w:val="22"/>
        </w:rPr>
        <w:t>Cobb-Douglas:</w:t>
      </w:r>
      <w:r w:rsidR="00F973AB">
        <w:rPr>
          <w:sz w:val="22"/>
          <w:szCs w:val="22"/>
        </w:rPr>
        <w:t xml:space="preserve"> Log </w:t>
      </w:r>
      <w:r w:rsidRPr="00BE4861">
        <w:rPr>
          <w:sz w:val="22"/>
          <w:szCs w:val="22"/>
        </w:rPr>
        <w:t>P=</w:t>
      </w:r>
      <w:r w:rsidR="00F973AB">
        <w:rPr>
          <w:sz w:val="22"/>
          <w:szCs w:val="22"/>
        </w:rPr>
        <w:t xml:space="preserve"> Log </w:t>
      </w:r>
      <w:r w:rsidRPr="00BE4861">
        <w:rPr>
          <w:sz w:val="22"/>
          <w:szCs w:val="22"/>
        </w:rPr>
        <w:t>b</w:t>
      </w:r>
      <w:r w:rsidRPr="00BE4861">
        <w:rPr>
          <w:sz w:val="22"/>
          <w:szCs w:val="22"/>
          <w:vertAlign w:val="subscript"/>
        </w:rPr>
        <w:t>o</w:t>
      </w:r>
      <w:r w:rsidRPr="00BE4861">
        <w:rPr>
          <w:sz w:val="22"/>
          <w:szCs w:val="22"/>
        </w:rPr>
        <w:t>+b</w:t>
      </w:r>
      <w:r w:rsidRPr="00BE4861">
        <w:rPr>
          <w:sz w:val="22"/>
          <w:szCs w:val="22"/>
          <w:vertAlign w:val="subscript"/>
        </w:rPr>
        <w:t>1</w:t>
      </w:r>
      <w:r w:rsidRPr="00BE4861">
        <w:rPr>
          <w:sz w:val="22"/>
          <w:szCs w:val="22"/>
        </w:rPr>
        <w:t>LogX</w:t>
      </w:r>
      <w:r w:rsidRPr="00BE4861">
        <w:rPr>
          <w:sz w:val="22"/>
          <w:szCs w:val="22"/>
          <w:vertAlign w:val="subscript"/>
        </w:rPr>
        <w:t>1</w:t>
      </w:r>
      <w:r w:rsidRPr="00BE4861">
        <w:rPr>
          <w:sz w:val="22"/>
          <w:szCs w:val="22"/>
        </w:rPr>
        <w:t xml:space="preserve"> +b</w:t>
      </w:r>
      <w:r w:rsidRPr="00BE4861">
        <w:rPr>
          <w:sz w:val="22"/>
          <w:szCs w:val="22"/>
          <w:vertAlign w:val="subscript"/>
        </w:rPr>
        <w:t>2</w:t>
      </w:r>
      <w:r w:rsidRPr="00BE4861">
        <w:rPr>
          <w:sz w:val="22"/>
          <w:szCs w:val="22"/>
        </w:rPr>
        <w:t>LogX</w:t>
      </w:r>
      <w:r w:rsidRPr="00BE4861">
        <w:rPr>
          <w:sz w:val="22"/>
          <w:szCs w:val="22"/>
          <w:vertAlign w:val="subscript"/>
        </w:rPr>
        <w:t>2</w:t>
      </w:r>
      <w:r w:rsidRPr="00BE4861">
        <w:rPr>
          <w:sz w:val="22"/>
          <w:szCs w:val="22"/>
        </w:rPr>
        <w:t>+b</w:t>
      </w:r>
      <w:r w:rsidRPr="00BE4861">
        <w:rPr>
          <w:sz w:val="22"/>
          <w:szCs w:val="22"/>
          <w:vertAlign w:val="subscript"/>
        </w:rPr>
        <w:t>3</w:t>
      </w:r>
      <w:r w:rsidRPr="00BE4861">
        <w:rPr>
          <w:sz w:val="22"/>
          <w:szCs w:val="22"/>
        </w:rPr>
        <w:t>LogX</w:t>
      </w:r>
      <w:r w:rsidRPr="00BE4861">
        <w:rPr>
          <w:sz w:val="22"/>
          <w:szCs w:val="22"/>
          <w:vertAlign w:val="subscript"/>
        </w:rPr>
        <w:t>3</w:t>
      </w:r>
      <w:r w:rsidRPr="00BE4861">
        <w:rPr>
          <w:sz w:val="22"/>
          <w:szCs w:val="22"/>
        </w:rPr>
        <w:t>+b</w:t>
      </w:r>
      <w:r w:rsidRPr="00BE4861">
        <w:rPr>
          <w:sz w:val="22"/>
          <w:szCs w:val="22"/>
          <w:vertAlign w:val="subscript"/>
        </w:rPr>
        <w:t>4</w:t>
      </w:r>
      <w:r w:rsidRPr="00BE4861">
        <w:rPr>
          <w:sz w:val="22"/>
          <w:szCs w:val="22"/>
        </w:rPr>
        <w:t>LogX</w:t>
      </w:r>
      <w:r w:rsidRPr="00BE4861">
        <w:rPr>
          <w:sz w:val="22"/>
          <w:szCs w:val="22"/>
          <w:vertAlign w:val="subscript"/>
        </w:rPr>
        <w:t>4</w:t>
      </w:r>
      <w:r w:rsidRPr="00BE4861">
        <w:rPr>
          <w:sz w:val="22"/>
          <w:szCs w:val="22"/>
        </w:rPr>
        <w:t>+b</w:t>
      </w:r>
      <w:r w:rsidRPr="00BE4861">
        <w:rPr>
          <w:sz w:val="22"/>
          <w:szCs w:val="22"/>
          <w:vertAlign w:val="subscript"/>
        </w:rPr>
        <w:t>5</w:t>
      </w:r>
      <w:r w:rsidRPr="00BE4861">
        <w:rPr>
          <w:sz w:val="22"/>
          <w:szCs w:val="22"/>
        </w:rPr>
        <w:t>LogX</w:t>
      </w:r>
      <w:r w:rsidRPr="00BE4861">
        <w:rPr>
          <w:sz w:val="22"/>
          <w:szCs w:val="22"/>
          <w:vertAlign w:val="subscript"/>
        </w:rPr>
        <w:t>5</w:t>
      </w:r>
      <w:r w:rsidRPr="00BE4861">
        <w:rPr>
          <w:sz w:val="22"/>
          <w:szCs w:val="22"/>
        </w:rPr>
        <w:t>+b</w:t>
      </w:r>
      <w:r w:rsidRPr="00BE4861">
        <w:rPr>
          <w:sz w:val="22"/>
          <w:szCs w:val="22"/>
          <w:vertAlign w:val="subscript"/>
        </w:rPr>
        <w:t>6</w:t>
      </w:r>
    </w:p>
    <w:p w:rsidR="003B033F" w:rsidRPr="00BE4861" w:rsidRDefault="003B033F" w:rsidP="00F973AB">
      <w:pPr>
        <w:autoSpaceDE w:val="0"/>
        <w:autoSpaceDN w:val="0"/>
        <w:adjustRightInd w:val="0"/>
        <w:ind w:firstLine="425"/>
        <w:jc w:val="both"/>
        <w:rPr>
          <w:sz w:val="22"/>
          <w:szCs w:val="22"/>
        </w:rPr>
      </w:pPr>
      <w:r w:rsidRPr="00BE4861">
        <w:rPr>
          <w:sz w:val="22"/>
          <w:szCs w:val="22"/>
        </w:rPr>
        <w:t>LogX</w:t>
      </w:r>
      <w:r w:rsidRPr="00BE4861">
        <w:rPr>
          <w:sz w:val="22"/>
          <w:szCs w:val="22"/>
          <w:vertAlign w:val="subscript"/>
        </w:rPr>
        <w:t>6</w:t>
      </w:r>
      <w:r w:rsidRPr="00BE4861">
        <w:rPr>
          <w:sz w:val="22"/>
          <w:szCs w:val="22"/>
        </w:rPr>
        <w:t xml:space="preserve"> + b</w:t>
      </w:r>
      <w:r w:rsidRPr="00BE4861">
        <w:rPr>
          <w:sz w:val="22"/>
          <w:szCs w:val="22"/>
          <w:vertAlign w:val="subscript"/>
        </w:rPr>
        <w:t>7</w:t>
      </w:r>
      <w:r w:rsidRPr="00BE4861">
        <w:rPr>
          <w:sz w:val="22"/>
          <w:szCs w:val="22"/>
        </w:rPr>
        <w:t>LogX</w:t>
      </w:r>
      <w:r w:rsidRPr="00BE4861">
        <w:rPr>
          <w:sz w:val="22"/>
          <w:szCs w:val="22"/>
          <w:vertAlign w:val="subscript"/>
        </w:rPr>
        <w:t>7</w:t>
      </w:r>
      <w:r w:rsidRPr="00BE4861">
        <w:rPr>
          <w:sz w:val="22"/>
          <w:szCs w:val="22"/>
        </w:rPr>
        <w:t>+b</w:t>
      </w:r>
      <w:r w:rsidRPr="00BE4861">
        <w:rPr>
          <w:sz w:val="22"/>
          <w:szCs w:val="22"/>
          <w:vertAlign w:val="subscript"/>
        </w:rPr>
        <w:t>8</w:t>
      </w:r>
      <w:r w:rsidRPr="00BE4861">
        <w:rPr>
          <w:sz w:val="22"/>
          <w:szCs w:val="22"/>
        </w:rPr>
        <w:t>LogX</w:t>
      </w:r>
      <w:r w:rsidRPr="00BE4861">
        <w:rPr>
          <w:sz w:val="22"/>
          <w:szCs w:val="22"/>
          <w:vertAlign w:val="subscript"/>
        </w:rPr>
        <w:t>8</w:t>
      </w:r>
      <w:r w:rsidRPr="00BE4861">
        <w:rPr>
          <w:sz w:val="22"/>
          <w:szCs w:val="22"/>
        </w:rPr>
        <w:t xml:space="preserve"> +b</w:t>
      </w:r>
      <w:r w:rsidRPr="00BE4861">
        <w:rPr>
          <w:sz w:val="22"/>
          <w:szCs w:val="22"/>
          <w:vertAlign w:val="subscript"/>
        </w:rPr>
        <w:t>9</w:t>
      </w:r>
      <w:r w:rsidRPr="00BE4861">
        <w:rPr>
          <w:sz w:val="22"/>
          <w:szCs w:val="22"/>
        </w:rPr>
        <w:t>LogX</w:t>
      </w:r>
      <w:r w:rsidRPr="00BE4861">
        <w:rPr>
          <w:sz w:val="22"/>
          <w:szCs w:val="22"/>
          <w:vertAlign w:val="subscript"/>
        </w:rPr>
        <w:t>9</w:t>
      </w:r>
      <w:r w:rsidRPr="00BE4861">
        <w:rPr>
          <w:sz w:val="22"/>
          <w:szCs w:val="22"/>
        </w:rPr>
        <w:t>+b</w:t>
      </w:r>
      <w:r w:rsidRPr="00BE4861">
        <w:rPr>
          <w:sz w:val="22"/>
          <w:szCs w:val="22"/>
          <w:vertAlign w:val="subscript"/>
        </w:rPr>
        <w:t>10</w:t>
      </w:r>
      <w:r w:rsidRPr="00BE4861">
        <w:rPr>
          <w:sz w:val="22"/>
          <w:szCs w:val="22"/>
        </w:rPr>
        <w:t>LogX</w:t>
      </w:r>
      <w:r w:rsidRPr="00BE4861">
        <w:rPr>
          <w:sz w:val="22"/>
          <w:szCs w:val="22"/>
          <w:vertAlign w:val="subscript"/>
        </w:rPr>
        <w:t>10</w:t>
      </w:r>
      <w:r w:rsidRPr="00BE4861">
        <w:rPr>
          <w:sz w:val="22"/>
          <w:szCs w:val="22"/>
        </w:rPr>
        <w:t>+b</w:t>
      </w:r>
      <w:r w:rsidRPr="00BE4861">
        <w:rPr>
          <w:sz w:val="22"/>
          <w:szCs w:val="22"/>
          <w:vertAlign w:val="subscript"/>
        </w:rPr>
        <w:t>11</w:t>
      </w:r>
      <w:r w:rsidRPr="00BE4861">
        <w:rPr>
          <w:sz w:val="22"/>
          <w:szCs w:val="22"/>
        </w:rPr>
        <w:t>LogX</w:t>
      </w:r>
      <w:r w:rsidRPr="00BE4861">
        <w:rPr>
          <w:sz w:val="22"/>
          <w:szCs w:val="22"/>
          <w:vertAlign w:val="subscript"/>
        </w:rPr>
        <w:t>11</w:t>
      </w:r>
      <w:r w:rsidRPr="00BE4861">
        <w:rPr>
          <w:sz w:val="22"/>
          <w:szCs w:val="22"/>
        </w:rPr>
        <w:t>+ e</w:t>
      </w:r>
      <w:r w:rsidR="00F973AB">
        <w:rPr>
          <w:sz w:val="22"/>
          <w:szCs w:val="22"/>
        </w:rPr>
        <w:tab/>
      </w:r>
      <w:r w:rsidRPr="00BE4861">
        <w:rPr>
          <w:sz w:val="22"/>
          <w:szCs w:val="22"/>
        </w:rPr>
        <w:t>(6)</w:t>
      </w:r>
    </w:p>
    <w:p w:rsidR="003B033F" w:rsidRPr="00BE4861" w:rsidRDefault="003B033F" w:rsidP="003B033F">
      <w:pPr>
        <w:ind w:firstLine="426"/>
        <w:jc w:val="both"/>
        <w:rPr>
          <w:sz w:val="22"/>
          <w:szCs w:val="22"/>
        </w:rPr>
      </w:pPr>
    </w:p>
    <w:p w:rsidR="003B033F" w:rsidRPr="00BE4861" w:rsidRDefault="003B033F" w:rsidP="003B033F">
      <w:pPr>
        <w:ind w:firstLine="426"/>
        <w:jc w:val="both"/>
        <w:rPr>
          <w:sz w:val="22"/>
          <w:szCs w:val="22"/>
        </w:rPr>
      </w:pPr>
      <w:r w:rsidRPr="00BE4861">
        <w:rPr>
          <w:sz w:val="22"/>
          <w:szCs w:val="22"/>
        </w:rPr>
        <w:t>where</w:t>
      </w:r>
    </w:p>
    <w:p w:rsidR="003B033F" w:rsidRPr="00BE4861" w:rsidRDefault="003B033F" w:rsidP="003B033F">
      <w:pPr>
        <w:ind w:firstLine="426"/>
        <w:jc w:val="both"/>
        <w:rPr>
          <w:sz w:val="22"/>
          <w:szCs w:val="22"/>
        </w:rPr>
      </w:pPr>
      <w:r w:rsidRPr="00BE4861">
        <w:rPr>
          <w:sz w:val="22"/>
          <w:szCs w:val="22"/>
        </w:rPr>
        <w:t>“P” = profit margin, b</w:t>
      </w:r>
      <w:r w:rsidRPr="00BE4861">
        <w:rPr>
          <w:sz w:val="22"/>
          <w:szCs w:val="22"/>
          <w:vertAlign w:val="subscript"/>
        </w:rPr>
        <w:t>o</w:t>
      </w:r>
      <w:r w:rsidRPr="00BE4861">
        <w:rPr>
          <w:sz w:val="22"/>
          <w:szCs w:val="22"/>
        </w:rPr>
        <w:t>, b</w:t>
      </w:r>
      <w:r w:rsidRPr="00BE4861">
        <w:rPr>
          <w:sz w:val="22"/>
          <w:szCs w:val="22"/>
          <w:vertAlign w:val="subscript"/>
        </w:rPr>
        <w:t>1</w:t>
      </w:r>
      <w:r w:rsidRPr="00BE4861">
        <w:rPr>
          <w:sz w:val="22"/>
          <w:szCs w:val="22"/>
        </w:rPr>
        <w:t>, b</w:t>
      </w:r>
      <w:r w:rsidRPr="00BE4861">
        <w:rPr>
          <w:sz w:val="22"/>
          <w:szCs w:val="22"/>
          <w:vertAlign w:val="subscript"/>
        </w:rPr>
        <w:t>2</w:t>
      </w:r>
      <w:r w:rsidRPr="00BE4861">
        <w:rPr>
          <w:sz w:val="22"/>
          <w:szCs w:val="22"/>
        </w:rPr>
        <w:t>... b</w:t>
      </w:r>
      <w:r w:rsidRPr="00BE4861">
        <w:rPr>
          <w:sz w:val="22"/>
          <w:szCs w:val="22"/>
          <w:vertAlign w:val="subscript"/>
        </w:rPr>
        <w:t>11</w:t>
      </w:r>
      <w:r w:rsidRPr="00BE4861">
        <w:rPr>
          <w:sz w:val="22"/>
          <w:szCs w:val="22"/>
        </w:rPr>
        <w:t xml:space="preserve"> = coefficients of the parameters to be estimated.</w:t>
      </w:r>
    </w:p>
    <w:p w:rsidR="003B033F" w:rsidRPr="00BE4861" w:rsidRDefault="003B033F" w:rsidP="003B033F">
      <w:pPr>
        <w:autoSpaceDE w:val="0"/>
        <w:autoSpaceDN w:val="0"/>
        <w:adjustRightInd w:val="0"/>
        <w:ind w:firstLine="426"/>
        <w:jc w:val="both"/>
        <w:rPr>
          <w:bCs/>
          <w:sz w:val="22"/>
          <w:szCs w:val="22"/>
        </w:rPr>
      </w:pPr>
    </w:p>
    <w:p w:rsidR="003B033F" w:rsidRPr="00BE4861" w:rsidRDefault="003B033F" w:rsidP="003B033F">
      <w:pPr>
        <w:autoSpaceDE w:val="0"/>
        <w:autoSpaceDN w:val="0"/>
        <w:adjustRightInd w:val="0"/>
        <w:ind w:firstLine="426"/>
        <w:jc w:val="both"/>
        <w:rPr>
          <w:bCs/>
          <w:sz w:val="22"/>
          <w:szCs w:val="22"/>
        </w:rPr>
      </w:pPr>
      <w:r w:rsidRPr="00BE4861">
        <w:rPr>
          <w:bCs/>
          <w:sz w:val="22"/>
          <w:szCs w:val="22"/>
        </w:rPr>
        <w:t>Hypothesis of the study</w:t>
      </w:r>
    </w:p>
    <w:p w:rsidR="003B033F" w:rsidRPr="00BE4861" w:rsidRDefault="003B033F" w:rsidP="003B033F">
      <w:pPr>
        <w:autoSpaceDE w:val="0"/>
        <w:autoSpaceDN w:val="0"/>
        <w:adjustRightInd w:val="0"/>
        <w:ind w:firstLine="426"/>
        <w:jc w:val="both"/>
        <w:rPr>
          <w:sz w:val="22"/>
          <w:szCs w:val="22"/>
        </w:rPr>
      </w:pPr>
    </w:p>
    <w:p w:rsidR="003B033F" w:rsidRPr="00BE4861" w:rsidRDefault="003B033F" w:rsidP="003B033F">
      <w:pPr>
        <w:autoSpaceDE w:val="0"/>
        <w:autoSpaceDN w:val="0"/>
        <w:adjustRightInd w:val="0"/>
        <w:ind w:firstLine="426"/>
        <w:jc w:val="both"/>
        <w:rPr>
          <w:sz w:val="22"/>
          <w:szCs w:val="22"/>
        </w:rPr>
      </w:pPr>
      <w:r w:rsidRPr="00BE4861">
        <w:rPr>
          <w:sz w:val="22"/>
          <w:szCs w:val="22"/>
        </w:rPr>
        <w:t>Null hypothesis (Ho)</w:t>
      </w:r>
    </w:p>
    <w:p w:rsidR="003B033F" w:rsidRPr="00BE4861" w:rsidRDefault="003B033F" w:rsidP="003B033F">
      <w:pPr>
        <w:autoSpaceDE w:val="0"/>
        <w:autoSpaceDN w:val="0"/>
        <w:adjustRightInd w:val="0"/>
        <w:ind w:firstLine="426"/>
        <w:jc w:val="both"/>
        <w:rPr>
          <w:sz w:val="22"/>
          <w:szCs w:val="22"/>
        </w:rPr>
      </w:pPr>
      <w:r w:rsidRPr="00BE4861">
        <w:rPr>
          <w:sz w:val="22"/>
          <w:szCs w:val="22"/>
        </w:rPr>
        <w:t>Ho: there will be no differences in the profitability of sole maize compared to the profitability of maize/melon intercrop.</w:t>
      </w:r>
    </w:p>
    <w:p w:rsidR="003B033F" w:rsidRDefault="003B033F" w:rsidP="003B033F">
      <w:pPr>
        <w:autoSpaceDE w:val="0"/>
        <w:autoSpaceDN w:val="0"/>
        <w:adjustRightInd w:val="0"/>
        <w:ind w:firstLine="426"/>
        <w:jc w:val="both"/>
        <w:rPr>
          <w:sz w:val="22"/>
          <w:szCs w:val="22"/>
        </w:rPr>
      </w:pPr>
    </w:p>
    <w:p w:rsidR="0011551A" w:rsidRDefault="0011551A" w:rsidP="003B033F">
      <w:pPr>
        <w:autoSpaceDE w:val="0"/>
        <w:autoSpaceDN w:val="0"/>
        <w:adjustRightInd w:val="0"/>
        <w:ind w:firstLine="426"/>
        <w:jc w:val="both"/>
        <w:rPr>
          <w:sz w:val="22"/>
          <w:szCs w:val="22"/>
        </w:rPr>
      </w:pPr>
    </w:p>
    <w:p w:rsidR="0011551A" w:rsidRPr="00BE4861" w:rsidRDefault="0011551A" w:rsidP="003B033F">
      <w:pPr>
        <w:autoSpaceDE w:val="0"/>
        <w:autoSpaceDN w:val="0"/>
        <w:adjustRightInd w:val="0"/>
        <w:ind w:firstLine="426"/>
        <w:jc w:val="both"/>
        <w:rPr>
          <w:sz w:val="22"/>
          <w:szCs w:val="22"/>
        </w:rPr>
      </w:pPr>
    </w:p>
    <w:p w:rsidR="00D64201" w:rsidRPr="00BE4861" w:rsidRDefault="00D64201" w:rsidP="00D64201">
      <w:pPr>
        <w:jc w:val="center"/>
        <w:rPr>
          <w:b/>
          <w:sz w:val="22"/>
          <w:szCs w:val="22"/>
        </w:rPr>
      </w:pPr>
      <w:r w:rsidRPr="00BE4861">
        <w:rPr>
          <w:b/>
          <w:sz w:val="22"/>
          <w:szCs w:val="22"/>
        </w:rPr>
        <w:t>Results and Discussion</w:t>
      </w:r>
    </w:p>
    <w:p w:rsidR="003B055F" w:rsidRPr="00BE4861" w:rsidRDefault="003B055F" w:rsidP="00D64201">
      <w:pPr>
        <w:jc w:val="center"/>
        <w:rPr>
          <w:sz w:val="16"/>
          <w:szCs w:val="16"/>
        </w:rPr>
      </w:pPr>
    </w:p>
    <w:p w:rsidR="003B033F" w:rsidRPr="00BE4861" w:rsidRDefault="003B033F" w:rsidP="003B033F">
      <w:pPr>
        <w:ind w:firstLine="426"/>
        <w:jc w:val="both"/>
        <w:rPr>
          <w:sz w:val="22"/>
          <w:szCs w:val="22"/>
        </w:rPr>
      </w:pPr>
      <w:r w:rsidRPr="00BE4861">
        <w:rPr>
          <w:sz w:val="22"/>
          <w:szCs w:val="22"/>
        </w:rPr>
        <w:t>Socio-economic characteristics of farmers</w:t>
      </w:r>
    </w:p>
    <w:p w:rsidR="003B033F" w:rsidRPr="00BE4861" w:rsidRDefault="003B033F" w:rsidP="003B033F">
      <w:pPr>
        <w:ind w:firstLine="426"/>
        <w:jc w:val="both"/>
        <w:rPr>
          <w:sz w:val="16"/>
          <w:szCs w:val="16"/>
        </w:rPr>
      </w:pPr>
    </w:p>
    <w:p w:rsidR="003B033F" w:rsidRPr="00BE4861" w:rsidRDefault="003B033F" w:rsidP="00F312B5">
      <w:pPr>
        <w:ind w:firstLine="426"/>
        <w:jc w:val="both"/>
        <w:rPr>
          <w:spacing w:val="-2"/>
          <w:sz w:val="22"/>
          <w:szCs w:val="22"/>
        </w:rPr>
      </w:pPr>
      <w:r w:rsidRPr="00BE4861">
        <w:rPr>
          <w:spacing w:val="-2"/>
          <w:sz w:val="22"/>
          <w:szCs w:val="22"/>
        </w:rPr>
        <w:t xml:space="preserve">Regarding the sole maize farmers, the modal age brackets were between 46 and 55 years, which constituted 57.5 </w:t>
      </w:r>
      <w:r w:rsidR="008C3E75" w:rsidRPr="00BE4861">
        <w:rPr>
          <w:spacing w:val="-2"/>
          <w:sz w:val="22"/>
          <w:szCs w:val="22"/>
        </w:rPr>
        <w:t>%</w:t>
      </w:r>
      <w:r w:rsidRPr="00BE4861">
        <w:rPr>
          <w:spacing w:val="-2"/>
          <w:sz w:val="22"/>
          <w:szCs w:val="22"/>
        </w:rPr>
        <w:t xml:space="preserve"> of the sole maize farmers interviewed (Table 1a). The mean age was 47. The majority (93.6%) of the respondents were male since it is common knowledge that the work of farming is a vocation that requires strength as </w:t>
      </w:r>
      <w:r w:rsidRPr="00BE4861">
        <w:rPr>
          <w:spacing w:val="-2"/>
          <w:sz w:val="22"/>
          <w:szCs w:val="22"/>
        </w:rPr>
        <w:lastRenderedPageBreak/>
        <w:t xml:space="preserve">practiced in the study areas and such requirement can only be met by the male. All the respondents were married, with an average family size of 6.4. A large proportion (85.1%) of respondents had either primary or secondary education. Only 42.5% of the respondents had both primary and secondary education. More than half (53.2%) of the sole maize respondents had between 0 and 6 years of formal primary education. The majority (68.1%) of them were not members of the cooperative society. The average years of experience was 14.7 years meaning that the respondents were not new in the </w:t>
      </w:r>
      <w:r w:rsidR="00DF3EC3" w:rsidRPr="00BE4861">
        <w:rPr>
          <w:spacing w:val="-2"/>
          <w:sz w:val="22"/>
          <w:szCs w:val="22"/>
        </w:rPr>
        <w:t xml:space="preserve">farming </w:t>
      </w:r>
      <w:r w:rsidR="00DF3EC3">
        <w:rPr>
          <w:spacing w:val="-2"/>
          <w:sz w:val="22"/>
          <w:szCs w:val="22"/>
        </w:rPr>
        <w:t>activity</w:t>
      </w:r>
      <w:r w:rsidRPr="00BE4861">
        <w:rPr>
          <w:spacing w:val="-2"/>
          <w:sz w:val="22"/>
          <w:szCs w:val="22"/>
        </w:rPr>
        <w:t xml:space="preserve">. The average farm size was 1.68 </w:t>
      </w:r>
      <w:r w:rsidR="008C3E75" w:rsidRPr="00BE4861">
        <w:rPr>
          <w:spacing w:val="-2"/>
          <w:sz w:val="22"/>
          <w:szCs w:val="22"/>
        </w:rPr>
        <w:t xml:space="preserve">ha </w:t>
      </w:r>
      <w:r w:rsidRPr="00BE4861">
        <w:rPr>
          <w:spacing w:val="-2"/>
          <w:sz w:val="22"/>
          <w:szCs w:val="22"/>
        </w:rPr>
        <w:t xml:space="preserve">and about 68.1 </w:t>
      </w:r>
      <w:r w:rsidR="008C3E75" w:rsidRPr="00BE4861">
        <w:rPr>
          <w:spacing w:val="-2"/>
          <w:sz w:val="22"/>
          <w:szCs w:val="22"/>
        </w:rPr>
        <w:t xml:space="preserve">% </w:t>
      </w:r>
      <w:r w:rsidRPr="00BE4861">
        <w:rPr>
          <w:spacing w:val="-2"/>
          <w:sz w:val="22"/>
          <w:szCs w:val="22"/>
        </w:rPr>
        <w:t xml:space="preserve">of farmers acquired their land through rent. The majority (59.6%) of the respondents used personal savings as a source of funds (Table 1b). More than three quarters (76.6%) of sole maize respondents procured their inputs at Osun State Agricultural Development Programme (OSSADEP) input office. These findings support the results of Oladejo and Adetunji (2012), where it was reported that the mean age for sole maize farmers was 45.8 years with more than half of them being literate while the major source of finance for the farmers was personal savings and the mean land area cultivated was 2.2 </w:t>
      </w:r>
      <w:r w:rsidR="008C3E75" w:rsidRPr="00BE4861">
        <w:rPr>
          <w:spacing w:val="-2"/>
          <w:sz w:val="22"/>
          <w:szCs w:val="22"/>
        </w:rPr>
        <w:t>ha</w:t>
      </w:r>
      <w:r w:rsidRPr="00BE4861">
        <w:rPr>
          <w:spacing w:val="-2"/>
          <w:sz w:val="22"/>
          <w:szCs w:val="22"/>
        </w:rPr>
        <w:t>.</w:t>
      </w:r>
    </w:p>
    <w:p w:rsidR="003B033F" w:rsidRPr="00BE4861" w:rsidRDefault="003B033F" w:rsidP="00F312B5">
      <w:pPr>
        <w:ind w:firstLine="426"/>
        <w:jc w:val="both"/>
        <w:rPr>
          <w:spacing w:val="-2"/>
          <w:sz w:val="22"/>
          <w:szCs w:val="22"/>
        </w:rPr>
      </w:pPr>
      <w:r w:rsidRPr="00BE4861">
        <w:rPr>
          <w:spacing w:val="-2"/>
          <w:sz w:val="22"/>
          <w:szCs w:val="22"/>
        </w:rPr>
        <w:t xml:space="preserve">The modal age bracket for the maize/melon intercrop farmers was between the ages of 46 and 55 years (Table 1a). The mean age was 45, which indicated that farmers were mostly middle-aged the same as the sole maize cropping farmers. Both groups of farmers were still active and energetic to meet the rigour of farming. Similarly, there was a positive effect on their managerial skills and ability which in-turn affected their profitability. The majority (83%) of the respondents were male, with a mean family size of 6.5. A substantial proportion (80.9%) of respondents had basic primary and secondary education. Less than half (31.9%) of the respondents had between 0 and 6 years of formal education, 55.4 </w:t>
      </w:r>
      <w:r w:rsidR="008C3E75" w:rsidRPr="00BE4861">
        <w:rPr>
          <w:spacing w:val="-2"/>
          <w:sz w:val="22"/>
          <w:szCs w:val="22"/>
        </w:rPr>
        <w:t>%</w:t>
      </w:r>
      <w:r w:rsidRPr="00BE4861">
        <w:rPr>
          <w:spacing w:val="-2"/>
          <w:sz w:val="22"/>
          <w:szCs w:val="22"/>
        </w:rPr>
        <w:t xml:space="preserve"> had 7–12 years of education. The majority (72.3%) opted not to join the cooperative society while only 26.7% of farmers belonged to the farmers’ cooperative society. The average years of experience in maize/melon farming was 13.1 years, with the average farm size of 1.54 </w:t>
      </w:r>
      <w:r w:rsidR="008C3E75" w:rsidRPr="00BE4861">
        <w:rPr>
          <w:spacing w:val="-2"/>
          <w:sz w:val="22"/>
          <w:szCs w:val="22"/>
        </w:rPr>
        <w:t>ha</w:t>
      </w:r>
      <w:r w:rsidRPr="00BE4861">
        <w:rPr>
          <w:spacing w:val="-2"/>
          <w:sz w:val="22"/>
          <w:szCs w:val="22"/>
        </w:rPr>
        <w:t xml:space="preserve">. About 46.8 </w:t>
      </w:r>
      <w:r w:rsidR="008C3E75" w:rsidRPr="00BE4861">
        <w:rPr>
          <w:spacing w:val="-2"/>
          <w:sz w:val="22"/>
          <w:szCs w:val="22"/>
        </w:rPr>
        <w:t>%</w:t>
      </w:r>
      <w:r w:rsidRPr="00BE4861">
        <w:rPr>
          <w:spacing w:val="-2"/>
          <w:sz w:val="22"/>
          <w:szCs w:val="22"/>
        </w:rPr>
        <w:t xml:space="preserve"> of farmers acquired their land through inheritance while 38.3 </w:t>
      </w:r>
      <w:r w:rsidR="008C3E75" w:rsidRPr="00BE4861">
        <w:rPr>
          <w:spacing w:val="-2"/>
          <w:sz w:val="22"/>
          <w:szCs w:val="22"/>
        </w:rPr>
        <w:t>%</w:t>
      </w:r>
      <w:r w:rsidRPr="00BE4861">
        <w:rPr>
          <w:spacing w:val="-2"/>
          <w:sz w:val="22"/>
          <w:szCs w:val="22"/>
        </w:rPr>
        <w:t xml:space="preserve"> of the farmers acquired their land through rent. More than half (55.3%) of the farmers depended s</w:t>
      </w:r>
      <w:r w:rsidR="006B74C3">
        <w:rPr>
          <w:spacing w:val="-2"/>
          <w:sz w:val="22"/>
          <w:szCs w:val="22"/>
        </w:rPr>
        <w:t xml:space="preserve">olely on their personal savings </w:t>
      </w:r>
      <w:r w:rsidRPr="00BE4861">
        <w:rPr>
          <w:spacing w:val="-2"/>
          <w:sz w:val="22"/>
          <w:szCs w:val="22"/>
        </w:rPr>
        <w:t xml:space="preserve">(Table 1b). The majority (66%) of the farmers were sure of their continued use of the land, while 34 </w:t>
      </w:r>
      <w:r w:rsidR="008C3E75" w:rsidRPr="00BE4861">
        <w:rPr>
          <w:spacing w:val="-2"/>
          <w:sz w:val="22"/>
          <w:szCs w:val="22"/>
        </w:rPr>
        <w:t>%</w:t>
      </w:r>
      <w:r w:rsidRPr="00BE4861">
        <w:rPr>
          <w:spacing w:val="-2"/>
          <w:sz w:val="22"/>
          <w:szCs w:val="22"/>
        </w:rPr>
        <w:t xml:space="preserve"> had very low land use security. The majority (76.6%) of respondents procured their inputs at OSSADEP.</w:t>
      </w:r>
    </w:p>
    <w:p w:rsidR="008C3E75" w:rsidRDefault="008C3E75" w:rsidP="0011551A">
      <w:pPr>
        <w:jc w:val="both"/>
        <w:rPr>
          <w:spacing w:val="-2"/>
          <w:sz w:val="22"/>
          <w:szCs w:val="22"/>
        </w:rPr>
      </w:pPr>
    </w:p>
    <w:p w:rsidR="0011551A" w:rsidRDefault="0011551A" w:rsidP="0011551A">
      <w:pPr>
        <w:jc w:val="both"/>
        <w:rPr>
          <w:spacing w:val="-2"/>
          <w:sz w:val="22"/>
          <w:szCs w:val="22"/>
        </w:rPr>
      </w:pPr>
    </w:p>
    <w:p w:rsidR="0011551A" w:rsidRDefault="0011551A" w:rsidP="0011551A">
      <w:pPr>
        <w:jc w:val="both"/>
        <w:rPr>
          <w:spacing w:val="-2"/>
          <w:sz w:val="22"/>
          <w:szCs w:val="22"/>
        </w:rPr>
      </w:pPr>
    </w:p>
    <w:p w:rsidR="0011551A" w:rsidRDefault="0011551A" w:rsidP="0011551A">
      <w:pPr>
        <w:jc w:val="both"/>
        <w:rPr>
          <w:spacing w:val="-2"/>
          <w:sz w:val="22"/>
          <w:szCs w:val="22"/>
        </w:rPr>
      </w:pPr>
    </w:p>
    <w:p w:rsidR="0011551A" w:rsidRDefault="0011551A" w:rsidP="0011551A">
      <w:pPr>
        <w:jc w:val="both"/>
        <w:rPr>
          <w:spacing w:val="-2"/>
          <w:sz w:val="22"/>
          <w:szCs w:val="22"/>
        </w:rPr>
      </w:pPr>
    </w:p>
    <w:p w:rsidR="0011551A" w:rsidRPr="00BE4861" w:rsidRDefault="0011551A" w:rsidP="0011551A">
      <w:pPr>
        <w:jc w:val="both"/>
        <w:rPr>
          <w:spacing w:val="-2"/>
          <w:sz w:val="22"/>
          <w:szCs w:val="22"/>
        </w:rPr>
      </w:pPr>
    </w:p>
    <w:p w:rsidR="0082663B" w:rsidRPr="00BE4861" w:rsidRDefault="0082663B" w:rsidP="0082663B">
      <w:pPr>
        <w:jc w:val="both"/>
        <w:rPr>
          <w:sz w:val="22"/>
          <w:szCs w:val="22"/>
        </w:rPr>
      </w:pPr>
      <w:r w:rsidRPr="00BE4861">
        <w:rPr>
          <w:sz w:val="22"/>
          <w:szCs w:val="22"/>
        </w:rPr>
        <w:lastRenderedPageBreak/>
        <w:t>Table 1a.</w:t>
      </w:r>
      <w:r w:rsidR="0011551A">
        <w:rPr>
          <w:sz w:val="22"/>
          <w:szCs w:val="22"/>
        </w:rPr>
        <w:t xml:space="preserve"> </w:t>
      </w:r>
      <w:r w:rsidRPr="00BE4861">
        <w:rPr>
          <w:sz w:val="22"/>
          <w:szCs w:val="22"/>
        </w:rPr>
        <w:t>Percentage distribution of respondents according to their socio-economic characteristics.</w:t>
      </w:r>
    </w:p>
    <w:p w:rsidR="0082663B" w:rsidRPr="00BE4861" w:rsidRDefault="0082663B" w:rsidP="0082663B">
      <w:pPr>
        <w:jc w:val="both"/>
        <w:rPr>
          <w:sz w:val="10"/>
          <w:szCs w:val="10"/>
        </w:rPr>
      </w:pPr>
    </w:p>
    <w:tbl>
      <w:tblPr>
        <w:tblW w:w="7371" w:type="dxa"/>
        <w:jc w:val="center"/>
        <w:tblBorders>
          <w:bottom w:val="single" w:sz="4" w:space="0" w:color="auto"/>
        </w:tblBorders>
        <w:tblLayout w:type="fixed"/>
        <w:tblCellMar>
          <w:left w:w="28" w:type="dxa"/>
          <w:right w:w="28" w:type="dxa"/>
        </w:tblCellMar>
        <w:tblLook w:val="04A0"/>
      </w:tblPr>
      <w:tblGrid>
        <w:gridCol w:w="2484"/>
        <w:gridCol w:w="1276"/>
        <w:gridCol w:w="1202"/>
        <w:gridCol w:w="1208"/>
        <w:gridCol w:w="1201"/>
      </w:tblGrid>
      <w:tr w:rsidR="0082663B" w:rsidRPr="00BE4861" w:rsidTr="00DD21A9">
        <w:trPr>
          <w:trHeight w:val="215"/>
          <w:jc w:val="center"/>
        </w:trPr>
        <w:tc>
          <w:tcPr>
            <w:tcW w:w="2484" w:type="dxa"/>
            <w:vMerge w:val="restart"/>
            <w:tcBorders>
              <w:top w:val="single" w:sz="4" w:space="0" w:color="auto"/>
              <w:bottom w:val="single" w:sz="4" w:space="0" w:color="auto"/>
            </w:tcBorders>
            <w:vAlign w:val="center"/>
          </w:tcPr>
          <w:p w:rsidR="0082663B" w:rsidRPr="00BE4861" w:rsidRDefault="0082663B" w:rsidP="00BF18F4">
            <w:pPr>
              <w:jc w:val="both"/>
              <w:rPr>
                <w:sz w:val="18"/>
                <w:szCs w:val="18"/>
              </w:rPr>
            </w:pPr>
            <w:r w:rsidRPr="00BE4861">
              <w:rPr>
                <w:sz w:val="18"/>
                <w:szCs w:val="18"/>
              </w:rPr>
              <w:t>Characteristics</w:t>
            </w:r>
          </w:p>
        </w:tc>
        <w:tc>
          <w:tcPr>
            <w:tcW w:w="2478" w:type="dxa"/>
            <w:gridSpan w:val="2"/>
            <w:tcBorders>
              <w:top w:val="single" w:sz="4" w:space="0" w:color="auto"/>
              <w:bottom w:val="single" w:sz="4" w:space="0" w:color="auto"/>
            </w:tcBorders>
          </w:tcPr>
          <w:p w:rsidR="0082663B" w:rsidRPr="00BE4861" w:rsidRDefault="0082663B" w:rsidP="00F24BA2">
            <w:pPr>
              <w:jc w:val="center"/>
              <w:rPr>
                <w:sz w:val="18"/>
                <w:szCs w:val="18"/>
              </w:rPr>
            </w:pPr>
            <w:r w:rsidRPr="00BE4861">
              <w:rPr>
                <w:sz w:val="18"/>
                <w:szCs w:val="18"/>
              </w:rPr>
              <w:t>Sole maize</w:t>
            </w:r>
          </w:p>
        </w:tc>
        <w:tc>
          <w:tcPr>
            <w:tcW w:w="2409" w:type="dxa"/>
            <w:gridSpan w:val="2"/>
            <w:tcBorders>
              <w:top w:val="single" w:sz="4" w:space="0" w:color="auto"/>
              <w:bottom w:val="single" w:sz="4" w:space="0" w:color="auto"/>
            </w:tcBorders>
          </w:tcPr>
          <w:p w:rsidR="0082663B" w:rsidRPr="00BE4861" w:rsidRDefault="0082663B" w:rsidP="00F24BA2">
            <w:pPr>
              <w:jc w:val="center"/>
              <w:rPr>
                <w:sz w:val="18"/>
                <w:szCs w:val="18"/>
              </w:rPr>
            </w:pPr>
            <w:r w:rsidRPr="00BE4861">
              <w:rPr>
                <w:sz w:val="18"/>
                <w:szCs w:val="18"/>
              </w:rPr>
              <w:t>Maize/melon</w:t>
            </w:r>
          </w:p>
        </w:tc>
      </w:tr>
      <w:tr w:rsidR="0082663B" w:rsidRPr="00BE4861" w:rsidTr="00DD21A9">
        <w:trPr>
          <w:trHeight w:val="215"/>
          <w:jc w:val="center"/>
        </w:trPr>
        <w:tc>
          <w:tcPr>
            <w:tcW w:w="2484" w:type="dxa"/>
            <w:vMerge/>
            <w:tcBorders>
              <w:bottom w:val="single" w:sz="4" w:space="0" w:color="auto"/>
            </w:tcBorders>
          </w:tcPr>
          <w:p w:rsidR="0082663B" w:rsidRPr="00BE4861" w:rsidRDefault="0082663B" w:rsidP="00F24BA2">
            <w:pPr>
              <w:rPr>
                <w:sz w:val="18"/>
                <w:szCs w:val="18"/>
              </w:rPr>
            </w:pPr>
          </w:p>
        </w:tc>
        <w:tc>
          <w:tcPr>
            <w:tcW w:w="1276" w:type="dxa"/>
            <w:tcBorders>
              <w:top w:val="single" w:sz="4" w:space="0" w:color="auto"/>
              <w:bottom w:val="single" w:sz="4" w:space="0" w:color="auto"/>
            </w:tcBorders>
            <w:vAlign w:val="center"/>
          </w:tcPr>
          <w:p w:rsidR="0082663B" w:rsidRPr="00BE4861" w:rsidRDefault="0082663B" w:rsidP="00BF18F4">
            <w:pPr>
              <w:jc w:val="center"/>
              <w:rPr>
                <w:sz w:val="18"/>
                <w:szCs w:val="18"/>
              </w:rPr>
            </w:pPr>
            <w:r w:rsidRPr="00BE4861">
              <w:rPr>
                <w:sz w:val="18"/>
                <w:szCs w:val="18"/>
              </w:rPr>
              <w:t>Frequency</w:t>
            </w:r>
          </w:p>
        </w:tc>
        <w:tc>
          <w:tcPr>
            <w:tcW w:w="1202" w:type="dxa"/>
            <w:tcBorders>
              <w:top w:val="single" w:sz="4" w:space="0" w:color="auto"/>
              <w:bottom w:val="single" w:sz="4" w:space="0" w:color="auto"/>
            </w:tcBorders>
            <w:vAlign w:val="center"/>
          </w:tcPr>
          <w:p w:rsidR="0082663B" w:rsidRPr="00BE4861" w:rsidRDefault="0082663B" w:rsidP="0082663B">
            <w:pPr>
              <w:jc w:val="center"/>
              <w:rPr>
                <w:sz w:val="18"/>
                <w:szCs w:val="18"/>
              </w:rPr>
            </w:pPr>
            <w:r w:rsidRPr="00BE4861">
              <w:rPr>
                <w:sz w:val="18"/>
                <w:szCs w:val="18"/>
              </w:rPr>
              <w:t>Percentage</w:t>
            </w:r>
          </w:p>
        </w:tc>
        <w:tc>
          <w:tcPr>
            <w:tcW w:w="1208" w:type="dxa"/>
            <w:tcBorders>
              <w:top w:val="single" w:sz="4" w:space="0" w:color="auto"/>
              <w:bottom w:val="single" w:sz="4" w:space="0" w:color="auto"/>
            </w:tcBorders>
            <w:vAlign w:val="center"/>
          </w:tcPr>
          <w:p w:rsidR="0082663B" w:rsidRPr="00BE4861" w:rsidRDefault="0082663B" w:rsidP="0082663B">
            <w:pPr>
              <w:jc w:val="center"/>
              <w:rPr>
                <w:sz w:val="18"/>
                <w:szCs w:val="18"/>
              </w:rPr>
            </w:pPr>
            <w:r w:rsidRPr="00BE4861">
              <w:rPr>
                <w:sz w:val="18"/>
                <w:szCs w:val="18"/>
              </w:rPr>
              <w:t>Frequency</w:t>
            </w:r>
          </w:p>
        </w:tc>
        <w:tc>
          <w:tcPr>
            <w:tcW w:w="1201" w:type="dxa"/>
            <w:tcBorders>
              <w:top w:val="single" w:sz="4" w:space="0" w:color="auto"/>
              <w:bottom w:val="single" w:sz="4" w:space="0" w:color="auto"/>
            </w:tcBorders>
            <w:vAlign w:val="center"/>
          </w:tcPr>
          <w:p w:rsidR="0082663B" w:rsidRPr="00BE4861" w:rsidRDefault="0082663B" w:rsidP="0082663B">
            <w:pPr>
              <w:jc w:val="center"/>
              <w:rPr>
                <w:sz w:val="18"/>
                <w:szCs w:val="18"/>
              </w:rPr>
            </w:pPr>
            <w:r w:rsidRPr="00BE4861">
              <w:rPr>
                <w:sz w:val="18"/>
                <w:szCs w:val="18"/>
              </w:rPr>
              <w:t>Percentage</w:t>
            </w:r>
          </w:p>
        </w:tc>
      </w:tr>
      <w:tr w:rsidR="0082663B" w:rsidRPr="00BE4861" w:rsidTr="00DD21A9">
        <w:trPr>
          <w:trHeight w:val="215"/>
          <w:jc w:val="center"/>
        </w:trPr>
        <w:tc>
          <w:tcPr>
            <w:tcW w:w="7371" w:type="dxa"/>
            <w:gridSpan w:val="5"/>
            <w:tcBorders>
              <w:top w:val="single" w:sz="4" w:space="0" w:color="auto"/>
              <w:bottom w:val="single" w:sz="4" w:space="0" w:color="auto"/>
            </w:tcBorders>
          </w:tcPr>
          <w:p w:rsidR="0082663B" w:rsidRPr="00BE4861" w:rsidRDefault="0082663B" w:rsidP="00BF18F4">
            <w:pPr>
              <w:jc w:val="both"/>
              <w:rPr>
                <w:sz w:val="18"/>
                <w:szCs w:val="18"/>
              </w:rPr>
            </w:pPr>
            <w:r w:rsidRPr="00BE4861">
              <w:rPr>
                <w:sz w:val="18"/>
                <w:szCs w:val="18"/>
              </w:rPr>
              <w:t>Age of farmers (years)</w:t>
            </w:r>
          </w:p>
        </w:tc>
      </w:tr>
      <w:tr w:rsidR="0082663B" w:rsidRPr="00BE4861" w:rsidTr="00DD21A9">
        <w:trPr>
          <w:trHeight w:val="215"/>
          <w:jc w:val="center"/>
        </w:trPr>
        <w:tc>
          <w:tcPr>
            <w:tcW w:w="2484" w:type="dxa"/>
            <w:tcBorders>
              <w:top w:val="single" w:sz="4" w:space="0" w:color="auto"/>
            </w:tcBorders>
          </w:tcPr>
          <w:p w:rsidR="0082663B" w:rsidRPr="00BE4861" w:rsidRDefault="0082663B" w:rsidP="00BF18F4">
            <w:pPr>
              <w:jc w:val="both"/>
              <w:rPr>
                <w:sz w:val="18"/>
                <w:szCs w:val="18"/>
              </w:rPr>
            </w:pPr>
            <w:r w:rsidRPr="00BE4861">
              <w:rPr>
                <w:sz w:val="18"/>
                <w:szCs w:val="18"/>
              </w:rPr>
              <w:t>20–35</w:t>
            </w:r>
          </w:p>
        </w:tc>
        <w:tc>
          <w:tcPr>
            <w:tcW w:w="1276" w:type="dxa"/>
            <w:tcBorders>
              <w:top w:val="single" w:sz="4" w:space="0" w:color="auto"/>
            </w:tcBorders>
            <w:vAlign w:val="center"/>
          </w:tcPr>
          <w:p w:rsidR="0082663B" w:rsidRPr="00BE4861" w:rsidRDefault="0082663B" w:rsidP="00ED7160">
            <w:pPr>
              <w:ind w:firstLine="113"/>
              <w:jc w:val="center"/>
              <w:rPr>
                <w:sz w:val="18"/>
                <w:szCs w:val="18"/>
              </w:rPr>
            </w:pPr>
            <w:r w:rsidRPr="00BE4861">
              <w:rPr>
                <w:sz w:val="18"/>
                <w:szCs w:val="18"/>
              </w:rPr>
              <w:t>5</w:t>
            </w:r>
          </w:p>
        </w:tc>
        <w:tc>
          <w:tcPr>
            <w:tcW w:w="1202" w:type="dxa"/>
            <w:tcBorders>
              <w:top w:val="single" w:sz="4" w:space="0" w:color="auto"/>
            </w:tcBorders>
            <w:vAlign w:val="center"/>
          </w:tcPr>
          <w:p w:rsidR="0082663B" w:rsidRPr="00BE4861" w:rsidRDefault="0082663B" w:rsidP="00AE6A2C">
            <w:pPr>
              <w:jc w:val="center"/>
              <w:rPr>
                <w:sz w:val="18"/>
                <w:szCs w:val="18"/>
              </w:rPr>
            </w:pPr>
            <w:r w:rsidRPr="00BE4861">
              <w:rPr>
                <w:sz w:val="18"/>
                <w:szCs w:val="18"/>
              </w:rPr>
              <w:t>10.6</w:t>
            </w:r>
          </w:p>
        </w:tc>
        <w:tc>
          <w:tcPr>
            <w:tcW w:w="1208" w:type="dxa"/>
            <w:tcBorders>
              <w:top w:val="single" w:sz="4" w:space="0" w:color="auto"/>
            </w:tcBorders>
            <w:vAlign w:val="center"/>
          </w:tcPr>
          <w:p w:rsidR="0082663B" w:rsidRPr="00BE4861" w:rsidRDefault="0082663B" w:rsidP="00ED7160">
            <w:pPr>
              <w:ind w:firstLine="113"/>
              <w:jc w:val="center"/>
              <w:rPr>
                <w:sz w:val="18"/>
                <w:szCs w:val="18"/>
              </w:rPr>
            </w:pPr>
            <w:r w:rsidRPr="00BE4861">
              <w:rPr>
                <w:sz w:val="18"/>
                <w:szCs w:val="18"/>
              </w:rPr>
              <w:t>5</w:t>
            </w:r>
          </w:p>
        </w:tc>
        <w:tc>
          <w:tcPr>
            <w:tcW w:w="1201" w:type="dxa"/>
            <w:tcBorders>
              <w:top w:val="single" w:sz="4" w:space="0" w:color="auto"/>
            </w:tcBorders>
            <w:vAlign w:val="center"/>
          </w:tcPr>
          <w:p w:rsidR="0082663B" w:rsidRPr="00BE4861" w:rsidRDefault="0082663B" w:rsidP="00AE6A2C">
            <w:pPr>
              <w:jc w:val="center"/>
              <w:rPr>
                <w:sz w:val="18"/>
                <w:szCs w:val="18"/>
              </w:rPr>
            </w:pPr>
            <w:r w:rsidRPr="00BE4861">
              <w:rPr>
                <w:sz w:val="18"/>
                <w:szCs w:val="18"/>
              </w:rPr>
              <w:t>10.6</w:t>
            </w:r>
          </w:p>
        </w:tc>
      </w:tr>
      <w:tr w:rsidR="0082663B" w:rsidRPr="00BE4861" w:rsidTr="000E26E3">
        <w:trPr>
          <w:trHeight w:val="215"/>
          <w:jc w:val="center"/>
        </w:trPr>
        <w:tc>
          <w:tcPr>
            <w:tcW w:w="2484" w:type="dxa"/>
          </w:tcPr>
          <w:p w:rsidR="0082663B" w:rsidRPr="00BE4861" w:rsidRDefault="0082663B" w:rsidP="00BF18F4">
            <w:pPr>
              <w:jc w:val="both"/>
              <w:rPr>
                <w:sz w:val="18"/>
                <w:szCs w:val="18"/>
              </w:rPr>
            </w:pPr>
            <w:r w:rsidRPr="00BE4861">
              <w:rPr>
                <w:sz w:val="18"/>
                <w:szCs w:val="18"/>
              </w:rPr>
              <w:t>36–45</w:t>
            </w:r>
          </w:p>
        </w:tc>
        <w:tc>
          <w:tcPr>
            <w:tcW w:w="1276" w:type="dxa"/>
            <w:vAlign w:val="center"/>
          </w:tcPr>
          <w:p w:rsidR="0082663B" w:rsidRPr="00BE4861" w:rsidRDefault="0082663B" w:rsidP="00ED7160">
            <w:pPr>
              <w:jc w:val="center"/>
              <w:rPr>
                <w:sz w:val="18"/>
                <w:szCs w:val="18"/>
              </w:rPr>
            </w:pPr>
            <w:r w:rsidRPr="00BE4861">
              <w:rPr>
                <w:sz w:val="18"/>
                <w:szCs w:val="18"/>
              </w:rPr>
              <w:t>10</w:t>
            </w:r>
          </w:p>
        </w:tc>
        <w:tc>
          <w:tcPr>
            <w:tcW w:w="1202" w:type="dxa"/>
            <w:vAlign w:val="center"/>
          </w:tcPr>
          <w:p w:rsidR="0082663B" w:rsidRPr="00BE4861" w:rsidRDefault="0082663B" w:rsidP="00AE6A2C">
            <w:pPr>
              <w:jc w:val="center"/>
              <w:rPr>
                <w:sz w:val="18"/>
                <w:szCs w:val="18"/>
              </w:rPr>
            </w:pPr>
            <w:r w:rsidRPr="00BE4861">
              <w:rPr>
                <w:sz w:val="18"/>
                <w:szCs w:val="18"/>
              </w:rPr>
              <w:t>21.3</w:t>
            </w:r>
          </w:p>
        </w:tc>
        <w:tc>
          <w:tcPr>
            <w:tcW w:w="1208" w:type="dxa"/>
            <w:vAlign w:val="center"/>
          </w:tcPr>
          <w:p w:rsidR="0082663B" w:rsidRPr="00BE4861" w:rsidRDefault="0082663B" w:rsidP="00AE6A2C">
            <w:pPr>
              <w:jc w:val="center"/>
              <w:rPr>
                <w:sz w:val="18"/>
                <w:szCs w:val="18"/>
              </w:rPr>
            </w:pPr>
            <w:r w:rsidRPr="00BE4861">
              <w:rPr>
                <w:sz w:val="18"/>
                <w:szCs w:val="18"/>
              </w:rPr>
              <w:t>10</w:t>
            </w:r>
          </w:p>
        </w:tc>
        <w:tc>
          <w:tcPr>
            <w:tcW w:w="1201" w:type="dxa"/>
            <w:vAlign w:val="center"/>
          </w:tcPr>
          <w:p w:rsidR="0082663B" w:rsidRPr="00BE4861" w:rsidRDefault="0082663B" w:rsidP="00AE6A2C">
            <w:pPr>
              <w:jc w:val="center"/>
              <w:rPr>
                <w:sz w:val="18"/>
                <w:szCs w:val="18"/>
              </w:rPr>
            </w:pPr>
            <w:r w:rsidRPr="00BE4861">
              <w:rPr>
                <w:sz w:val="18"/>
                <w:szCs w:val="18"/>
              </w:rPr>
              <w:t>21.3</w:t>
            </w:r>
          </w:p>
        </w:tc>
      </w:tr>
      <w:tr w:rsidR="0082663B" w:rsidRPr="00BE4861" w:rsidTr="000E26E3">
        <w:trPr>
          <w:trHeight w:val="215"/>
          <w:jc w:val="center"/>
        </w:trPr>
        <w:tc>
          <w:tcPr>
            <w:tcW w:w="2484" w:type="dxa"/>
          </w:tcPr>
          <w:p w:rsidR="0082663B" w:rsidRPr="00BE4861" w:rsidRDefault="0082663B" w:rsidP="00BF18F4">
            <w:pPr>
              <w:jc w:val="both"/>
              <w:rPr>
                <w:sz w:val="18"/>
                <w:szCs w:val="18"/>
              </w:rPr>
            </w:pPr>
            <w:r w:rsidRPr="00BE4861">
              <w:rPr>
                <w:sz w:val="18"/>
                <w:szCs w:val="18"/>
              </w:rPr>
              <w:t>46–55</w:t>
            </w:r>
          </w:p>
        </w:tc>
        <w:tc>
          <w:tcPr>
            <w:tcW w:w="1276" w:type="dxa"/>
            <w:vAlign w:val="center"/>
          </w:tcPr>
          <w:p w:rsidR="0082663B" w:rsidRPr="00BE4861" w:rsidRDefault="0082663B" w:rsidP="00ED7160">
            <w:pPr>
              <w:jc w:val="center"/>
              <w:rPr>
                <w:sz w:val="18"/>
                <w:szCs w:val="18"/>
              </w:rPr>
            </w:pPr>
            <w:r w:rsidRPr="00BE4861">
              <w:rPr>
                <w:sz w:val="18"/>
                <w:szCs w:val="18"/>
              </w:rPr>
              <w:t>27</w:t>
            </w:r>
          </w:p>
        </w:tc>
        <w:tc>
          <w:tcPr>
            <w:tcW w:w="1202" w:type="dxa"/>
            <w:vAlign w:val="center"/>
          </w:tcPr>
          <w:p w:rsidR="0082663B" w:rsidRPr="00BE4861" w:rsidRDefault="0082663B" w:rsidP="00AE6A2C">
            <w:pPr>
              <w:jc w:val="center"/>
              <w:rPr>
                <w:sz w:val="18"/>
                <w:szCs w:val="18"/>
              </w:rPr>
            </w:pPr>
            <w:r w:rsidRPr="00BE4861">
              <w:rPr>
                <w:sz w:val="18"/>
                <w:szCs w:val="18"/>
              </w:rPr>
              <w:t>57.5</w:t>
            </w:r>
          </w:p>
        </w:tc>
        <w:tc>
          <w:tcPr>
            <w:tcW w:w="1208" w:type="dxa"/>
            <w:vAlign w:val="center"/>
          </w:tcPr>
          <w:p w:rsidR="0082663B" w:rsidRPr="00BE4861" w:rsidRDefault="0082663B" w:rsidP="00AE6A2C">
            <w:pPr>
              <w:jc w:val="center"/>
              <w:rPr>
                <w:sz w:val="18"/>
                <w:szCs w:val="18"/>
              </w:rPr>
            </w:pPr>
            <w:r w:rsidRPr="00BE4861">
              <w:rPr>
                <w:sz w:val="18"/>
                <w:szCs w:val="18"/>
              </w:rPr>
              <w:t>31</w:t>
            </w:r>
          </w:p>
        </w:tc>
        <w:tc>
          <w:tcPr>
            <w:tcW w:w="1201" w:type="dxa"/>
            <w:vAlign w:val="center"/>
          </w:tcPr>
          <w:p w:rsidR="0082663B" w:rsidRPr="00BE4861" w:rsidRDefault="0082663B" w:rsidP="00AE6A2C">
            <w:pPr>
              <w:jc w:val="center"/>
              <w:rPr>
                <w:sz w:val="18"/>
                <w:szCs w:val="18"/>
              </w:rPr>
            </w:pPr>
            <w:r w:rsidRPr="00BE4861">
              <w:rPr>
                <w:sz w:val="18"/>
                <w:szCs w:val="18"/>
              </w:rPr>
              <w:t>66.0</w:t>
            </w:r>
          </w:p>
        </w:tc>
      </w:tr>
      <w:tr w:rsidR="0082663B" w:rsidRPr="00BE4861" w:rsidTr="00DD21A9">
        <w:trPr>
          <w:trHeight w:val="215"/>
          <w:jc w:val="center"/>
        </w:trPr>
        <w:tc>
          <w:tcPr>
            <w:tcW w:w="2484" w:type="dxa"/>
            <w:tcBorders>
              <w:bottom w:val="single" w:sz="4" w:space="0" w:color="auto"/>
            </w:tcBorders>
          </w:tcPr>
          <w:p w:rsidR="0082663B" w:rsidRPr="00BE4861" w:rsidRDefault="0082663B" w:rsidP="00BF18F4">
            <w:pPr>
              <w:jc w:val="both"/>
              <w:rPr>
                <w:sz w:val="18"/>
                <w:szCs w:val="18"/>
              </w:rPr>
            </w:pPr>
            <w:r w:rsidRPr="00BE4861">
              <w:rPr>
                <w:sz w:val="18"/>
                <w:szCs w:val="18"/>
              </w:rPr>
              <w:t>56–65</w:t>
            </w:r>
          </w:p>
        </w:tc>
        <w:tc>
          <w:tcPr>
            <w:tcW w:w="1276" w:type="dxa"/>
            <w:tcBorders>
              <w:bottom w:val="single" w:sz="4" w:space="0" w:color="auto"/>
            </w:tcBorders>
            <w:vAlign w:val="center"/>
          </w:tcPr>
          <w:p w:rsidR="0082663B" w:rsidRPr="00BE4861" w:rsidRDefault="0082663B" w:rsidP="00ED7160">
            <w:pPr>
              <w:ind w:firstLine="113"/>
              <w:jc w:val="center"/>
              <w:rPr>
                <w:sz w:val="18"/>
                <w:szCs w:val="18"/>
              </w:rPr>
            </w:pPr>
            <w:r w:rsidRPr="00BE4861">
              <w:rPr>
                <w:sz w:val="18"/>
                <w:szCs w:val="18"/>
              </w:rPr>
              <w:t>5</w:t>
            </w:r>
          </w:p>
        </w:tc>
        <w:tc>
          <w:tcPr>
            <w:tcW w:w="1202" w:type="dxa"/>
            <w:tcBorders>
              <w:bottom w:val="single" w:sz="4" w:space="0" w:color="auto"/>
            </w:tcBorders>
            <w:vAlign w:val="center"/>
          </w:tcPr>
          <w:p w:rsidR="0082663B" w:rsidRPr="00BE4861" w:rsidRDefault="0082663B" w:rsidP="00AE6A2C">
            <w:pPr>
              <w:jc w:val="center"/>
              <w:rPr>
                <w:sz w:val="18"/>
                <w:szCs w:val="18"/>
              </w:rPr>
            </w:pPr>
            <w:r w:rsidRPr="00BE4861">
              <w:rPr>
                <w:sz w:val="18"/>
                <w:szCs w:val="18"/>
              </w:rPr>
              <w:t>10.6</w:t>
            </w:r>
          </w:p>
        </w:tc>
        <w:tc>
          <w:tcPr>
            <w:tcW w:w="1208" w:type="dxa"/>
            <w:tcBorders>
              <w:bottom w:val="single" w:sz="4" w:space="0" w:color="auto"/>
            </w:tcBorders>
            <w:vAlign w:val="center"/>
          </w:tcPr>
          <w:p w:rsidR="0082663B" w:rsidRPr="00BE4861" w:rsidRDefault="0082663B" w:rsidP="00ED7160">
            <w:pPr>
              <w:ind w:firstLine="113"/>
              <w:jc w:val="center"/>
              <w:rPr>
                <w:sz w:val="18"/>
                <w:szCs w:val="18"/>
              </w:rPr>
            </w:pPr>
            <w:r w:rsidRPr="00BE4861">
              <w:rPr>
                <w:sz w:val="18"/>
                <w:szCs w:val="18"/>
              </w:rPr>
              <w:t>1</w:t>
            </w:r>
          </w:p>
        </w:tc>
        <w:tc>
          <w:tcPr>
            <w:tcW w:w="1201" w:type="dxa"/>
            <w:tcBorders>
              <w:bottom w:val="single" w:sz="4" w:space="0" w:color="auto"/>
            </w:tcBorders>
            <w:vAlign w:val="center"/>
          </w:tcPr>
          <w:p w:rsidR="0082663B" w:rsidRPr="00BE4861" w:rsidRDefault="0082663B" w:rsidP="00ED7160">
            <w:pPr>
              <w:ind w:firstLine="113"/>
              <w:jc w:val="center"/>
              <w:rPr>
                <w:sz w:val="18"/>
                <w:szCs w:val="18"/>
              </w:rPr>
            </w:pPr>
            <w:r w:rsidRPr="00BE4861">
              <w:rPr>
                <w:sz w:val="18"/>
                <w:szCs w:val="18"/>
              </w:rPr>
              <w:t>2.1</w:t>
            </w:r>
          </w:p>
        </w:tc>
      </w:tr>
      <w:tr w:rsidR="0082663B" w:rsidRPr="00BE4861" w:rsidTr="00DD21A9">
        <w:trPr>
          <w:trHeight w:val="215"/>
          <w:jc w:val="center"/>
        </w:trPr>
        <w:tc>
          <w:tcPr>
            <w:tcW w:w="7371" w:type="dxa"/>
            <w:gridSpan w:val="5"/>
            <w:tcBorders>
              <w:top w:val="single" w:sz="4" w:space="0" w:color="auto"/>
              <w:bottom w:val="single" w:sz="4" w:space="0" w:color="auto"/>
            </w:tcBorders>
          </w:tcPr>
          <w:p w:rsidR="0082663B" w:rsidRPr="00BE4861" w:rsidRDefault="0082663B" w:rsidP="00BF18F4">
            <w:pPr>
              <w:jc w:val="both"/>
              <w:rPr>
                <w:sz w:val="18"/>
                <w:szCs w:val="18"/>
              </w:rPr>
            </w:pPr>
            <w:r w:rsidRPr="00BE4861">
              <w:rPr>
                <w:sz w:val="18"/>
                <w:szCs w:val="18"/>
              </w:rPr>
              <w:t>Gender of farmers</w:t>
            </w:r>
          </w:p>
        </w:tc>
      </w:tr>
      <w:tr w:rsidR="0082663B" w:rsidRPr="00BE4861" w:rsidTr="00DD21A9">
        <w:trPr>
          <w:trHeight w:val="215"/>
          <w:jc w:val="center"/>
        </w:trPr>
        <w:tc>
          <w:tcPr>
            <w:tcW w:w="2484" w:type="dxa"/>
            <w:tcBorders>
              <w:top w:val="single" w:sz="4" w:space="0" w:color="auto"/>
            </w:tcBorders>
          </w:tcPr>
          <w:p w:rsidR="0082663B" w:rsidRPr="00BE4861" w:rsidRDefault="0082663B" w:rsidP="00F24BA2">
            <w:pPr>
              <w:jc w:val="both"/>
              <w:rPr>
                <w:sz w:val="18"/>
                <w:szCs w:val="18"/>
              </w:rPr>
            </w:pPr>
            <w:r w:rsidRPr="00BE4861">
              <w:rPr>
                <w:sz w:val="18"/>
                <w:szCs w:val="18"/>
              </w:rPr>
              <w:t>Male</w:t>
            </w:r>
          </w:p>
        </w:tc>
        <w:tc>
          <w:tcPr>
            <w:tcW w:w="1276" w:type="dxa"/>
            <w:tcBorders>
              <w:top w:val="single" w:sz="4" w:space="0" w:color="auto"/>
            </w:tcBorders>
            <w:vAlign w:val="center"/>
          </w:tcPr>
          <w:p w:rsidR="0082663B" w:rsidRPr="00BE4861" w:rsidRDefault="0082663B" w:rsidP="00ED7160">
            <w:pPr>
              <w:jc w:val="center"/>
              <w:rPr>
                <w:sz w:val="18"/>
                <w:szCs w:val="18"/>
              </w:rPr>
            </w:pPr>
            <w:r w:rsidRPr="00BE4861">
              <w:rPr>
                <w:sz w:val="18"/>
                <w:szCs w:val="18"/>
              </w:rPr>
              <w:t>44</w:t>
            </w:r>
          </w:p>
        </w:tc>
        <w:tc>
          <w:tcPr>
            <w:tcW w:w="1202" w:type="dxa"/>
            <w:tcBorders>
              <w:top w:val="single" w:sz="4" w:space="0" w:color="auto"/>
            </w:tcBorders>
            <w:vAlign w:val="center"/>
          </w:tcPr>
          <w:p w:rsidR="0082663B" w:rsidRPr="00BE4861" w:rsidRDefault="0082663B" w:rsidP="00AE6A2C">
            <w:pPr>
              <w:jc w:val="center"/>
              <w:rPr>
                <w:sz w:val="18"/>
                <w:szCs w:val="18"/>
              </w:rPr>
            </w:pPr>
            <w:r w:rsidRPr="00BE4861">
              <w:rPr>
                <w:sz w:val="18"/>
                <w:szCs w:val="18"/>
              </w:rPr>
              <w:t>93.6</w:t>
            </w:r>
          </w:p>
        </w:tc>
        <w:tc>
          <w:tcPr>
            <w:tcW w:w="1208" w:type="dxa"/>
            <w:tcBorders>
              <w:top w:val="single" w:sz="4" w:space="0" w:color="auto"/>
            </w:tcBorders>
            <w:vAlign w:val="center"/>
          </w:tcPr>
          <w:p w:rsidR="0082663B" w:rsidRPr="00BE4861" w:rsidRDefault="0082663B" w:rsidP="00AE6A2C">
            <w:pPr>
              <w:jc w:val="center"/>
              <w:rPr>
                <w:sz w:val="18"/>
                <w:szCs w:val="18"/>
              </w:rPr>
            </w:pPr>
            <w:r w:rsidRPr="00BE4861">
              <w:rPr>
                <w:sz w:val="18"/>
                <w:szCs w:val="18"/>
              </w:rPr>
              <w:t>39</w:t>
            </w:r>
          </w:p>
        </w:tc>
        <w:tc>
          <w:tcPr>
            <w:tcW w:w="1201" w:type="dxa"/>
            <w:tcBorders>
              <w:top w:val="single" w:sz="4" w:space="0" w:color="auto"/>
            </w:tcBorders>
            <w:vAlign w:val="center"/>
          </w:tcPr>
          <w:p w:rsidR="0082663B" w:rsidRPr="00BE4861" w:rsidRDefault="0082663B" w:rsidP="00ED7160">
            <w:pPr>
              <w:ind w:firstLine="113"/>
              <w:jc w:val="center"/>
              <w:rPr>
                <w:sz w:val="18"/>
                <w:szCs w:val="18"/>
              </w:rPr>
            </w:pPr>
            <w:r w:rsidRPr="00BE4861">
              <w:rPr>
                <w:sz w:val="18"/>
                <w:szCs w:val="18"/>
              </w:rPr>
              <w:t>83</w:t>
            </w:r>
          </w:p>
        </w:tc>
      </w:tr>
      <w:tr w:rsidR="0082663B" w:rsidRPr="00BE4861" w:rsidTr="000E26E3">
        <w:trPr>
          <w:trHeight w:val="215"/>
          <w:jc w:val="center"/>
        </w:trPr>
        <w:tc>
          <w:tcPr>
            <w:tcW w:w="2484" w:type="dxa"/>
          </w:tcPr>
          <w:p w:rsidR="0082663B" w:rsidRPr="00BE4861" w:rsidRDefault="0082663B" w:rsidP="00F24BA2">
            <w:pPr>
              <w:jc w:val="both"/>
              <w:rPr>
                <w:sz w:val="18"/>
                <w:szCs w:val="18"/>
              </w:rPr>
            </w:pPr>
            <w:r w:rsidRPr="00BE4861">
              <w:rPr>
                <w:sz w:val="18"/>
                <w:szCs w:val="18"/>
              </w:rPr>
              <w:t xml:space="preserve">Female </w:t>
            </w:r>
          </w:p>
        </w:tc>
        <w:tc>
          <w:tcPr>
            <w:tcW w:w="1276" w:type="dxa"/>
            <w:vAlign w:val="center"/>
          </w:tcPr>
          <w:p w:rsidR="0082663B" w:rsidRPr="00BE4861" w:rsidRDefault="0082663B" w:rsidP="00ED7160">
            <w:pPr>
              <w:ind w:firstLine="113"/>
              <w:jc w:val="center"/>
              <w:rPr>
                <w:sz w:val="18"/>
                <w:szCs w:val="18"/>
              </w:rPr>
            </w:pPr>
            <w:r w:rsidRPr="00BE4861">
              <w:rPr>
                <w:sz w:val="18"/>
                <w:szCs w:val="18"/>
              </w:rPr>
              <w:t>3</w:t>
            </w:r>
          </w:p>
        </w:tc>
        <w:tc>
          <w:tcPr>
            <w:tcW w:w="1202" w:type="dxa"/>
            <w:vAlign w:val="center"/>
          </w:tcPr>
          <w:p w:rsidR="0082663B" w:rsidRPr="00BE4861" w:rsidRDefault="0082663B" w:rsidP="00ED7160">
            <w:pPr>
              <w:ind w:firstLine="113"/>
              <w:jc w:val="center"/>
              <w:rPr>
                <w:sz w:val="18"/>
                <w:szCs w:val="18"/>
              </w:rPr>
            </w:pPr>
            <w:r w:rsidRPr="00BE4861">
              <w:rPr>
                <w:sz w:val="18"/>
                <w:szCs w:val="18"/>
              </w:rPr>
              <w:t>6.4</w:t>
            </w:r>
          </w:p>
        </w:tc>
        <w:tc>
          <w:tcPr>
            <w:tcW w:w="1208" w:type="dxa"/>
            <w:vAlign w:val="center"/>
          </w:tcPr>
          <w:p w:rsidR="0082663B" w:rsidRPr="00BE4861" w:rsidRDefault="0082663B" w:rsidP="00ED7160">
            <w:pPr>
              <w:ind w:firstLine="113"/>
              <w:jc w:val="center"/>
              <w:rPr>
                <w:sz w:val="18"/>
                <w:szCs w:val="18"/>
              </w:rPr>
            </w:pPr>
            <w:r w:rsidRPr="00BE4861">
              <w:rPr>
                <w:sz w:val="18"/>
                <w:szCs w:val="18"/>
              </w:rPr>
              <w:t>8</w:t>
            </w:r>
          </w:p>
        </w:tc>
        <w:tc>
          <w:tcPr>
            <w:tcW w:w="1201" w:type="dxa"/>
            <w:vAlign w:val="center"/>
          </w:tcPr>
          <w:p w:rsidR="0082663B" w:rsidRPr="00BE4861" w:rsidRDefault="0082663B" w:rsidP="00ED7160">
            <w:pPr>
              <w:ind w:firstLine="113"/>
              <w:jc w:val="center"/>
              <w:rPr>
                <w:sz w:val="18"/>
                <w:szCs w:val="18"/>
              </w:rPr>
            </w:pPr>
            <w:r w:rsidRPr="00BE4861">
              <w:rPr>
                <w:sz w:val="18"/>
                <w:szCs w:val="18"/>
              </w:rPr>
              <w:t>17</w:t>
            </w:r>
          </w:p>
        </w:tc>
      </w:tr>
      <w:tr w:rsidR="0082663B" w:rsidRPr="00BE4861" w:rsidTr="00DD21A9">
        <w:trPr>
          <w:trHeight w:val="215"/>
          <w:jc w:val="center"/>
        </w:trPr>
        <w:tc>
          <w:tcPr>
            <w:tcW w:w="2484" w:type="dxa"/>
            <w:tcBorders>
              <w:bottom w:val="single" w:sz="4" w:space="0" w:color="auto"/>
            </w:tcBorders>
          </w:tcPr>
          <w:p w:rsidR="0082663B" w:rsidRPr="00BE4861" w:rsidRDefault="0082663B" w:rsidP="00F24BA2">
            <w:pPr>
              <w:jc w:val="both"/>
              <w:rPr>
                <w:sz w:val="18"/>
                <w:szCs w:val="18"/>
              </w:rPr>
            </w:pPr>
            <w:r w:rsidRPr="00BE4861">
              <w:rPr>
                <w:sz w:val="18"/>
                <w:szCs w:val="18"/>
              </w:rPr>
              <w:t>Total</w:t>
            </w:r>
          </w:p>
        </w:tc>
        <w:tc>
          <w:tcPr>
            <w:tcW w:w="1276" w:type="dxa"/>
            <w:tcBorders>
              <w:bottom w:val="single" w:sz="4" w:space="0" w:color="auto"/>
            </w:tcBorders>
          </w:tcPr>
          <w:p w:rsidR="0082663B" w:rsidRPr="00BE4861" w:rsidRDefault="0082663B" w:rsidP="00ED7160">
            <w:pPr>
              <w:jc w:val="center"/>
              <w:rPr>
                <w:sz w:val="18"/>
                <w:szCs w:val="18"/>
              </w:rPr>
            </w:pPr>
            <w:r w:rsidRPr="00BE4861">
              <w:rPr>
                <w:sz w:val="18"/>
                <w:szCs w:val="18"/>
              </w:rPr>
              <w:t>47</w:t>
            </w:r>
          </w:p>
        </w:tc>
        <w:tc>
          <w:tcPr>
            <w:tcW w:w="1202" w:type="dxa"/>
            <w:tcBorders>
              <w:bottom w:val="single" w:sz="4" w:space="0" w:color="auto"/>
            </w:tcBorders>
          </w:tcPr>
          <w:p w:rsidR="0082663B" w:rsidRPr="00BE4861" w:rsidRDefault="0082663B" w:rsidP="00F24BA2">
            <w:pPr>
              <w:jc w:val="center"/>
              <w:rPr>
                <w:sz w:val="18"/>
                <w:szCs w:val="18"/>
              </w:rPr>
            </w:pPr>
            <w:r w:rsidRPr="00BE4861">
              <w:rPr>
                <w:sz w:val="18"/>
                <w:szCs w:val="18"/>
              </w:rPr>
              <w:t>100</w:t>
            </w:r>
          </w:p>
        </w:tc>
        <w:tc>
          <w:tcPr>
            <w:tcW w:w="1208" w:type="dxa"/>
            <w:tcBorders>
              <w:bottom w:val="single" w:sz="4" w:space="0" w:color="auto"/>
            </w:tcBorders>
          </w:tcPr>
          <w:p w:rsidR="0082663B" w:rsidRPr="00BE4861" w:rsidRDefault="0082663B" w:rsidP="00F24BA2">
            <w:pPr>
              <w:jc w:val="center"/>
              <w:rPr>
                <w:sz w:val="18"/>
                <w:szCs w:val="18"/>
              </w:rPr>
            </w:pPr>
            <w:r w:rsidRPr="00BE4861">
              <w:rPr>
                <w:sz w:val="18"/>
                <w:szCs w:val="18"/>
              </w:rPr>
              <w:t>47</w:t>
            </w:r>
          </w:p>
        </w:tc>
        <w:tc>
          <w:tcPr>
            <w:tcW w:w="1201" w:type="dxa"/>
            <w:tcBorders>
              <w:bottom w:val="single" w:sz="4" w:space="0" w:color="auto"/>
            </w:tcBorders>
          </w:tcPr>
          <w:p w:rsidR="0082663B" w:rsidRPr="00BE4861" w:rsidRDefault="0082663B" w:rsidP="00F24BA2">
            <w:pPr>
              <w:jc w:val="center"/>
              <w:rPr>
                <w:sz w:val="18"/>
                <w:szCs w:val="18"/>
              </w:rPr>
            </w:pPr>
            <w:r w:rsidRPr="00BE4861">
              <w:rPr>
                <w:sz w:val="18"/>
                <w:szCs w:val="18"/>
              </w:rPr>
              <w:t>100</w:t>
            </w:r>
          </w:p>
        </w:tc>
      </w:tr>
      <w:tr w:rsidR="0082663B" w:rsidRPr="00BE4861" w:rsidTr="00DD21A9">
        <w:trPr>
          <w:trHeight w:val="215"/>
          <w:jc w:val="center"/>
        </w:trPr>
        <w:tc>
          <w:tcPr>
            <w:tcW w:w="7371" w:type="dxa"/>
            <w:gridSpan w:val="5"/>
            <w:tcBorders>
              <w:top w:val="single" w:sz="4" w:space="0" w:color="auto"/>
              <w:bottom w:val="single" w:sz="4" w:space="0" w:color="auto"/>
            </w:tcBorders>
          </w:tcPr>
          <w:p w:rsidR="0082663B" w:rsidRPr="00BE4861" w:rsidRDefault="0082663B" w:rsidP="00BF18F4">
            <w:pPr>
              <w:jc w:val="both"/>
              <w:rPr>
                <w:sz w:val="18"/>
                <w:szCs w:val="18"/>
              </w:rPr>
            </w:pPr>
            <w:r w:rsidRPr="00BE4861">
              <w:rPr>
                <w:sz w:val="18"/>
                <w:szCs w:val="18"/>
              </w:rPr>
              <w:t>Marital status</w:t>
            </w:r>
          </w:p>
        </w:tc>
      </w:tr>
      <w:tr w:rsidR="0082663B" w:rsidRPr="00BE4861" w:rsidTr="00DD21A9">
        <w:trPr>
          <w:trHeight w:val="215"/>
          <w:jc w:val="center"/>
        </w:trPr>
        <w:tc>
          <w:tcPr>
            <w:tcW w:w="2484" w:type="dxa"/>
            <w:tcBorders>
              <w:top w:val="single" w:sz="4" w:space="0" w:color="auto"/>
            </w:tcBorders>
          </w:tcPr>
          <w:p w:rsidR="0082663B" w:rsidRPr="00BE4861" w:rsidRDefault="0082663B" w:rsidP="00BF18F4">
            <w:pPr>
              <w:jc w:val="both"/>
              <w:rPr>
                <w:sz w:val="18"/>
                <w:szCs w:val="18"/>
              </w:rPr>
            </w:pPr>
            <w:r w:rsidRPr="00BE4861">
              <w:rPr>
                <w:sz w:val="18"/>
                <w:szCs w:val="18"/>
              </w:rPr>
              <w:t>Single</w:t>
            </w:r>
          </w:p>
        </w:tc>
        <w:tc>
          <w:tcPr>
            <w:tcW w:w="1276" w:type="dxa"/>
            <w:tcBorders>
              <w:top w:val="single" w:sz="4" w:space="0" w:color="auto"/>
            </w:tcBorders>
            <w:vAlign w:val="center"/>
          </w:tcPr>
          <w:p w:rsidR="0082663B" w:rsidRPr="00BE4861" w:rsidRDefault="0082663B" w:rsidP="00ED7160">
            <w:pPr>
              <w:ind w:firstLine="113"/>
              <w:jc w:val="center"/>
              <w:rPr>
                <w:sz w:val="18"/>
                <w:szCs w:val="18"/>
              </w:rPr>
            </w:pPr>
            <w:r w:rsidRPr="00BE4861">
              <w:rPr>
                <w:sz w:val="18"/>
                <w:szCs w:val="18"/>
              </w:rPr>
              <w:t>0</w:t>
            </w:r>
          </w:p>
        </w:tc>
        <w:tc>
          <w:tcPr>
            <w:tcW w:w="1202" w:type="dxa"/>
            <w:tcBorders>
              <w:top w:val="single" w:sz="4" w:space="0" w:color="auto"/>
            </w:tcBorders>
            <w:vAlign w:val="center"/>
          </w:tcPr>
          <w:p w:rsidR="0082663B" w:rsidRPr="00BE4861" w:rsidRDefault="0082663B" w:rsidP="00ED7160">
            <w:pPr>
              <w:ind w:firstLine="113"/>
              <w:jc w:val="center"/>
              <w:rPr>
                <w:sz w:val="18"/>
                <w:szCs w:val="18"/>
              </w:rPr>
            </w:pPr>
            <w:r w:rsidRPr="00BE4861">
              <w:rPr>
                <w:sz w:val="18"/>
                <w:szCs w:val="18"/>
              </w:rPr>
              <w:t>0</w:t>
            </w:r>
          </w:p>
        </w:tc>
        <w:tc>
          <w:tcPr>
            <w:tcW w:w="1208" w:type="dxa"/>
            <w:tcBorders>
              <w:top w:val="single" w:sz="4" w:space="0" w:color="auto"/>
            </w:tcBorders>
            <w:vAlign w:val="center"/>
          </w:tcPr>
          <w:p w:rsidR="0082663B" w:rsidRPr="00BE4861" w:rsidRDefault="0082663B" w:rsidP="00ED7160">
            <w:pPr>
              <w:ind w:firstLine="113"/>
              <w:jc w:val="center"/>
              <w:rPr>
                <w:sz w:val="18"/>
                <w:szCs w:val="18"/>
              </w:rPr>
            </w:pPr>
            <w:r w:rsidRPr="00BE4861">
              <w:rPr>
                <w:sz w:val="18"/>
                <w:szCs w:val="18"/>
              </w:rPr>
              <w:t>1</w:t>
            </w:r>
          </w:p>
        </w:tc>
        <w:tc>
          <w:tcPr>
            <w:tcW w:w="1201" w:type="dxa"/>
            <w:tcBorders>
              <w:top w:val="single" w:sz="4" w:space="0" w:color="auto"/>
            </w:tcBorders>
            <w:vAlign w:val="center"/>
          </w:tcPr>
          <w:p w:rsidR="0082663B" w:rsidRPr="00BE4861" w:rsidRDefault="0082663B" w:rsidP="00ED7160">
            <w:pPr>
              <w:ind w:firstLine="113"/>
              <w:jc w:val="center"/>
              <w:rPr>
                <w:sz w:val="18"/>
                <w:szCs w:val="18"/>
              </w:rPr>
            </w:pPr>
            <w:r w:rsidRPr="00BE4861">
              <w:rPr>
                <w:sz w:val="18"/>
                <w:szCs w:val="18"/>
              </w:rPr>
              <w:t>2.1</w:t>
            </w:r>
          </w:p>
        </w:tc>
      </w:tr>
      <w:tr w:rsidR="0082663B" w:rsidRPr="00BE4861" w:rsidTr="00DD21A9">
        <w:trPr>
          <w:trHeight w:val="215"/>
          <w:jc w:val="center"/>
        </w:trPr>
        <w:tc>
          <w:tcPr>
            <w:tcW w:w="2484" w:type="dxa"/>
            <w:tcBorders>
              <w:bottom w:val="single" w:sz="4" w:space="0" w:color="auto"/>
            </w:tcBorders>
          </w:tcPr>
          <w:p w:rsidR="0082663B" w:rsidRPr="00BE4861" w:rsidRDefault="0082663B" w:rsidP="00BF18F4">
            <w:pPr>
              <w:jc w:val="both"/>
              <w:rPr>
                <w:sz w:val="18"/>
                <w:szCs w:val="18"/>
              </w:rPr>
            </w:pPr>
            <w:r w:rsidRPr="00BE4861">
              <w:rPr>
                <w:sz w:val="18"/>
                <w:szCs w:val="18"/>
              </w:rPr>
              <w:t>Married</w:t>
            </w:r>
          </w:p>
        </w:tc>
        <w:tc>
          <w:tcPr>
            <w:tcW w:w="1276" w:type="dxa"/>
            <w:tcBorders>
              <w:bottom w:val="single" w:sz="4" w:space="0" w:color="auto"/>
            </w:tcBorders>
            <w:vAlign w:val="center"/>
          </w:tcPr>
          <w:p w:rsidR="0082663B" w:rsidRPr="00BE4861" w:rsidRDefault="0082663B" w:rsidP="00ED7160">
            <w:pPr>
              <w:jc w:val="center"/>
              <w:rPr>
                <w:sz w:val="18"/>
                <w:szCs w:val="18"/>
              </w:rPr>
            </w:pPr>
            <w:r w:rsidRPr="00BE4861">
              <w:rPr>
                <w:sz w:val="18"/>
                <w:szCs w:val="18"/>
              </w:rPr>
              <w:t>47</w:t>
            </w:r>
          </w:p>
        </w:tc>
        <w:tc>
          <w:tcPr>
            <w:tcW w:w="1202" w:type="dxa"/>
            <w:tcBorders>
              <w:bottom w:val="single" w:sz="4" w:space="0" w:color="auto"/>
            </w:tcBorders>
            <w:vAlign w:val="center"/>
          </w:tcPr>
          <w:p w:rsidR="0082663B" w:rsidRPr="00BE4861" w:rsidRDefault="0082663B" w:rsidP="00AE6A2C">
            <w:pPr>
              <w:jc w:val="center"/>
              <w:rPr>
                <w:sz w:val="18"/>
                <w:szCs w:val="18"/>
              </w:rPr>
            </w:pPr>
            <w:r w:rsidRPr="00BE4861">
              <w:rPr>
                <w:sz w:val="18"/>
                <w:szCs w:val="18"/>
              </w:rPr>
              <w:t>100</w:t>
            </w:r>
          </w:p>
        </w:tc>
        <w:tc>
          <w:tcPr>
            <w:tcW w:w="1208" w:type="dxa"/>
            <w:tcBorders>
              <w:bottom w:val="single" w:sz="4" w:space="0" w:color="auto"/>
            </w:tcBorders>
            <w:vAlign w:val="center"/>
          </w:tcPr>
          <w:p w:rsidR="0082663B" w:rsidRPr="00BE4861" w:rsidRDefault="0082663B" w:rsidP="00AE6A2C">
            <w:pPr>
              <w:jc w:val="center"/>
              <w:rPr>
                <w:sz w:val="18"/>
                <w:szCs w:val="18"/>
              </w:rPr>
            </w:pPr>
            <w:r w:rsidRPr="00BE4861">
              <w:rPr>
                <w:sz w:val="18"/>
                <w:szCs w:val="18"/>
              </w:rPr>
              <w:t>46</w:t>
            </w:r>
          </w:p>
        </w:tc>
        <w:tc>
          <w:tcPr>
            <w:tcW w:w="1201" w:type="dxa"/>
            <w:tcBorders>
              <w:bottom w:val="single" w:sz="4" w:space="0" w:color="auto"/>
            </w:tcBorders>
            <w:vAlign w:val="center"/>
          </w:tcPr>
          <w:p w:rsidR="0082663B" w:rsidRPr="00BE4861" w:rsidRDefault="0082663B" w:rsidP="00AE6A2C">
            <w:pPr>
              <w:jc w:val="center"/>
              <w:rPr>
                <w:sz w:val="18"/>
                <w:szCs w:val="18"/>
              </w:rPr>
            </w:pPr>
            <w:r w:rsidRPr="00BE4861">
              <w:rPr>
                <w:sz w:val="18"/>
                <w:szCs w:val="18"/>
              </w:rPr>
              <w:t>97.9</w:t>
            </w:r>
          </w:p>
        </w:tc>
      </w:tr>
      <w:tr w:rsidR="0082663B" w:rsidRPr="00BE4861" w:rsidTr="00DD21A9">
        <w:trPr>
          <w:trHeight w:val="215"/>
          <w:jc w:val="center"/>
        </w:trPr>
        <w:tc>
          <w:tcPr>
            <w:tcW w:w="7371" w:type="dxa"/>
            <w:gridSpan w:val="5"/>
            <w:tcBorders>
              <w:top w:val="single" w:sz="4" w:space="0" w:color="auto"/>
              <w:bottom w:val="single" w:sz="4" w:space="0" w:color="auto"/>
            </w:tcBorders>
          </w:tcPr>
          <w:p w:rsidR="0082663B" w:rsidRPr="00BE4861" w:rsidRDefault="0082663B" w:rsidP="00BF18F4">
            <w:pPr>
              <w:jc w:val="both"/>
              <w:rPr>
                <w:sz w:val="18"/>
                <w:szCs w:val="18"/>
              </w:rPr>
            </w:pPr>
            <w:r w:rsidRPr="00BE4861">
              <w:rPr>
                <w:sz w:val="18"/>
                <w:szCs w:val="18"/>
              </w:rPr>
              <w:t>Family size</w:t>
            </w:r>
          </w:p>
        </w:tc>
      </w:tr>
      <w:tr w:rsidR="0082663B" w:rsidRPr="00BE4861" w:rsidTr="00DD21A9">
        <w:trPr>
          <w:trHeight w:val="215"/>
          <w:jc w:val="center"/>
        </w:trPr>
        <w:tc>
          <w:tcPr>
            <w:tcW w:w="2484" w:type="dxa"/>
            <w:tcBorders>
              <w:top w:val="single" w:sz="4" w:space="0" w:color="auto"/>
            </w:tcBorders>
          </w:tcPr>
          <w:p w:rsidR="0082663B" w:rsidRPr="00BE4861" w:rsidRDefault="0082663B" w:rsidP="00BF18F4">
            <w:pPr>
              <w:jc w:val="both"/>
              <w:rPr>
                <w:sz w:val="18"/>
                <w:szCs w:val="18"/>
              </w:rPr>
            </w:pPr>
            <w:r w:rsidRPr="00BE4861">
              <w:rPr>
                <w:sz w:val="18"/>
                <w:szCs w:val="18"/>
              </w:rPr>
              <w:t xml:space="preserve">1–4 </w:t>
            </w:r>
          </w:p>
        </w:tc>
        <w:tc>
          <w:tcPr>
            <w:tcW w:w="1276" w:type="dxa"/>
            <w:tcBorders>
              <w:top w:val="single" w:sz="4" w:space="0" w:color="auto"/>
            </w:tcBorders>
            <w:vAlign w:val="center"/>
          </w:tcPr>
          <w:p w:rsidR="0082663B" w:rsidRPr="00BE4861" w:rsidRDefault="0082663B" w:rsidP="00ED7160">
            <w:pPr>
              <w:jc w:val="center"/>
              <w:rPr>
                <w:sz w:val="18"/>
                <w:szCs w:val="18"/>
              </w:rPr>
            </w:pPr>
            <w:r w:rsidRPr="00BE4861">
              <w:rPr>
                <w:sz w:val="18"/>
                <w:szCs w:val="18"/>
              </w:rPr>
              <w:t>10</w:t>
            </w:r>
          </w:p>
        </w:tc>
        <w:tc>
          <w:tcPr>
            <w:tcW w:w="1202" w:type="dxa"/>
            <w:tcBorders>
              <w:top w:val="single" w:sz="4" w:space="0" w:color="auto"/>
            </w:tcBorders>
            <w:vAlign w:val="center"/>
          </w:tcPr>
          <w:p w:rsidR="0082663B" w:rsidRPr="00BE4861" w:rsidRDefault="0082663B" w:rsidP="00AE6A2C">
            <w:pPr>
              <w:jc w:val="center"/>
              <w:rPr>
                <w:sz w:val="18"/>
                <w:szCs w:val="18"/>
              </w:rPr>
            </w:pPr>
            <w:r w:rsidRPr="00BE4861">
              <w:rPr>
                <w:sz w:val="18"/>
                <w:szCs w:val="18"/>
              </w:rPr>
              <w:t>21.3</w:t>
            </w:r>
          </w:p>
        </w:tc>
        <w:tc>
          <w:tcPr>
            <w:tcW w:w="1208" w:type="dxa"/>
            <w:tcBorders>
              <w:top w:val="single" w:sz="4" w:space="0" w:color="auto"/>
            </w:tcBorders>
            <w:vAlign w:val="center"/>
          </w:tcPr>
          <w:p w:rsidR="0082663B" w:rsidRPr="00BE4861" w:rsidRDefault="0082663B" w:rsidP="00AE6A2C">
            <w:pPr>
              <w:jc w:val="center"/>
              <w:rPr>
                <w:sz w:val="18"/>
                <w:szCs w:val="18"/>
              </w:rPr>
            </w:pPr>
            <w:r w:rsidRPr="00BE4861">
              <w:rPr>
                <w:sz w:val="18"/>
                <w:szCs w:val="18"/>
              </w:rPr>
              <w:t>10</w:t>
            </w:r>
          </w:p>
        </w:tc>
        <w:tc>
          <w:tcPr>
            <w:tcW w:w="1201" w:type="dxa"/>
            <w:tcBorders>
              <w:top w:val="single" w:sz="4" w:space="0" w:color="auto"/>
            </w:tcBorders>
            <w:vAlign w:val="center"/>
          </w:tcPr>
          <w:p w:rsidR="0082663B" w:rsidRPr="00BE4861" w:rsidRDefault="0082663B" w:rsidP="00AE6A2C">
            <w:pPr>
              <w:jc w:val="center"/>
              <w:rPr>
                <w:sz w:val="18"/>
                <w:szCs w:val="18"/>
              </w:rPr>
            </w:pPr>
            <w:r w:rsidRPr="00BE4861">
              <w:rPr>
                <w:sz w:val="18"/>
                <w:szCs w:val="18"/>
              </w:rPr>
              <w:t>21.2</w:t>
            </w:r>
          </w:p>
        </w:tc>
      </w:tr>
      <w:tr w:rsidR="0082663B" w:rsidRPr="00BE4861" w:rsidTr="000E26E3">
        <w:trPr>
          <w:trHeight w:val="215"/>
          <w:jc w:val="center"/>
        </w:trPr>
        <w:tc>
          <w:tcPr>
            <w:tcW w:w="2484" w:type="dxa"/>
          </w:tcPr>
          <w:p w:rsidR="0082663B" w:rsidRPr="00BE4861" w:rsidRDefault="0082663B" w:rsidP="00BF18F4">
            <w:pPr>
              <w:jc w:val="both"/>
              <w:rPr>
                <w:sz w:val="18"/>
                <w:szCs w:val="18"/>
              </w:rPr>
            </w:pPr>
            <w:r w:rsidRPr="00BE4861">
              <w:rPr>
                <w:sz w:val="18"/>
                <w:szCs w:val="18"/>
              </w:rPr>
              <w:t xml:space="preserve">5–8 </w:t>
            </w:r>
          </w:p>
        </w:tc>
        <w:tc>
          <w:tcPr>
            <w:tcW w:w="1276" w:type="dxa"/>
            <w:vAlign w:val="center"/>
          </w:tcPr>
          <w:p w:rsidR="0082663B" w:rsidRPr="00BE4861" w:rsidRDefault="0082663B" w:rsidP="00ED7160">
            <w:pPr>
              <w:jc w:val="center"/>
              <w:rPr>
                <w:sz w:val="18"/>
                <w:szCs w:val="18"/>
              </w:rPr>
            </w:pPr>
            <w:r w:rsidRPr="00BE4861">
              <w:rPr>
                <w:sz w:val="18"/>
                <w:szCs w:val="18"/>
              </w:rPr>
              <w:t>32</w:t>
            </w:r>
          </w:p>
        </w:tc>
        <w:tc>
          <w:tcPr>
            <w:tcW w:w="1202" w:type="dxa"/>
            <w:vAlign w:val="center"/>
          </w:tcPr>
          <w:p w:rsidR="0082663B" w:rsidRPr="00BE4861" w:rsidRDefault="0082663B" w:rsidP="00AE6A2C">
            <w:pPr>
              <w:jc w:val="center"/>
              <w:rPr>
                <w:sz w:val="18"/>
                <w:szCs w:val="18"/>
              </w:rPr>
            </w:pPr>
            <w:r w:rsidRPr="00BE4861">
              <w:rPr>
                <w:sz w:val="18"/>
                <w:szCs w:val="18"/>
              </w:rPr>
              <w:t>68.1</w:t>
            </w:r>
          </w:p>
        </w:tc>
        <w:tc>
          <w:tcPr>
            <w:tcW w:w="1208" w:type="dxa"/>
            <w:vAlign w:val="center"/>
          </w:tcPr>
          <w:p w:rsidR="0082663B" w:rsidRPr="00BE4861" w:rsidRDefault="0082663B" w:rsidP="00AE6A2C">
            <w:pPr>
              <w:jc w:val="center"/>
              <w:rPr>
                <w:sz w:val="18"/>
                <w:szCs w:val="18"/>
              </w:rPr>
            </w:pPr>
            <w:r w:rsidRPr="00BE4861">
              <w:rPr>
                <w:sz w:val="18"/>
                <w:szCs w:val="18"/>
              </w:rPr>
              <w:t>31</w:t>
            </w:r>
          </w:p>
        </w:tc>
        <w:tc>
          <w:tcPr>
            <w:tcW w:w="1201" w:type="dxa"/>
            <w:vAlign w:val="center"/>
          </w:tcPr>
          <w:p w:rsidR="0082663B" w:rsidRPr="00BE4861" w:rsidRDefault="0082663B" w:rsidP="00AE6A2C">
            <w:pPr>
              <w:jc w:val="center"/>
              <w:rPr>
                <w:sz w:val="18"/>
                <w:szCs w:val="18"/>
              </w:rPr>
            </w:pPr>
            <w:r w:rsidRPr="00BE4861">
              <w:rPr>
                <w:sz w:val="18"/>
                <w:szCs w:val="18"/>
              </w:rPr>
              <w:t>66.0</w:t>
            </w:r>
          </w:p>
        </w:tc>
      </w:tr>
      <w:tr w:rsidR="0082663B" w:rsidRPr="00BE4861" w:rsidTr="00DD21A9">
        <w:trPr>
          <w:trHeight w:val="215"/>
          <w:jc w:val="center"/>
        </w:trPr>
        <w:tc>
          <w:tcPr>
            <w:tcW w:w="2484" w:type="dxa"/>
            <w:tcBorders>
              <w:bottom w:val="single" w:sz="4" w:space="0" w:color="auto"/>
            </w:tcBorders>
          </w:tcPr>
          <w:p w:rsidR="0082663B" w:rsidRPr="00BE4861" w:rsidRDefault="0082663B" w:rsidP="00BF18F4">
            <w:pPr>
              <w:jc w:val="both"/>
              <w:rPr>
                <w:sz w:val="18"/>
                <w:szCs w:val="18"/>
              </w:rPr>
            </w:pPr>
            <w:r w:rsidRPr="00BE4861">
              <w:rPr>
                <w:sz w:val="18"/>
                <w:szCs w:val="18"/>
              </w:rPr>
              <w:t>9 and above</w:t>
            </w:r>
          </w:p>
        </w:tc>
        <w:tc>
          <w:tcPr>
            <w:tcW w:w="1276" w:type="dxa"/>
            <w:tcBorders>
              <w:bottom w:val="single" w:sz="4" w:space="0" w:color="auto"/>
            </w:tcBorders>
            <w:vAlign w:val="center"/>
          </w:tcPr>
          <w:p w:rsidR="0082663B" w:rsidRPr="00BE4861" w:rsidRDefault="0082663B" w:rsidP="00ED7160">
            <w:pPr>
              <w:ind w:firstLine="113"/>
              <w:jc w:val="center"/>
              <w:rPr>
                <w:sz w:val="18"/>
                <w:szCs w:val="18"/>
              </w:rPr>
            </w:pPr>
            <w:r w:rsidRPr="00BE4861">
              <w:rPr>
                <w:sz w:val="18"/>
                <w:szCs w:val="18"/>
              </w:rPr>
              <w:t>5</w:t>
            </w:r>
          </w:p>
        </w:tc>
        <w:tc>
          <w:tcPr>
            <w:tcW w:w="1202" w:type="dxa"/>
            <w:tcBorders>
              <w:bottom w:val="single" w:sz="4" w:space="0" w:color="auto"/>
            </w:tcBorders>
            <w:vAlign w:val="center"/>
          </w:tcPr>
          <w:p w:rsidR="0082663B" w:rsidRPr="00BE4861" w:rsidRDefault="0082663B" w:rsidP="00AE6A2C">
            <w:pPr>
              <w:jc w:val="center"/>
              <w:rPr>
                <w:sz w:val="18"/>
                <w:szCs w:val="18"/>
              </w:rPr>
            </w:pPr>
            <w:r w:rsidRPr="00BE4861">
              <w:rPr>
                <w:sz w:val="18"/>
                <w:szCs w:val="18"/>
              </w:rPr>
              <w:t>10.6</w:t>
            </w:r>
          </w:p>
        </w:tc>
        <w:tc>
          <w:tcPr>
            <w:tcW w:w="1208" w:type="dxa"/>
            <w:tcBorders>
              <w:bottom w:val="single" w:sz="4" w:space="0" w:color="auto"/>
            </w:tcBorders>
            <w:vAlign w:val="center"/>
          </w:tcPr>
          <w:p w:rsidR="0082663B" w:rsidRPr="00BE4861" w:rsidRDefault="0082663B" w:rsidP="00ED7160">
            <w:pPr>
              <w:tabs>
                <w:tab w:val="left" w:pos="1275"/>
              </w:tabs>
              <w:ind w:firstLine="113"/>
              <w:jc w:val="center"/>
              <w:rPr>
                <w:sz w:val="18"/>
                <w:szCs w:val="18"/>
              </w:rPr>
            </w:pPr>
            <w:r w:rsidRPr="00BE4861">
              <w:rPr>
                <w:sz w:val="18"/>
                <w:szCs w:val="18"/>
              </w:rPr>
              <w:t>6</w:t>
            </w:r>
          </w:p>
        </w:tc>
        <w:tc>
          <w:tcPr>
            <w:tcW w:w="1201" w:type="dxa"/>
            <w:tcBorders>
              <w:bottom w:val="single" w:sz="4" w:space="0" w:color="auto"/>
            </w:tcBorders>
            <w:vAlign w:val="center"/>
          </w:tcPr>
          <w:p w:rsidR="0082663B" w:rsidRPr="00BE4861" w:rsidRDefault="0082663B" w:rsidP="00AE6A2C">
            <w:pPr>
              <w:jc w:val="center"/>
              <w:rPr>
                <w:sz w:val="18"/>
                <w:szCs w:val="18"/>
              </w:rPr>
            </w:pPr>
            <w:r w:rsidRPr="00BE4861">
              <w:rPr>
                <w:sz w:val="18"/>
                <w:szCs w:val="18"/>
              </w:rPr>
              <w:t>12.8</w:t>
            </w:r>
          </w:p>
        </w:tc>
      </w:tr>
      <w:tr w:rsidR="0082663B" w:rsidRPr="00BE4861" w:rsidTr="00DD21A9">
        <w:trPr>
          <w:trHeight w:val="215"/>
          <w:jc w:val="center"/>
        </w:trPr>
        <w:tc>
          <w:tcPr>
            <w:tcW w:w="7371" w:type="dxa"/>
            <w:gridSpan w:val="5"/>
            <w:tcBorders>
              <w:top w:val="single" w:sz="4" w:space="0" w:color="auto"/>
              <w:bottom w:val="single" w:sz="4" w:space="0" w:color="auto"/>
            </w:tcBorders>
          </w:tcPr>
          <w:p w:rsidR="0082663B" w:rsidRPr="00BE4861" w:rsidRDefault="0082663B" w:rsidP="00BF18F4">
            <w:pPr>
              <w:jc w:val="both"/>
              <w:rPr>
                <w:sz w:val="18"/>
                <w:szCs w:val="18"/>
              </w:rPr>
            </w:pPr>
            <w:r w:rsidRPr="00BE4861">
              <w:rPr>
                <w:sz w:val="18"/>
                <w:szCs w:val="18"/>
              </w:rPr>
              <w:t>Educational level</w:t>
            </w:r>
          </w:p>
        </w:tc>
      </w:tr>
      <w:tr w:rsidR="0082663B" w:rsidRPr="00BE4861" w:rsidTr="00DD21A9">
        <w:trPr>
          <w:trHeight w:val="215"/>
          <w:jc w:val="center"/>
        </w:trPr>
        <w:tc>
          <w:tcPr>
            <w:tcW w:w="2484" w:type="dxa"/>
            <w:tcBorders>
              <w:top w:val="single" w:sz="4" w:space="0" w:color="auto"/>
            </w:tcBorders>
          </w:tcPr>
          <w:p w:rsidR="0082663B" w:rsidRPr="00BE4861" w:rsidRDefault="0082663B" w:rsidP="00BF18F4">
            <w:pPr>
              <w:jc w:val="both"/>
              <w:rPr>
                <w:sz w:val="18"/>
                <w:szCs w:val="18"/>
              </w:rPr>
            </w:pPr>
            <w:r w:rsidRPr="00BE4861">
              <w:rPr>
                <w:sz w:val="18"/>
                <w:szCs w:val="18"/>
              </w:rPr>
              <w:t>Primary</w:t>
            </w:r>
          </w:p>
        </w:tc>
        <w:tc>
          <w:tcPr>
            <w:tcW w:w="1276" w:type="dxa"/>
            <w:tcBorders>
              <w:top w:val="single" w:sz="4" w:space="0" w:color="auto"/>
            </w:tcBorders>
            <w:vAlign w:val="center"/>
          </w:tcPr>
          <w:p w:rsidR="0082663B" w:rsidRPr="00BE4861" w:rsidRDefault="0082663B" w:rsidP="00ED7160">
            <w:pPr>
              <w:jc w:val="center"/>
              <w:rPr>
                <w:sz w:val="18"/>
                <w:szCs w:val="18"/>
              </w:rPr>
            </w:pPr>
            <w:r w:rsidRPr="00BE4861">
              <w:rPr>
                <w:sz w:val="18"/>
                <w:szCs w:val="18"/>
              </w:rPr>
              <w:t>20</w:t>
            </w:r>
          </w:p>
        </w:tc>
        <w:tc>
          <w:tcPr>
            <w:tcW w:w="1202" w:type="dxa"/>
            <w:tcBorders>
              <w:top w:val="single" w:sz="4" w:space="0" w:color="auto"/>
            </w:tcBorders>
            <w:vAlign w:val="center"/>
          </w:tcPr>
          <w:p w:rsidR="0082663B" w:rsidRPr="00BE4861" w:rsidRDefault="0082663B" w:rsidP="00AE6A2C">
            <w:pPr>
              <w:jc w:val="center"/>
              <w:rPr>
                <w:sz w:val="18"/>
                <w:szCs w:val="18"/>
              </w:rPr>
            </w:pPr>
            <w:r w:rsidRPr="00BE4861">
              <w:rPr>
                <w:sz w:val="18"/>
                <w:szCs w:val="18"/>
              </w:rPr>
              <w:t>42.6</w:t>
            </w:r>
          </w:p>
        </w:tc>
        <w:tc>
          <w:tcPr>
            <w:tcW w:w="1208" w:type="dxa"/>
            <w:tcBorders>
              <w:top w:val="single" w:sz="4" w:space="0" w:color="auto"/>
            </w:tcBorders>
            <w:vAlign w:val="center"/>
          </w:tcPr>
          <w:p w:rsidR="0082663B" w:rsidRPr="00BE4861" w:rsidRDefault="0082663B" w:rsidP="00AE6A2C">
            <w:pPr>
              <w:jc w:val="center"/>
              <w:rPr>
                <w:sz w:val="18"/>
                <w:szCs w:val="18"/>
              </w:rPr>
            </w:pPr>
            <w:r w:rsidRPr="00BE4861">
              <w:rPr>
                <w:sz w:val="18"/>
                <w:szCs w:val="18"/>
              </w:rPr>
              <w:t>13</w:t>
            </w:r>
          </w:p>
        </w:tc>
        <w:tc>
          <w:tcPr>
            <w:tcW w:w="1201" w:type="dxa"/>
            <w:tcBorders>
              <w:top w:val="single" w:sz="4" w:space="0" w:color="auto"/>
            </w:tcBorders>
            <w:vAlign w:val="center"/>
          </w:tcPr>
          <w:p w:rsidR="0082663B" w:rsidRPr="00BE4861" w:rsidRDefault="0082663B" w:rsidP="00AE6A2C">
            <w:pPr>
              <w:jc w:val="center"/>
              <w:rPr>
                <w:sz w:val="18"/>
                <w:szCs w:val="18"/>
              </w:rPr>
            </w:pPr>
            <w:r w:rsidRPr="00BE4861">
              <w:rPr>
                <w:sz w:val="18"/>
                <w:szCs w:val="18"/>
              </w:rPr>
              <w:t>27.7</w:t>
            </w:r>
          </w:p>
        </w:tc>
      </w:tr>
      <w:tr w:rsidR="0082663B" w:rsidRPr="00BE4861" w:rsidTr="000E26E3">
        <w:trPr>
          <w:trHeight w:val="215"/>
          <w:jc w:val="center"/>
        </w:trPr>
        <w:tc>
          <w:tcPr>
            <w:tcW w:w="2484" w:type="dxa"/>
          </w:tcPr>
          <w:p w:rsidR="0082663B" w:rsidRPr="00BE4861" w:rsidRDefault="0082663B" w:rsidP="00BF18F4">
            <w:pPr>
              <w:jc w:val="both"/>
              <w:rPr>
                <w:sz w:val="18"/>
                <w:szCs w:val="18"/>
              </w:rPr>
            </w:pPr>
            <w:r w:rsidRPr="00BE4861">
              <w:rPr>
                <w:sz w:val="18"/>
                <w:szCs w:val="18"/>
              </w:rPr>
              <w:t xml:space="preserve">Secondary </w:t>
            </w:r>
          </w:p>
        </w:tc>
        <w:tc>
          <w:tcPr>
            <w:tcW w:w="1276" w:type="dxa"/>
            <w:vAlign w:val="center"/>
          </w:tcPr>
          <w:p w:rsidR="0082663B" w:rsidRPr="00BE4861" w:rsidRDefault="0082663B" w:rsidP="00ED7160">
            <w:pPr>
              <w:jc w:val="center"/>
              <w:rPr>
                <w:sz w:val="18"/>
                <w:szCs w:val="18"/>
              </w:rPr>
            </w:pPr>
            <w:r w:rsidRPr="00BE4861">
              <w:rPr>
                <w:sz w:val="18"/>
                <w:szCs w:val="18"/>
              </w:rPr>
              <w:t>20</w:t>
            </w:r>
          </w:p>
        </w:tc>
        <w:tc>
          <w:tcPr>
            <w:tcW w:w="1202" w:type="dxa"/>
            <w:vAlign w:val="center"/>
          </w:tcPr>
          <w:p w:rsidR="0082663B" w:rsidRPr="00BE4861" w:rsidRDefault="0082663B" w:rsidP="00AE6A2C">
            <w:pPr>
              <w:jc w:val="center"/>
              <w:rPr>
                <w:sz w:val="18"/>
                <w:szCs w:val="18"/>
              </w:rPr>
            </w:pPr>
            <w:r w:rsidRPr="00BE4861">
              <w:rPr>
                <w:sz w:val="18"/>
                <w:szCs w:val="18"/>
              </w:rPr>
              <w:t>42.5</w:t>
            </w:r>
          </w:p>
        </w:tc>
        <w:tc>
          <w:tcPr>
            <w:tcW w:w="1208" w:type="dxa"/>
            <w:vAlign w:val="center"/>
          </w:tcPr>
          <w:p w:rsidR="0082663B" w:rsidRPr="00BE4861" w:rsidRDefault="0082663B" w:rsidP="00AE6A2C">
            <w:pPr>
              <w:jc w:val="center"/>
              <w:rPr>
                <w:sz w:val="18"/>
                <w:szCs w:val="18"/>
              </w:rPr>
            </w:pPr>
            <w:r w:rsidRPr="00BE4861">
              <w:rPr>
                <w:sz w:val="18"/>
                <w:szCs w:val="18"/>
              </w:rPr>
              <w:t>25</w:t>
            </w:r>
          </w:p>
        </w:tc>
        <w:tc>
          <w:tcPr>
            <w:tcW w:w="1201" w:type="dxa"/>
            <w:vAlign w:val="center"/>
          </w:tcPr>
          <w:p w:rsidR="0082663B" w:rsidRPr="00BE4861" w:rsidRDefault="0082663B" w:rsidP="00AE6A2C">
            <w:pPr>
              <w:jc w:val="center"/>
              <w:rPr>
                <w:sz w:val="18"/>
                <w:szCs w:val="18"/>
              </w:rPr>
            </w:pPr>
            <w:r w:rsidRPr="00BE4861">
              <w:rPr>
                <w:sz w:val="18"/>
                <w:szCs w:val="18"/>
              </w:rPr>
              <w:t>53.2</w:t>
            </w:r>
          </w:p>
        </w:tc>
      </w:tr>
      <w:tr w:rsidR="0082663B" w:rsidRPr="00BE4861" w:rsidTr="000E26E3">
        <w:trPr>
          <w:trHeight w:val="215"/>
          <w:jc w:val="center"/>
        </w:trPr>
        <w:tc>
          <w:tcPr>
            <w:tcW w:w="2484" w:type="dxa"/>
          </w:tcPr>
          <w:p w:rsidR="0082663B" w:rsidRPr="00BE4861" w:rsidRDefault="0082663B" w:rsidP="00BF18F4">
            <w:pPr>
              <w:jc w:val="both"/>
              <w:rPr>
                <w:sz w:val="18"/>
                <w:szCs w:val="18"/>
              </w:rPr>
            </w:pPr>
            <w:r w:rsidRPr="00BE4861">
              <w:rPr>
                <w:sz w:val="18"/>
                <w:szCs w:val="18"/>
              </w:rPr>
              <w:t xml:space="preserve">Tertiary </w:t>
            </w:r>
          </w:p>
        </w:tc>
        <w:tc>
          <w:tcPr>
            <w:tcW w:w="1276" w:type="dxa"/>
            <w:vAlign w:val="center"/>
          </w:tcPr>
          <w:p w:rsidR="0082663B" w:rsidRPr="00BE4861" w:rsidRDefault="0082663B" w:rsidP="00ED7160">
            <w:pPr>
              <w:ind w:firstLine="113"/>
              <w:jc w:val="center"/>
              <w:rPr>
                <w:sz w:val="18"/>
                <w:szCs w:val="18"/>
              </w:rPr>
            </w:pPr>
            <w:r w:rsidRPr="00BE4861">
              <w:rPr>
                <w:sz w:val="18"/>
                <w:szCs w:val="18"/>
              </w:rPr>
              <w:t>2</w:t>
            </w:r>
          </w:p>
        </w:tc>
        <w:tc>
          <w:tcPr>
            <w:tcW w:w="1202" w:type="dxa"/>
            <w:vAlign w:val="center"/>
          </w:tcPr>
          <w:p w:rsidR="0082663B" w:rsidRPr="00BE4861" w:rsidRDefault="0082663B" w:rsidP="00ED7160">
            <w:pPr>
              <w:ind w:firstLine="113"/>
              <w:jc w:val="center"/>
              <w:rPr>
                <w:sz w:val="18"/>
                <w:szCs w:val="18"/>
              </w:rPr>
            </w:pPr>
            <w:r w:rsidRPr="00BE4861">
              <w:rPr>
                <w:sz w:val="18"/>
                <w:szCs w:val="18"/>
              </w:rPr>
              <w:t>4.3</w:t>
            </w:r>
          </w:p>
        </w:tc>
        <w:tc>
          <w:tcPr>
            <w:tcW w:w="1208" w:type="dxa"/>
            <w:vAlign w:val="center"/>
          </w:tcPr>
          <w:p w:rsidR="0082663B" w:rsidRPr="00BE4861" w:rsidRDefault="0082663B" w:rsidP="00ED7160">
            <w:pPr>
              <w:ind w:firstLine="113"/>
              <w:jc w:val="center"/>
              <w:rPr>
                <w:sz w:val="18"/>
                <w:szCs w:val="18"/>
              </w:rPr>
            </w:pPr>
            <w:r w:rsidRPr="00BE4861">
              <w:rPr>
                <w:sz w:val="18"/>
                <w:szCs w:val="18"/>
              </w:rPr>
              <w:t>3</w:t>
            </w:r>
          </w:p>
        </w:tc>
        <w:tc>
          <w:tcPr>
            <w:tcW w:w="1201" w:type="dxa"/>
            <w:vAlign w:val="center"/>
          </w:tcPr>
          <w:p w:rsidR="0082663B" w:rsidRPr="00BE4861" w:rsidRDefault="0082663B" w:rsidP="00ED7160">
            <w:pPr>
              <w:ind w:firstLine="113"/>
              <w:jc w:val="center"/>
              <w:rPr>
                <w:sz w:val="18"/>
                <w:szCs w:val="18"/>
              </w:rPr>
            </w:pPr>
            <w:r w:rsidRPr="00BE4861">
              <w:rPr>
                <w:sz w:val="18"/>
                <w:szCs w:val="18"/>
              </w:rPr>
              <w:t>6.3</w:t>
            </w:r>
          </w:p>
        </w:tc>
      </w:tr>
      <w:tr w:rsidR="0082663B" w:rsidRPr="00BE4861" w:rsidTr="00DD21A9">
        <w:trPr>
          <w:trHeight w:val="215"/>
          <w:jc w:val="center"/>
        </w:trPr>
        <w:tc>
          <w:tcPr>
            <w:tcW w:w="2484" w:type="dxa"/>
            <w:tcBorders>
              <w:bottom w:val="single" w:sz="4" w:space="0" w:color="auto"/>
            </w:tcBorders>
          </w:tcPr>
          <w:p w:rsidR="0082663B" w:rsidRPr="00BE4861" w:rsidRDefault="0082663B" w:rsidP="00BF18F4">
            <w:pPr>
              <w:jc w:val="both"/>
              <w:rPr>
                <w:sz w:val="18"/>
                <w:szCs w:val="18"/>
              </w:rPr>
            </w:pPr>
            <w:r w:rsidRPr="00BE4861">
              <w:rPr>
                <w:sz w:val="18"/>
                <w:szCs w:val="18"/>
              </w:rPr>
              <w:t>No formal education</w:t>
            </w:r>
          </w:p>
        </w:tc>
        <w:tc>
          <w:tcPr>
            <w:tcW w:w="1276" w:type="dxa"/>
            <w:tcBorders>
              <w:bottom w:val="single" w:sz="4" w:space="0" w:color="auto"/>
            </w:tcBorders>
            <w:vAlign w:val="center"/>
          </w:tcPr>
          <w:p w:rsidR="0082663B" w:rsidRPr="00BE4861" w:rsidRDefault="0082663B" w:rsidP="00ED7160">
            <w:pPr>
              <w:ind w:firstLine="113"/>
              <w:jc w:val="center"/>
              <w:rPr>
                <w:sz w:val="18"/>
                <w:szCs w:val="18"/>
              </w:rPr>
            </w:pPr>
            <w:r w:rsidRPr="00BE4861">
              <w:rPr>
                <w:sz w:val="18"/>
                <w:szCs w:val="18"/>
              </w:rPr>
              <w:t>5</w:t>
            </w:r>
          </w:p>
        </w:tc>
        <w:tc>
          <w:tcPr>
            <w:tcW w:w="1202" w:type="dxa"/>
            <w:tcBorders>
              <w:bottom w:val="single" w:sz="4" w:space="0" w:color="auto"/>
            </w:tcBorders>
            <w:vAlign w:val="center"/>
          </w:tcPr>
          <w:p w:rsidR="0082663B" w:rsidRPr="00BE4861" w:rsidRDefault="0082663B" w:rsidP="00AE6A2C">
            <w:pPr>
              <w:jc w:val="center"/>
              <w:rPr>
                <w:sz w:val="18"/>
                <w:szCs w:val="18"/>
              </w:rPr>
            </w:pPr>
            <w:r w:rsidRPr="00BE4861">
              <w:rPr>
                <w:sz w:val="18"/>
                <w:szCs w:val="18"/>
              </w:rPr>
              <w:t>10.6</w:t>
            </w:r>
          </w:p>
        </w:tc>
        <w:tc>
          <w:tcPr>
            <w:tcW w:w="1208" w:type="dxa"/>
            <w:tcBorders>
              <w:bottom w:val="single" w:sz="4" w:space="0" w:color="auto"/>
            </w:tcBorders>
            <w:vAlign w:val="center"/>
          </w:tcPr>
          <w:p w:rsidR="0082663B" w:rsidRPr="00BE4861" w:rsidRDefault="0082663B" w:rsidP="00ED7160">
            <w:pPr>
              <w:ind w:firstLine="113"/>
              <w:jc w:val="center"/>
              <w:rPr>
                <w:sz w:val="18"/>
                <w:szCs w:val="18"/>
              </w:rPr>
            </w:pPr>
            <w:r w:rsidRPr="00BE4861">
              <w:rPr>
                <w:sz w:val="18"/>
                <w:szCs w:val="18"/>
              </w:rPr>
              <w:t>6</w:t>
            </w:r>
          </w:p>
        </w:tc>
        <w:tc>
          <w:tcPr>
            <w:tcW w:w="1201" w:type="dxa"/>
            <w:tcBorders>
              <w:bottom w:val="single" w:sz="4" w:space="0" w:color="auto"/>
            </w:tcBorders>
            <w:vAlign w:val="center"/>
          </w:tcPr>
          <w:p w:rsidR="0082663B" w:rsidRPr="00BE4861" w:rsidRDefault="0082663B" w:rsidP="00AE6A2C">
            <w:pPr>
              <w:jc w:val="center"/>
              <w:rPr>
                <w:sz w:val="18"/>
                <w:szCs w:val="18"/>
              </w:rPr>
            </w:pPr>
            <w:r w:rsidRPr="00BE4861">
              <w:rPr>
                <w:sz w:val="18"/>
                <w:szCs w:val="18"/>
              </w:rPr>
              <w:t>12.8</w:t>
            </w:r>
          </w:p>
        </w:tc>
      </w:tr>
      <w:tr w:rsidR="0082663B" w:rsidRPr="00BE4861" w:rsidTr="00DD21A9">
        <w:trPr>
          <w:trHeight w:val="215"/>
          <w:jc w:val="center"/>
        </w:trPr>
        <w:tc>
          <w:tcPr>
            <w:tcW w:w="7371" w:type="dxa"/>
            <w:gridSpan w:val="5"/>
            <w:tcBorders>
              <w:top w:val="single" w:sz="4" w:space="0" w:color="auto"/>
              <w:bottom w:val="single" w:sz="4" w:space="0" w:color="auto"/>
            </w:tcBorders>
          </w:tcPr>
          <w:p w:rsidR="0082663B" w:rsidRPr="00BE4861" w:rsidRDefault="0082663B" w:rsidP="00BF18F4">
            <w:pPr>
              <w:jc w:val="both"/>
              <w:rPr>
                <w:sz w:val="18"/>
                <w:szCs w:val="18"/>
              </w:rPr>
            </w:pPr>
            <w:r w:rsidRPr="00BE4861">
              <w:rPr>
                <w:sz w:val="18"/>
                <w:szCs w:val="18"/>
              </w:rPr>
              <w:t>Years of formal education</w:t>
            </w:r>
          </w:p>
        </w:tc>
      </w:tr>
      <w:tr w:rsidR="0082663B" w:rsidRPr="00BE4861" w:rsidTr="00DD21A9">
        <w:trPr>
          <w:trHeight w:val="215"/>
          <w:jc w:val="center"/>
        </w:trPr>
        <w:tc>
          <w:tcPr>
            <w:tcW w:w="2484" w:type="dxa"/>
            <w:tcBorders>
              <w:top w:val="single" w:sz="4" w:space="0" w:color="auto"/>
            </w:tcBorders>
          </w:tcPr>
          <w:p w:rsidR="0082663B" w:rsidRPr="00BE4861" w:rsidRDefault="0082663B" w:rsidP="00BF18F4">
            <w:pPr>
              <w:jc w:val="both"/>
              <w:rPr>
                <w:sz w:val="18"/>
                <w:szCs w:val="18"/>
              </w:rPr>
            </w:pPr>
            <w:r w:rsidRPr="00BE4861">
              <w:rPr>
                <w:sz w:val="18"/>
                <w:szCs w:val="18"/>
              </w:rPr>
              <w:t>0–6</w:t>
            </w:r>
          </w:p>
        </w:tc>
        <w:tc>
          <w:tcPr>
            <w:tcW w:w="1276" w:type="dxa"/>
            <w:tcBorders>
              <w:top w:val="single" w:sz="4" w:space="0" w:color="auto"/>
            </w:tcBorders>
            <w:vAlign w:val="center"/>
          </w:tcPr>
          <w:p w:rsidR="0082663B" w:rsidRPr="00BE4861" w:rsidRDefault="0082663B" w:rsidP="00ED7160">
            <w:pPr>
              <w:jc w:val="center"/>
              <w:rPr>
                <w:sz w:val="18"/>
                <w:szCs w:val="18"/>
              </w:rPr>
            </w:pPr>
            <w:r w:rsidRPr="00BE4861">
              <w:rPr>
                <w:sz w:val="18"/>
                <w:szCs w:val="18"/>
              </w:rPr>
              <w:t>25</w:t>
            </w:r>
          </w:p>
        </w:tc>
        <w:tc>
          <w:tcPr>
            <w:tcW w:w="1202" w:type="dxa"/>
            <w:tcBorders>
              <w:top w:val="single" w:sz="4" w:space="0" w:color="auto"/>
            </w:tcBorders>
            <w:vAlign w:val="center"/>
          </w:tcPr>
          <w:p w:rsidR="0082663B" w:rsidRPr="00BE4861" w:rsidRDefault="0082663B" w:rsidP="00AE6A2C">
            <w:pPr>
              <w:jc w:val="center"/>
              <w:rPr>
                <w:sz w:val="18"/>
                <w:szCs w:val="18"/>
              </w:rPr>
            </w:pPr>
            <w:r w:rsidRPr="00BE4861">
              <w:rPr>
                <w:sz w:val="18"/>
                <w:szCs w:val="18"/>
              </w:rPr>
              <w:t>53.2</w:t>
            </w:r>
          </w:p>
        </w:tc>
        <w:tc>
          <w:tcPr>
            <w:tcW w:w="1208" w:type="dxa"/>
            <w:tcBorders>
              <w:top w:val="single" w:sz="4" w:space="0" w:color="auto"/>
            </w:tcBorders>
            <w:vAlign w:val="center"/>
          </w:tcPr>
          <w:p w:rsidR="0082663B" w:rsidRPr="00BE4861" w:rsidRDefault="0082663B" w:rsidP="00AE6A2C">
            <w:pPr>
              <w:jc w:val="center"/>
              <w:rPr>
                <w:sz w:val="18"/>
                <w:szCs w:val="18"/>
              </w:rPr>
            </w:pPr>
            <w:r w:rsidRPr="00BE4861">
              <w:rPr>
                <w:sz w:val="18"/>
                <w:szCs w:val="18"/>
              </w:rPr>
              <w:t>15</w:t>
            </w:r>
          </w:p>
        </w:tc>
        <w:tc>
          <w:tcPr>
            <w:tcW w:w="1201" w:type="dxa"/>
            <w:tcBorders>
              <w:top w:val="single" w:sz="4" w:space="0" w:color="auto"/>
            </w:tcBorders>
            <w:vAlign w:val="center"/>
          </w:tcPr>
          <w:p w:rsidR="0082663B" w:rsidRPr="00BE4861" w:rsidRDefault="0082663B" w:rsidP="00AE6A2C">
            <w:pPr>
              <w:jc w:val="center"/>
              <w:rPr>
                <w:sz w:val="18"/>
                <w:szCs w:val="18"/>
              </w:rPr>
            </w:pPr>
            <w:r w:rsidRPr="00BE4861">
              <w:rPr>
                <w:sz w:val="18"/>
                <w:szCs w:val="18"/>
              </w:rPr>
              <w:t>31.9</w:t>
            </w:r>
          </w:p>
        </w:tc>
      </w:tr>
      <w:tr w:rsidR="0082663B" w:rsidRPr="00BE4861" w:rsidTr="000E26E3">
        <w:trPr>
          <w:trHeight w:val="215"/>
          <w:jc w:val="center"/>
        </w:trPr>
        <w:tc>
          <w:tcPr>
            <w:tcW w:w="2484" w:type="dxa"/>
          </w:tcPr>
          <w:p w:rsidR="0082663B" w:rsidRPr="00BE4861" w:rsidRDefault="0082663B" w:rsidP="00BF18F4">
            <w:pPr>
              <w:jc w:val="both"/>
              <w:rPr>
                <w:sz w:val="18"/>
                <w:szCs w:val="18"/>
              </w:rPr>
            </w:pPr>
            <w:r w:rsidRPr="00BE4861">
              <w:rPr>
                <w:sz w:val="18"/>
                <w:szCs w:val="18"/>
              </w:rPr>
              <w:t>7–12</w:t>
            </w:r>
          </w:p>
        </w:tc>
        <w:tc>
          <w:tcPr>
            <w:tcW w:w="1276" w:type="dxa"/>
            <w:vAlign w:val="center"/>
          </w:tcPr>
          <w:p w:rsidR="0082663B" w:rsidRPr="00BE4861" w:rsidRDefault="0082663B" w:rsidP="00ED7160">
            <w:pPr>
              <w:jc w:val="center"/>
              <w:rPr>
                <w:sz w:val="18"/>
                <w:szCs w:val="18"/>
              </w:rPr>
            </w:pPr>
            <w:r w:rsidRPr="00BE4861">
              <w:rPr>
                <w:sz w:val="18"/>
                <w:szCs w:val="18"/>
              </w:rPr>
              <w:t>20</w:t>
            </w:r>
          </w:p>
        </w:tc>
        <w:tc>
          <w:tcPr>
            <w:tcW w:w="1202" w:type="dxa"/>
            <w:vAlign w:val="center"/>
          </w:tcPr>
          <w:p w:rsidR="0082663B" w:rsidRPr="00BE4861" w:rsidRDefault="0082663B" w:rsidP="00AE6A2C">
            <w:pPr>
              <w:jc w:val="center"/>
              <w:rPr>
                <w:sz w:val="18"/>
                <w:szCs w:val="18"/>
              </w:rPr>
            </w:pPr>
            <w:r w:rsidRPr="00BE4861">
              <w:rPr>
                <w:sz w:val="18"/>
                <w:szCs w:val="18"/>
              </w:rPr>
              <w:t>42.6</w:t>
            </w:r>
          </w:p>
        </w:tc>
        <w:tc>
          <w:tcPr>
            <w:tcW w:w="1208" w:type="dxa"/>
            <w:vAlign w:val="center"/>
          </w:tcPr>
          <w:p w:rsidR="0082663B" w:rsidRPr="00BE4861" w:rsidRDefault="0082663B" w:rsidP="00AE6A2C">
            <w:pPr>
              <w:jc w:val="center"/>
              <w:rPr>
                <w:sz w:val="18"/>
                <w:szCs w:val="18"/>
              </w:rPr>
            </w:pPr>
            <w:r w:rsidRPr="00BE4861">
              <w:rPr>
                <w:sz w:val="18"/>
                <w:szCs w:val="18"/>
              </w:rPr>
              <w:t>26</w:t>
            </w:r>
          </w:p>
        </w:tc>
        <w:tc>
          <w:tcPr>
            <w:tcW w:w="1201" w:type="dxa"/>
            <w:vAlign w:val="center"/>
          </w:tcPr>
          <w:p w:rsidR="0082663B" w:rsidRPr="00BE4861" w:rsidRDefault="0082663B" w:rsidP="00AE6A2C">
            <w:pPr>
              <w:jc w:val="center"/>
              <w:rPr>
                <w:sz w:val="18"/>
                <w:szCs w:val="18"/>
              </w:rPr>
            </w:pPr>
            <w:r w:rsidRPr="00BE4861">
              <w:rPr>
                <w:sz w:val="18"/>
                <w:szCs w:val="18"/>
              </w:rPr>
              <w:t>55.4</w:t>
            </w:r>
          </w:p>
        </w:tc>
      </w:tr>
      <w:tr w:rsidR="0082663B" w:rsidRPr="00BE4861" w:rsidTr="000E26E3">
        <w:trPr>
          <w:trHeight w:val="215"/>
          <w:jc w:val="center"/>
        </w:trPr>
        <w:tc>
          <w:tcPr>
            <w:tcW w:w="2484" w:type="dxa"/>
          </w:tcPr>
          <w:p w:rsidR="0082663B" w:rsidRPr="00BE4861" w:rsidRDefault="0082663B" w:rsidP="00BF18F4">
            <w:pPr>
              <w:jc w:val="both"/>
              <w:rPr>
                <w:sz w:val="18"/>
                <w:szCs w:val="18"/>
              </w:rPr>
            </w:pPr>
            <w:r w:rsidRPr="00BE4861">
              <w:rPr>
                <w:sz w:val="18"/>
                <w:szCs w:val="18"/>
              </w:rPr>
              <w:t>13–18</w:t>
            </w:r>
          </w:p>
        </w:tc>
        <w:tc>
          <w:tcPr>
            <w:tcW w:w="1276" w:type="dxa"/>
            <w:vAlign w:val="center"/>
          </w:tcPr>
          <w:p w:rsidR="0082663B" w:rsidRPr="00BE4861" w:rsidRDefault="0082663B" w:rsidP="00ED7160">
            <w:pPr>
              <w:ind w:firstLine="113"/>
              <w:jc w:val="center"/>
              <w:rPr>
                <w:sz w:val="18"/>
                <w:szCs w:val="18"/>
              </w:rPr>
            </w:pPr>
            <w:r w:rsidRPr="00BE4861">
              <w:rPr>
                <w:sz w:val="18"/>
                <w:szCs w:val="18"/>
              </w:rPr>
              <w:t>1</w:t>
            </w:r>
          </w:p>
        </w:tc>
        <w:tc>
          <w:tcPr>
            <w:tcW w:w="1202" w:type="dxa"/>
            <w:vAlign w:val="center"/>
          </w:tcPr>
          <w:p w:rsidR="0082663B" w:rsidRPr="00BE4861" w:rsidRDefault="0082663B" w:rsidP="00ED7160">
            <w:pPr>
              <w:ind w:firstLine="113"/>
              <w:jc w:val="center"/>
              <w:rPr>
                <w:sz w:val="18"/>
                <w:szCs w:val="18"/>
              </w:rPr>
            </w:pPr>
            <w:r w:rsidRPr="00BE4861">
              <w:rPr>
                <w:sz w:val="18"/>
                <w:szCs w:val="18"/>
              </w:rPr>
              <w:t>2.1</w:t>
            </w:r>
          </w:p>
        </w:tc>
        <w:tc>
          <w:tcPr>
            <w:tcW w:w="1208" w:type="dxa"/>
            <w:vAlign w:val="center"/>
          </w:tcPr>
          <w:p w:rsidR="0082663B" w:rsidRPr="00BE4861" w:rsidRDefault="0082663B" w:rsidP="00ED7160">
            <w:pPr>
              <w:ind w:firstLine="113"/>
              <w:jc w:val="center"/>
              <w:rPr>
                <w:sz w:val="18"/>
                <w:szCs w:val="18"/>
              </w:rPr>
            </w:pPr>
            <w:r w:rsidRPr="00BE4861">
              <w:rPr>
                <w:sz w:val="18"/>
                <w:szCs w:val="18"/>
              </w:rPr>
              <w:t>5</w:t>
            </w:r>
          </w:p>
        </w:tc>
        <w:tc>
          <w:tcPr>
            <w:tcW w:w="1201" w:type="dxa"/>
            <w:vAlign w:val="center"/>
          </w:tcPr>
          <w:p w:rsidR="0082663B" w:rsidRPr="00BE4861" w:rsidRDefault="0082663B" w:rsidP="00AE6A2C">
            <w:pPr>
              <w:jc w:val="center"/>
              <w:rPr>
                <w:sz w:val="18"/>
                <w:szCs w:val="18"/>
              </w:rPr>
            </w:pPr>
            <w:r w:rsidRPr="00BE4861">
              <w:rPr>
                <w:sz w:val="18"/>
                <w:szCs w:val="18"/>
              </w:rPr>
              <w:t>10.6</w:t>
            </w:r>
          </w:p>
        </w:tc>
      </w:tr>
      <w:tr w:rsidR="0082663B" w:rsidRPr="00BE4861" w:rsidTr="00DD21A9">
        <w:trPr>
          <w:trHeight w:val="215"/>
          <w:jc w:val="center"/>
        </w:trPr>
        <w:tc>
          <w:tcPr>
            <w:tcW w:w="2484" w:type="dxa"/>
            <w:tcBorders>
              <w:bottom w:val="single" w:sz="4" w:space="0" w:color="auto"/>
            </w:tcBorders>
          </w:tcPr>
          <w:p w:rsidR="0082663B" w:rsidRPr="00BE4861" w:rsidRDefault="0082663B" w:rsidP="00BF18F4">
            <w:pPr>
              <w:jc w:val="both"/>
              <w:rPr>
                <w:sz w:val="18"/>
                <w:szCs w:val="18"/>
              </w:rPr>
            </w:pPr>
            <w:r w:rsidRPr="00BE4861">
              <w:rPr>
                <w:sz w:val="18"/>
                <w:szCs w:val="18"/>
              </w:rPr>
              <w:t>19–22</w:t>
            </w:r>
          </w:p>
        </w:tc>
        <w:tc>
          <w:tcPr>
            <w:tcW w:w="1276" w:type="dxa"/>
            <w:tcBorders>
              <w:bottom w:val="single" w:sz="4" w:space="0" w:color="auto"/>
            </w:tcBorders>
            <w:vAlign w:val="center"/>
          </w:tcPr>
          <w:p w:rsidR="0082663B" w:rsidRPr="00BE4861" w:rsidRDefault="0082663B" w:rsidP="00ED7160">
            <w:pPr>
              <w:ind w:firstLine="113"/>
              <w:jc w:val="center"/>
              <w:rPr>
                <w:sz w:val="18"/>
                <w:szCs w:val="18"/>
              </w:rPr>
            </w:pPr>
            <w:r w:rsidRPr="00BE4861">
              <w:rPr>
                <w:sz w:val="18"/>
                <w:szCs w:val="18"/>
              </w:rPr>
              <w:t>1</w:t>
            </w:r>
          </w:p>
        </w:tc>
        <w:tc>
          <w:tcPr>
            <w:tcW w:w="1202" w:type="dxa"/>
            <w:tcBorders>
              <w:bottom w:val="single" w:sz="4" w:space="0" w:color="auto"/>
            </w:tcBorders>
            <w:vAlign w:val="center"/>
          </w:tcPr>
          <w:p w:rsidR="0082663B" w:rsidRPr="00BE4861" w:rsidRDefault="0082663B" w:rsidP="00ED7160">
            <w:pPr>
              <w:ind w:firstLine="113"/>
              <w:jc w:val="center"/>
              <w:rPr>
                <w:sz w:val="18"/>
                <w:szCs w:val="18"/>
              </w:rPr>
            </w:pPr>
            <w:r w:rsidRPr="00BE4861">
              <w:rPr>
                <w:sz w:val="18"/>
                <w:szCs w:val="18"/>
              </w:rPr>
              <w:t>2.1</w:t>
            </w:r>
          </w:p>
        </w:tc>
        <w:tc>
          <w:tcPr>
            <w:tcW w:w="1208" w:type="dxa"/>
            <w:tcBorders>
              <w:bottom w:val="single" w:sz="4" w:space="0" w:color="auto"/>
            </w:tcBorders>
            <w:vAlign w:val="center"/>
          </w:tcPr>
          <w:p w:rsidR="0082663B" w:rsidRPr="00BE4861" w:rsidRDefault="0082663B" w:rsidP="00ED7160">
            <w:pPr>
              <w:ind w:firstLine="113"/>
              <w:jc w:val="center"/>
              <w:rPr>
                <w:sz w:val="18"/>
                <w:szCs w:val="18"/>
              </w:rPr>
            </w:pPr>
            <w:r w:rsidRPr="00BE4861">
              <w:rPr>
                <w:sz w:val="18"/>
                <w:szCs w:val="18"/>
              </w:rPr>
              <w:t>1</w:t>
            </w:r>
          </w:p>
        </w:tc>
        <w:tc>
          <w:tcPr>
            <w:tcW w:w="1201" w:type="dxa"/>
            <w:tcBorders>
              <w:bottom w:val="single" w:sz="4" w:space="0" w:color="auto"/>
            </w:tcBorders>
            <w:vAlign w:val="center"/>
          </w:tcPr>
          <w:p w:rsidR="0082663B" w:rsidRPr="00BE4861" w:rsidRDefault="0082663B" w:rsidP="00ED7160">
            <w:pPr>
              <w:ind w:firstLine="113"/>
              <w:jc w:val="center"/>
              <w:rPr>
                <w:sz w:val="18"/>
                <w:szCs w:val="18"/>
              </w:rPr>
            </w:pPr>
            <w:r w:rsidRPr="00BE4861">
              <w:rPr>
                <w:sz w:val="18"/>
                <w:szCs w:val="18"/>
              </w:rPr>
              <w:t>2.1</w:t>
            </w:r>
          </w:p>
        </w:tc>
      </w:tr>
      <w:tr w:rsidR="0082663B" w:rsidRPr="00BE4861" w:rsidTr="00DD21A9">
        <w:trPr>
          <w:trHeight w:val="215"/>
          <w:jc w:val="center"/>
        </w:trPr>
        <w:tc>
          <w:tcPr>
            <w:tcW w:w="7371" w:type="dxa"/>
            <w:gridSpan w:val="5"/>
            <w:tcBorders>
              <w:top w:val="single" w:sz="4" w:space="0" w:color="auto"/>
              <w:bottom w:val="single" w:sz="4" w:space="0" w:color="auto"/>
            </w:tcBorders>
          </w:tcPr>
          <w:p w:rsidR="0082663B" w:rsidRPr="00BE4861" w:rsidRDefault="0082663B" w:rsidP="00BF18F4">
            <w:pPr>
              <w:jc w:val="both"/>
              <w:rPr>
                <w:sz w:val="18"/>
                <w:szCs w:val="18"/>
              </w:rPr>
            </w:pPr>
            <w:r w:rsidRPr="00BE4861">
              <w:rPr>
                <w:sz w:val="18"/>
                <w:szCs w:val="18"/>
              </w:rPr>
              <w:t>Membership of farmers’ cooperatives</w:t>
            </w:r>
          </w:p>
        </w:tc>
      </w:tr>
      <w:tr w:rsidR="0082663B" w:rsidRPr="00BE4861" w:rsidTr="00DD21A9">
        <w:trPr>
          <w:trHeight w:val="215"/>
          <w:jc w:val="center"/>
        </w:trPr>
        <w:tc>
          <w:tcPr>
            <w:tcW w:w="2484" w:type="dxa"/>
            <w:tcBorders>
              <w:top w:val="single" w:sz="4" w:space="0" w:color="auto"/>
            </w:tcBorders>
          </w:tcPr>
          <w:p w:rsidR="0082663B" w:rsidRPr="00BE4861" w:rsidRDefault="0082663B" w:rsidP="00BF18F4">
            <w:pPr>
              <w:jc w:val="both"/>
              <w:rPr>
                <w:sz w:val="18"/>
                <w:szCs w:val="18"/>
              </w:rPr>
            </w:pPr>
            <w:r w:rsidRPr="00BE4861">
              <w:rPr>
                <w:sz w:val="18"/>
                <w:szCs w:val="18"/>
              </w:rPr>
              <w:t xml:space="preserve">Yes </w:t>
            </w:r>
          </w:p>
        </w:tc>
        <w:tc>
          <w:tcPr>
            <w:tcW w:w="1276" w:type="dxa"/>
            <w:tcBorders>
              <w:top w:val="single" w:sz="4" w:space="0" w:color="auto"/>
            </w:tcBorders>
            <w:vAlign w:val="center"/>
          </w:tcPr>
          <w:p w:rsidR="0082663B" w:rsidRPr="00BE4861" w:rsidRDefault="0082663B" w:rsidP="00ED7160">
            <w:pPr>
              <w:jc w:val="center"/>
              <w:rPr>
                <w:sz w:val="18"/>
                <w:szCs w:val="18"/>
              </w:rPr>
            </w:pPr>
            <w:r w:rsidRPr="00BE4861">
              <w:rPr>
                <w:sz w:val="18"/>
                <w:szCs w:val="18"/>
              </w:rPr>
              <w:t>15</w:t>
            </w:r>
          </w:p>
        </w:tc>
        <w:tc>
          <w:tcPr>
            <w:tcW w:w="1202" w:type="dxa"/>
            <w:tcBorders>
              <w:top w:val="single" w:sz="4" w:space="0" w:color="auto"/>
            </w:tcBorders>
            <w:vAlign w:val="center"/>
          </w:tcPr>
          <w:p w:rsidR="0082663B" w:rsidRPr="00BE4861" w:rsidRDefault="0082663B" w:rsidP="00AE6A2C">
            <w:pPr>
              <w:jc w:val="center"/>
              <w:rPr>
                <w:sz w:val="18"/>
                <w:szCs w:val="18"/>
              </w:rPr>
            </w:pPr>
            <w:r w:rsidRPr="00BE4861">
              <w:rPr>
                <w:sz w:val="18"/>
                <w:szCs w:val="18"/>
              </w:rPr>
              <w:t>31.9</w:t>
            </w:r>
          </w:p>
        </w:tc>
        <w:tc>
          <w:tcPr>
            <w:tcW w:w="1208" w:type="dxa"/>
            <w:tcBorders>
              <w:top w:val="single" w:sz="4" w:space="0" w:color="auto"/>
            </w:tcBorders>
            <w:vAlign w:val="center"/>
          </w:tcPr>
          <w:p w:rsidR="0082663B" w:rsidRPr="00BE4861" w:rsidRDefault="0082663B" w:rsidP="00AE6A2C">
            <w:pPr>
              <w:jc w:val="center"/>
              <w:rPr>
                <w:sz w:val="18"/>
                <w:szCs w:val="18"/>
              </w:rPr>
            </w:pPr>
            <w:r w:rsidRPr="00BE4861">
              <w:rPr>
                <w:sz w:val="18"/>
                <w:szCs w:val="18"/>
              </w:rPr>
              <w:t>13</w:t>
            </w:r>
          </w:p>
        </w:tc>
        <w:tc>
          <w:tcPr>
            <w:tcW w:w="1201" w:type="dxa"/>
            <w:tcBorders>
              <w:top w:val="single" w:sz="4" w:space="0" w:color="auto"/>
            </w:tcBorders>
            <w:vAlign w:val="center"/>
          </w:tcPr>
          <w:p w:rsidR="0082663B" w:rsidRPr="00BE4861" w:rsidRDefault="0082663B" w:rsidP="00AE6A2C">
            <w:pPr>
              <w:jc w:val="center"/>
              <w:rPr>
                <w:sz w:val="18"/>
                <w:szCs w:val="18"/>
              </w:rPr>
            </w:pPr>
            <w:r w:rsidRPr="00BE4861">
              <w:rPr>
                <w:sz w:val="18"/>
                <w:szCs w:val="18"/>
              </w:rPr>
              <w:t>26.7</w:t>
            </w:r>
          </w:p>
        </w:tc>
      </w:tr>
      <w:tr w:rsidR="0082663B" w:rsidRPr="00BE4861" w:rsidTr="00DD21A9">
        <w:trPr>
          <w:trHeight w:val="215"/>
          <w:jc w:val="center"/>
        </w:trPr>
        <w:tc>
          <w:tcPr>
            <w:tcW w:w="2484" w:type="dxa"/>
            <w:tcBorders>
              <w:bottom w:val="single" w:sz="4" w:space="0" w:color="auto"/>
            </w:tcBorders>
          </w:tcPr>
          <w:p w:rsidR="0082663B" w:rsidRPr="00BE4861" w:rsidRDefault="0082663B" w:rsidP="00BF18F4">
            <w:pPr>
              <w:jc w:val="both"/>
              <w:rPr>
                <w:sz w:val="18"/>
                <w:szCs w:val="18"/>
              </w:rPr>
            </w:pPr>
            <w:r w:rsidRPr="00BE4861">
              <w:rPr>
                <w:sz w:val="18"/>
                <w:szCs w:val="18"/>
              </w:rPr>
              <w:t xml:space="preserve">No </w:t>
            </w:r>
          </w:p>
        </w:tc>
        <w:tc>
          <w:tcPr>
            <w:tcW w:w="1276" w:type="dxa"/>
            <w:tcBorders>
              <w:bottom w:val="single" w:sz="4" w:space="0" w:color="auto"/>
            </w:tcBorders>
            <w:vAlign w:val="center"/>
          </w:tcPr>
          <w:p w:rsidR="0082663B" w:rsidRPr="00BE4861" w:rsidRDefault="0082663B" w:rsidP="00ED7160">
            <w:pPr>
              <w:jc w:val="center"/>
              <w:rPr>
                <w:sz w:val="18"/>
                <w:szCs w:val="18"/>
              </w:rPr>
            </w:pPr>
            <w:r w:rsidRPr="00BE4861">
              <w:rPr>
                <w:sz w:val="18"/>
                <w:szCs w:val="18"/>
              </w:rPr>
              <w:t>32</w:t>
            </w:r>
          </w:p>
        </w:tc>
        <w:tc>
          <w:tcPr>
            <w:tcW w:w="1202" w:type="dxa"/>
            <w:tcBorders>
              <w:bottom w:val="single" w:sz="4" w:space="0" w:color="auto"/>
            </w:tcBorders>
            <w:vAlign w:val="center"/>
          </w:tcPr>
          <w:p w:rsidR="0082663B" w:rsidRPr="00BE4861" w:rsidRDefault="0082663B" w:rsidP="00AE6A2C">
            <w:pPr>
              <w:jc w:val="center"/>
              <w:rPr>
                <w:sz w:val="18"/>
                <w:szCs w:val="18"/>
              </w:rPr>
            </w:pPr>
            <w:r w:rsidRPr="00BE4861">
              <w:rPr>
                <w:sz w:val="18"/>
                <w:szCs w:val="18"/>
              </w:rPr>
              <w:t>68.1</w:t>
            </w:r>
          </w:p>
        </w:tc>
        <w:tc>
          <w:tcPr>
            <w:tcW w:w="1208" w:type="dxa"/>
            <w:tcBorders>
              <w:bottom w:val="single" w:sz="4" w:space="0" w:color="auto"/>
            </w:tcBorders>
            <w:vAlign w:val="center"/>
          </w:tcPr>
          <w:p w:rsidR="0082663B" w:rsidRPr="00BE4861" w:rsidRDefault="0082663B" w:rsidP="00AE6A2C">
            <w:pPr>
              <w:jc w:val="center"/>
              <w:rPr>
                <w:sz w:val="18"/>
                <w:szCs w:val="18"/>
              </w:rPr>
            </w:pPr>
            <w:r w:rsidRPr="00BE4861">
              <w:rPr>
                <w:sz w:val="18"/>
                <w:szCs w:val="18"/>
              </w:rPr>
              <w:t>34</w:t>
            </w:r>
          </w:p>
        </w:tc>
        <w:tc>
          <w:tcPr>
            <w:tcW w:w="1201" w:type="dxa"/>
            <w:tcBorders>
              <w:bottom w:val="single" w:sz="4" w:space="0" w:color="auto"/>
            </w:tcBorders>
            <w:vAlign w:val="center"/>
          </w:tcPr>
          <w:p w:rsidR="0082663B" w:rsidRPr="00BE4861" w:rsidRDefault="0082663B" w:rsidP="00AE6A2C">
            <w:pPr>
              <w:jc w:val="center"/>
              <w:rPr>
                <w:sz w:val="18"/>
                <w:szCs w:val="18"/>
              </w:rPr>
            </w:pPr>
            <w:r w:rsidRPr="00BE4861">
              <w:rPr>
                <w:sz w:val="18"/>
                <w:szCs w:val="18"/>
              </w:rPr>
              <w:t>72.3</w:t>
            </w:r>
          </w:p>
        </w:tc>
      </w:tr>
      <w:tr w:rsidR="0082663B" w:rsidRPr="00BE4861" w:rsidTr="00DD21A9">
        <w:trPr>
          <w:trHeight w:val="215"/>
          <w:jc w:val="center"/>
        </w:trPr>
        <w:tc>
          <w:tcPr>
            <w:tcW w:w="7371" w:type="dxa"/>
            <w:gridSpan w:val="5"/>
            <w:tcBorders>
              <w:top w:val="single" w:sz="4" w:space="0" w:color="auto"/>
              <w:bottom w:val="single" w:sz="4" w:space="0" w:color="auto"/>
            </w:tcBorders>
          </w:tcPr>
          <w:p w:rsidR="0082663B" w:rsidRPr="00BE4861" w:rsidRDefault="0082663B" w:rsidP="00BF18F4">
            <w:pPr>
              <w:jc w:val="both"/>
              <w:rPr>
                <w:sz w:val="18"/>
                <w:szCs w:val="18"/>
              </w:rPr>
            </w:pPr>
            <w:r w:rsidRPr="00BE4861">
              <w:rPr>
                <w:sz w:val="18"/>
                <w:szCs w:val="18"/>
              </w:rPr>
              <w:t>Years of experience in type of cropping systems</w:t>
            </w:r>
          </w:p>
        </w:tc>
      </w:tr>
      <w:tr w:rsidR="0082663B" w:rsidRPr="00BE4861" w:rsidTr="00DD21A9">
        <w:trPr>
          <w:trHeight w:val="215"/>
          <w:jc w:val="center"/>
        </w:trPr>
        <w:tc>
          <w:tcPr>
            <w:tcW w:w="2484" w:type="dxa"/>
            <w:tcBorders>
              <w:top w:val="single" w:sz="4" w:space="0" w:color="auto"/>
            </w:tcBorders>
          </w:tcPr>
          <w:p w:rsidR="0082663B" w:rsidRPr="00BE4861" w:rsidRDefault="0082663B" w:rsidP="00BF18F4">
            <w:pPr>
              <w:jc w:val="both"/>
              <w:rPr>
                <w:sz w:val="18"/>
                <w:szCs w:val="18"/>
              </w:rPr>
            </w:pPr>
            <w:r w:rsidRPr="00BE4861">
              <w:rPr>
                <w:sz w:val="18"/>
                <w:szCs w:val="18"/>
              </w:rPr>
              <w:t xml:space="preserve">1–15 </w:t>
            </w:r>
          </w:p>
        </w:tc>
        <w:tc>
          <w:tcPr>
            <w:tcW w:w="1276" w:type="dxa"/>
            <w:tcBorders>
              <w:top w:val="single" w:sz="4" w:space="0" w:color="auto"/>
            </w:tcBorders>
            <w:vAlign w:val="center"/>
          </w:tcPr>
          <w:p w:rsidR="0082663B" w:rsidRPr="00BE4861" w:rsidRDefault="0082663B" w:rsidP="00ED7160">
            <w:pPr>
              <w:jc w:val="center"/>
              <w:rPr>
                <w:sz w:val="18"/>
                <w:szCs w:val="18"/>
              </w:rPr>
            </w:pPr>
            <w:r w:rsidRPr="00BE4861">
              <w:rPr>
                <w:sz w:val="18"/>
                <w:szCs w:val="18"/>
              </w:rPr>
              <w:t>32</w:t>
            </w:r>
          </w:p>
        </w:tc>
        <w:tc>
          <w:tcPr>
            <w:tcW w:w="1202" w:type="dxa"/>
            <w:tcBorders>
              <w:top w:val="single" w:sz="4" w:space="0" w:color="auto"/>
            </w:tcBorders>
            <w:vAlign w:val="center"/>
          </w:tcPr>
          <w:p w:rsidR="0082663B" w:rsidRPr="00BE4861" w:rsidRDefault="0082663B" w:rsidP="00AE6A2C">
            <w:pPr>
              <w:jc w:val="center"/>
              <w:rPr>
                <w:sz w:val="18"/>
                <w:szCs w:val="18"/>
              </w:rPr>
            </w:pPr>
            <w:r w:rsidRPr="00BE4861">
              <w:rPr>
                <w:sz w:val="18"/>
                <w:szCs w:val="18"/>
              </w:rPr>
              <w:t>68.1</w:t>
            </w:r>
          </w:p>
        </w:tc>
        <w:tc>
          <w:tcPr>
            <w:tcW w:w="1208" w:type="dxa"/>
            <w:tcBorders>
              <w:top w:val="single" w:sz="4" w:space="0" w:color="auto"/>
            </w:tcBorders>
            <w:vAlign w:val="center"/>
          </w:tcPr>
          <w:p w:rsidR="0082663B" w:rsidRPr="00BE4861" w:rsidRDefault="0082663B" w:rsidP="00AE6A2C">
            <w:pPr>
              <w:jc w:val="center"/>
              <w:rPr>
                <w:sz w:val="18"/>
                <w:szCs w:val="18"/>
              </w:rPr>
            </w:pPr>
            <w:r w:rsidRPr="00BE4861">
              <w:rPr>
                <w:sz w:val="18"/>
                <w:szCs w:val="18"/>
              </w:rPr>
              <w:t>35</w:t>
            </w:r>
          </w:p>
        </w:tc>
        <w:tc>
          <w:tcPr>
            <w:tcW w:w="1201" w:type="dxa"/>
            <w:tcBorders>
              <w:top w:val="single" w:sz="4" w:space="0" w:color="auto"/>
            </w:tcBorders>
            <w:vAlign w:val="center"/>
          </w:tcPr>
          <w:p w:rsidR="0082663B" w:rsidRPr="00BE4861" w:rsidRDefault="0082663B" w:rsidP="00AE6A2C">
            <w:pPr>
              <w:jc w:val="center"/>
              <w:rPr>
                <w:sz w:val="18"/>
                <w:szCs w:val="18"/>
              </w:rPr>
            </w:pPr>
            <w:r w:rsidRPr="00BE4861">
              <w:rPr>
                <w:sz w:val="18"/>
                <w:szCs w:val="18"/>
              </w:rPr>
              <w:t>74.5</w:t>
            </w:r>
          </w:p>
        </w:tc>
      </w:tr>
      <w:tr w:rsidR="0082663B" w:rsidRPr="00BE4861" w:rsidTr="000E26E3">
        <w:trPr>
          <w:trHeight w:val="215"/>
          <w:jc w:val="center"/>
        </w:trPr>
        <w:tc>
          <w:tcPr>
            <w:tcW w:w="2484" w:type="dxa"/>
          </w:tcPr>
          <w:p w:rsidR="0082663B" w:rsidRPr="00BE4861" w:rsidRDefault="0082663B" w:rsidP="00BF18F4">
            <w:pPr>
              <w:jc w:val="both"/>
              <w:rPr>
                <w:sz w:val="18"/>
                <w:szCs w:val="18"/>
              </w:rPr>
            </w:pPr>
            <w:r w:rsidRPr="00BE4861">
              <w:rPr>
                <w:sz w:val="18"/>
                <w:szCs w:val="18"/>
              </w:rPr>
              <w:t>16–20</w:t>
            </w:r>
          </w:p>
        </w:tc>
        <w:tc>
          <w:tcPr>
            <w:tcW w:w="1276" w:type="dxa"/>
            <w:vAlign w:val="center"/>
          </w:tcPr>
          <w:p w:rsidR="0082663B" w:rsidRPr="00BE4861" w:rsidRDefault="0082663B" w:rsidP="00ED7160">
            <w:pPr>
              <w:jc w:val="center"/>
              <w:rPr>
                <w:sz w:val="18"/>
                <w:szCs w:val="18"/>
              </w:rPr>
            </w:pPr>
            <w:r w:rsidRPr="00BE4861">
              <w:rPr>
                <w:sz w:val="18"/>
                <w:szCs w:val="18"/>
              </w:rPr>
              <w:t>11</w:t>
            </w:r>
          </w:p>
        </w:tc>
        <w:tc>
          <w:tcPr>
            <w:tcW w:w="1202" w:type="dxa"/>
            <w:vAlign w:val="center"/>
          </w:tcPr>
          <w:p w:rsidR="0082663B" w:rsidRPr="00BE4861" w:rsidRDefault="0082663B" w:rsidP="00AE6A2C">
            <w:pPr>
              <w:jc w:val="center"/>
              <w:rPr>
                <w:sz w:val="18"/>
                <w:szCs w:val="18"/>
              </w:rPr>
            </w:pPr>
            <w:r w:rsidRPr="00BE4861">
              <w:rPr>
                <w:sz w:val="18"/>
                <w:szCs w:val="18"/>
              </w:rPr>
              <w:t>23.4</w:t>
            </w:r>
          </w:p>
        </w:tc>
        <w:tc>
          <w:tcPr>
            <w:tcW w:w="1208" w:type="dxa"/>
            <w:vAlign w:val="center"/>
          </w:tcPr>
          <w:p w:rsidR="0082663B" w:rsidRPr="00BE4861" w:rsidRDefault="0082663B" w:rsidP="00ED7160">
            <w:pPr>
              <w:ind w:firstLine="113"/>
              <w:jc w:val="center"/>
              <w:rPr>
                <w:sz w:val="18"/>
                <w:szCs w:val="18"/>
              </w:rPr>
            </w:pPr>
            <w:r w:rsidRPr="00BE4861">
              <w:rPr>
                <w:sz w:val="18"/>
                <w:szCs w:val="18"/>
              </w:rPr>
              <w:t>9</w:t>
            </w:r>
          </w:p>
        </w:tc>
        <w:tc>
          <w:tcPr>
            <w:tcW w:w="1201" w:type="dxa"/>
            <w:vAlign w:val="center"/>
          </w:tcPr>
          <w:p w:rsidR="0082663B" w:rsidRPr="00BE4861" w:rsidRDefault="0082663B" w:rsidP="00AE6A2C">
            <w:pPr>
              <w:jc w:val="center"/>
              <w:rPr>
                <w:sz w:val="18"/>
                <w:szCs w:val="18"/>
              </w:rPr>
            </w:pPr>
            <w:r w:rsidRPr="00BE4861">
              <w:rPr>
                <w:sz w:val="18"/>
                <w:szCs w:val="18"/>
              </w:rPr>
              <w:t>19.1</w:t>
            </w:r>
          </w:p>
        </w:tc>
      </w:tr>
      <w:tr w:rsidR="0082663B" w:rsidRPr="00BE4861" w:rsidTr="000E26E3">
        <w:trPr>
          <w:trHeight w:val="215"/>
          <w:jc w:val="center"/>
        </w:trPr>
        <w:tc>
          <w:tcPr>
            <w:tcW w:w="2484" w:type="dxa"/>
          </w:tcPr>
          <w:p w:rsidR="0082663B" w:rsidRPr="00BE4861" w:rsidRDefault="0082663B" w:rsidP="00BF18F4">
            <w:pPr>
              <w:jc w:val="both"/>
              <w:rPr>
                <w:sz w:val="18"/>
                <w:szCs w:val="18"/>
              </w:rPr>
            </w:pPr>
            <w:r w:rsidRPr="00BE4861">
              <w:rPr>
                <w:sz w:val="18"/>
                <w:szCs w:val="18"/>
              </w:rPr>
              <w:t xml:space="preserve">21–25 </w:t>
            </w:r>
          </w:p>
        </w:tc>
        <w:tc>
          <w:tcPr>
            <w:tcW w:w="1276" w:type="dxa"/>
            <w:vAlign w:val="center"/>
          </w:tcPr>
          <w:p w:rsidR="0082663B" w:rsidRPr="00BE4861" w:rsidRDefault="0082663B" w:rsidP="00ED7160">
            <w:pPr>
              <w:ind w:firstLine="113"/>
              <w:jc w:val="center"/>
              <w:rPr>
                <w:sz w:val="18"/>
                <w:szCs w:val="18"/>
              </w:rPr>
            </w:pPr>
            <w:r w:rsidRPr="00BE4861">
              <w:rPr>
                <w:sz w:val="18"/>
                <w:szCs w:val="18"/>
              </w:rPr>
              <w:t>3</w:t>
            </w:r>
          </w:p>
        </w:tc>
        <w:tc>
          <w:tcPr>
            <w:tcW w:w="1202" w:type="dxa"/>
            <w:vAlign w:val="center"/>
          </w:tcPr>
          <w:p w:rsidR="0082663B" w:rsidRPr="00BE4861" w:rsidRDefault="0082663B" w:rsidP="00ED7160">
            <w:pPr>
              <w:ind w:firstLine="113"/>
              <w:jc w:val="center"/>
              <w:rPr>
                <w:sz w:val="18"/>
                <w:szCs w:val="18"/>
              </w:rPr>
            </w:pPr>
            <w:r w:rsidRPr="00BE4861">
              <w:rPr>
                <w:sz w:val="18"/>
                <w:szCs w:val="18"/>
              </w:rPr>
              <w:t>6.4</w:t>
            </w:r>
          </w:p>
        </w:tc>
        <w:tc>
          <w:tcPr>
            <w:tcW w:w="1208" w:type="dxa"/>
            <w:vAlign w:val="center"/>
          </w:tcPr>
          <w:p w:rsidR="0082663B" w:rsidRPr="00BE4861" w:rsidRDefault="0082663B" w:rsidP="00ED7160">
            <w:pPr>
              <w:ind w:firstLine="113"/>
              <w:jc w:val="center"/>
              <w:rPr>
                <w:sz w:val="18"/>
                <w:szCs w:val="18"/>
              </w:rPr>
            </w:pPr>
            <w:r w:rsidRPr="00BE4861">
              <w:rPr>
                <w:sz w:val="18"/>
                <w:szCs w:val="18"/>
              </w:rPr>
              <w:t>1</w:t>
            </w:r>
          </w:p>
        </w:tc>
        <w:tc>
          <w:tcPr>
            <w:tcW w:w="1201" w:type="dxa"/>
            <w:vAlign w:val="center"/>
          </w:tcPr>
          <w:p w:rsidR="0082663B" w:rsidRPr="00BE4861" w:rsidRDefault="0082663B" w:rsidP="00ED7160">
            <w:pPr>
              <w:ind w:firstLine="113"/>
              <w:jc w:val="center"/>
              <w:rPr>
                <w:sz w:val="18"/>
                <w:szCs w:val="18"/>
              </w:rPr>
            </w:pPr>
            <w:r w:rsidRPr="00BE4861">
              <w:rPr>
                <w:sz w:val="18"/>
                <w:szCs w:val="18"/>
              </w:rPr>
              <w:t>2.1</w:t>
            </w:r>
          </w:p>
        </w:tc>
      </w:tr>
      <w:tr w:rsidR="0082663B" w:rsidRPr="00BE4861" w:rsidTr="00DD21A9">
        <w:trPr>
          <w:trHeight w:val="215"/>
          <w:jc w:val="center"/>
        </w:trPr>
        <w:tc>
          <w:tcPr>
            <w:tcW w:w="2484" w:type="dxa"/>
            <w:tcBorders>
              <w:bottom w:val="single" w:sz="4" w:space="0" w:color="auto"/>
            </w:tcBorders>
          </w:tcPr>
          <w:p w:rsidR="0082663B" w:rsidRPr="00BE4861" w:rsidRDefault="0082663B" w:rsidP="00BF18F4">
            <w:pPr>
              <w:jc w:val="both"/>
              <w:rPr>
                <w:sz w:val="18"/>
                <w:szCs w:val="18"/>
              </w:rPr>
            </w:pPr>
            <w:r w:rsidRPr="00BE4861">
              <w:rPr>
                <w:sz w:val="18"/>
                <w:szCs w:val="18"/>
              </w:rPr>
              <w:t>26–30</w:t>
            </w:r>
          </w:p>
        </w:tc>
        <w:tc>
          <w:tcPr>
            <w:tcW w:w="1276" w:type="dxa"/>
            <w:tcBorders>
              <w:bottom w:val="single" w:sz="4" w:space="0" w:color="auto"/>
            </w:tcBorders>
            <w:vAlign w:val="center"/>
          </w:tcPr>
          <w:p w:rsidR="0082663B" w:rsidRPr="00BE4861" w:rsidRDefault="0082663B" w:rsidP="00ED7160">
            <w:pPr>
              <w:ind w:firstLine="113"/>
              <w:jc w:val="center"/>
              <w:rPr>
                <w:sz w:val="18"/>
                <w:szCs w:val="18"/>
              </w:rPr>
            </w:pPr>
            <w:r w:rsidRPr="00BE4861">
              <w:rPr>
                <w:sz w:val="18"/>
                <w:szCs w:val="18"/>
              </w:rPr>
              <w:t>1</w:t>
            </w:r>
          </w:p>
        </w:tc>
        <w:tc>
          <w:tcPr>
            <w:tcW w:w="1202" w:type="dxa"/>
            <w:tcBorders>
              <w:bottom w:val="single" w:sz="4" w:space="0" w:color="auto"/>
            </w:tcBorders>
            <w:vAlign w:val="center"/>
          </w:tcPr>
          <w:p w:rsidR="0082663B" w:rsidRPr="00BE4861" w:rsidRDefault="0082663B" w:rsidP="00ED7160">
            <w:pPr>
              <w:ind w:firstLine="113"/>
              <w:jc w:val="center"/>
              <w:rPr>
                <w:sz w:val="18"/>
                <w:szCs w:val="18"/>
              </w:rPr>
            </w:pPr>
            <w:r w:rsidRPr="00BE4861">
              <w:rPr>
                <w:sz w:val="18"/>
                <w:szCs w:val="18"/>
              </w:rPr>
              <w:t>2.1</w:t>
            </w:r>
          </w:p>
        </w:tc>
        <w:tc>
          <w:tcPr>
            <w:tcW w:w="1208" w:type="dxa"/>
            <w:tcBorders>
              <w:bottom w:val="single" w:sz="4" w:space="0" w:color="auto"/>
            </w:tcBorders>
            <w:vAlign w:val="center"/>
          </w:tcPr>
          <w:p w:rsidR="0082663B" w:rsidRPr="00BE4861" w:rsidRDefault="0082663B" w:rsidP="00ED7160">
            <w:pPr>
              <w:ind w:firstLine="113"/>
              <w:jc w:val="center"/>
              <w:rPr>
                <w:sz w:val="18"/>
                <w:szCs w:val="18"/>
              </w:rPr>
            </w:pPr>
            <w:r w:rsidRPr="00BE4861">
              <w:rPr>
                <w:sz w:val="18"/>
                <w:szCs w:val="18"/>
              </w:rPr>
              <w:t>2</w:t>
            </w:r>
          </w:p>
        </w:tc>
        <w:tc>
          <w:tcPr>
            <w:tcW w:w="1201" w:type="dxa"/>
            <w:tcBorders>
              <w:bottom w:val="single" w:sz="4" w:space="0" w:color="auto"/>
            </w:tcBorders>
            <w:vAlign w:val="center"/>
          </w:tcPr>
          <w:p w:rsidR="0082663B" w:rsidRPr="00BE4861" w:rsidRDefault="0082663B" w:rsidP="00ED7160">
            <w:pPr>
              <w:ind w:firstLine="113"/>
              <w:jc w:val="center"/>
              <w:rPr>
                <w:sz w:val="18"/>
                <w:szCs w:val="18"/>
              </w:rPr>
            </w:pPr>
            <w:r w:rsidRPr="00BE4861">
              <w:rPr>
                <w:sz w:val="18"/>
                <w:szCs w:val="18"/>
              </w:rPr>
              <w:t>4.3</w:t>
            </w:r>
          </w:p>
        </w:tc>
      </w:tr>
      <w:tr w:rsidR="0082663B" w:rsidRPr="00BE4861" w:rsidTr="00DD21A9">
        <w:trPr>
          <w:trHeight w:val="215"/>
          <w:jc w:val="center"/>
        </w:trPr>
        <w:tc>
          <w:tcPr>
            <w:tcW w:w="7371" w:type="dxa"/>
            <w:gridSpan w:val="5"/>
            <w:tcBorders>
              <w:top w:val="single" w:sz="4" w:space="0" w:color="auto"/>
              <w:bottom w:val="single" w:sz="4" w:space="0" w:color="auto"/>
            </w:tcBorders>
          </w:tcPr>
          <w:p w:rsidR="0082663B" w:rsidRPr="00BE4861" w:rsidRDefault="0082663B" w:rsidP="00BF18F4">
            <w:pPr>
              <w:jc w:val="both"/>
              <w:rPr>
                <w:sz w:val="18"/>
                <w:szCs w:val="18"/>
              </w:rPr>
            </w:pPr>
            <w:r w:rsidRPr="00BE4861">
              <w:rPr>
                <w:sz w:val="18"/>
                <w:szCs w:val="18"/>
              </w:rPr>
              <w:t>Hectares used for cropping</w:t>
            </w:r>
          </w:p>
        </w:tc>
      </w:tr>
      <w:tr w:rsidR="0082663B" w:rsidRPr="00BE4861" w:rsidTr="00DD21A9">
        <w:trPr>
          <w:trHeight w:val="215"/>
          <w:jc w:val="center"/>
        </w:trPr>
        <w:tc>
          <w:tcPr>
            <w:tcW w:w="2484" w:type="dxa"/>
            <w:tcBorders>
              <w:top w:val="single" w:sz="4" w:space="0" w:color="auto"/>
            </w:tcBorders>
          </w:tcPr>
          <w:p w:rsidR="0082663B" w:rsidRPr="00BE4861" w:rsidRDefault="0082663B" w:rsidP="00BF18F4">
            <w:pPr>
              <w:jc w:val="both"/>
              <w:rPr>
                <w:sz w:val="18"/>
                <w:szCs w:val="18"/>
              </w:rPr>
            </w:pPr>
            <w:r w:rsidRPr="00BE4861">
              <w:rPr>
                <w:sz w:val="18"/>
                <w:szCs w:val="18"/>
              </w:rPr>
              <w:t>1–2</w:t>
            </w:r>
          </w:p>
        </w:tc>
        <w:tc>
          <w:tcPr>
            <w:tcW w:w="1276" w:type="dxa"/>
            <w:tcBorders>
              <w:top w:val="single" w:sz="4" w:space="0" w:color="auto"/>
            </w:tcBorders>
            <w:vAlign w:val="center"/>
          </w:tcPr>
          <w:p w:rsidR="0082663B" w:rsidRPr="00BE4861" w:rsidRDefault="0082663B" w:rsidP="00ED7160">
            <w:pPr>
              <w:jc w:val="center"/>
              <w:rPr>
                <w:sz w:val="18"/>
                <w:szCs w:val="18"/>
              </w:rPr>
            </w:pPr>
            <w:r w:rsidRPr="00BE4861">
              <w:rPr>
                <w:sz w:val="18"/>
                <w:szCs w:val="18"/>
              </w:rPr>
              <w:t>42</w:t>
            </w:r>
          </w:p>
        </w:tc>
        <w:tc>
          <w:tcPr>
            <w:tcW w:w="1202" w:type="dxa"/>
            <w:tcBorders>
              <w:top w:val="single" w:sz="4" w:space="0" w:color="auto"/>
            </w:tcBorders>
            <w:vAlign w:val="center"/>
          </w:tcPr>
          <w:p w:rsidR="0082663B" w:rsidRPr="00BE4861" w:rsidRDefault="0082663B" w:rsidP="00AE6A2C">
            <w:pPr>
              <w:jc w:val="center"/>
              <w:rPr>
                <w:sz w:val="18"/>
                <w:szCs w:val="18"/>
              </w:rPr>
            </w:pPr>
            <w:r w:rsidRPr="00BE4861">
              <w:rPr>
                <w:sz w:val="18"/>
                <w:szCs w:val="18"/>
              </w:rPr>
              <w:t>89.4</w:t>
            </w:r>
          </w:p>
        </w:tc>
        <w:tc>
          <w:tcPr>
            <w:tcW w:w="1208" w:type="dxa"/>
            <w:tcBorders>
              <w:top w:val="single" w:sz="4" w:space="0" w:color="auto"/>
            </w:tcBorders>
            <w:vAlign w:val="center"/>
          </w:tcPr>
          <w:p w:rsidR="0082663B" w:rsidRPr="00BE4861" w:rsidRDefault="0082663B" w:rsidP="00AE6A2C">
            <w:pPr>
              <w:jc w:val="center"/>
              <w:rPr>
                <w:sz w:val="18"/>
                <w:szCs w:val="18"/>
              </w:rPr>
            </w:pPr>
            <w:r w:rsidRPr="00BE4861">
              <w:rPr>
                <w:sz w:val="18"/>
                <w:szCs w:val="18"/>
              </w:rPr>
              <w:t>46</w:t>
            </w:r>
          </w:p>
        </w:tc>
        <w:tc>
          <w:tcPr>
            <w:tcW w:w="1201" w:type="dxa"/>
            <w:tcBorders>
              <w:top w:val="single" w:sz="4" w:space="0" w:color="auto"/>
            </w:tcBorders>
            <w:vAlign w:val="center"/>
          </w:tcPr>
          <w:p w:rsidR="0082663B" w:rsidRPr="00BE4861" w:rsidRDefault="0082663B" w:rsidP="00AE6A2C">
            <w:pPr>
              <w:jc w:val="center"/>
              <w:rPr>
                <w:sz w:val="18"/>
                <w:szCs w:val="18"/>
              </w:rPr>
            </w:pPr>
            <w:r w:rsidRPr="00BE4861">
              <w:rPr>
                <w:sz w:val="18"/>
                <w:szCs w:val="18"/>
              </w:rPr>
              <w:t>97.9</w:t>
            </w:r>
          </w:p>
        </w:tc>
      </w:tr>
      <w:tr w:rsidR="00AE6A2C" w:rsidRPr="00BE4861" w:rsidTr="00DD21A9">
        <w:trPr>
          <w:trHeight w:val="215"/>
          <w:jc w:val="center"/>
        </w:trPr>
        <w:tc>
          <w:tcPr>
            <w:tcW w:w="2484" w:type="dxa"/>
            <w:tcBorders>
              <w:bottom w:val="single" w:sz="4" w:space="0" w:color="auto"/>
            </w:tcBorders>
          </w:tcPr>
          <w:p w:rsidR="0082663B" w:rsidRPr="00BE4861" w:rsidRDefault="0082663B" w:rsidP="00BF18F4">
            <w:pPr>
              <w:jc w:val="both"/>
              <w:rPr>
                <w:sz w:val="18"/>
                <w:szCs w:val="18"/>
              </w:rPr>
            </w:pPr>
            <w:r w:rsidRPr="00BE4861">
              <w:rPr>
                <w:sz w:val="18"/>
                <w:szCs w:val="18"/>
              </w:rPr>
              <w:t xml:space="preserve">3–4 </w:t>
            </w:r>
          </w:p>
        </w:tc>
        <w:tc>
          <w:tcPr>
            <w:tcW w:w="1276" w:type="dxa"/>
            <w:tcBorders>
              <w:bottom w:val="single" w:sz="4" w:space="0" w:color="auto"/>
            </w:tcBorders>
            <w:vAlign w:val="center"/>
          </w:tcPr>
          <w:p w:rsidR="0082663B" w:rsidRPr="00BE4861" w:rsidRDefault="0082663B" w:rsidP="00ED7160">
            <w:pPr>
              <w:ind w:firstLine="113"/>
              <w:jc w:val="center"/>
              <w:rPr>
                <w:sz w:val="18"/>
                <w:szCs w:val="18"/>
              </w:rPr>
            </w:pPr>
            <w:r w:rsidRPr="00BE4861">
              <w:rPr>
                <w:sz w:val="18"/>
                <w:szCs w:val="18"/>
              </w:rPr>
              <w:t>5</w:t>
            </w:r>
          </w:p>
        </w:tc>
        <w:tc>
          <w:tcPr>
            <w:tcW w:w="1202" w:type="dxa"/>
            <w:tcBorders>
              <w:bottom w:val="single" w:sz="4" w:space="0" w:color="auto"/>
            </w:tcBorders>
            <w:vAlign w:val="center"/>
          </w:tcPr>
          <w:p w:rsidR="0082663B" w:rsidRPr="00BE4861" w:rsidRDefault="0082663B" w:rsidP="00AE6A2C">
            <w:pPr>
              <w:jc w:val="center"/>
              <w:rPr>
                <w:sz w:val="18"/>
                <w:szCs w:val="18"/>
              </w:rPr>
            </w:pPr>
            <w:r w:rsidRPr="00BE4861">
              <w:rPr>
                <w:sz w:val="18"/>
                <w:szCs w:val="18"/>
              </w:rPr>
              <w:t>10.6</w:t>
            </w:r>
          </w:p>
        </w:tc>
        <w:tc>
          <w:tcPr>
            <w:tcW w:w="1208" w:type="dxa"/>
            <w:tcBorders>
              <w:bottom w:val="single" w:sz="4" w:space="0" w:color="auto"/>
            </w:tcBorders>
            <w:vAlign w:val="center"/>
          </w:tcPr>
          <w:p w:rsidR="0082663B" w:rsidRPr="00BE4861" w:rsidRDefault="0082663B" w:rsidP="00ED7160">
            <w:pPr>
              <w:ind w:firstLine="113"/>
              <w:jc w:val="center"/>
              <w:rPr>
                <w:sz w:val="18"/>
                <w:szCs w:val="18"/>
              </w:rPr>
            </w:pPr>
            <w:r w:rsidRPr="00BE4861">
              <w:rPr>
                <w:sz w:val="18"/>
                <w:szCs w:val="18"/>
              </w:rPr>
              <w:t>1</w:t>
            </w:r>
          </w:p>
        </w:tc>
        <w:tc>
          <w:tcPr>
            <w:tcW w:w="1201" w:type="dxa"/>
            <w:tcBorders>
              <w:bottom w:val="single" w:sz="4" w:space="0" w:color="auto"/>
            </w:tcBorders>
            <w:vAlign w:val="center"/>
          </w:tcPr>
          <w:p w:rsidR="0082663B" w:rsidRPr="00BE4861" w:rsidRDefault="0082663B" w:rsidP="00ED7160">
            <w:pPr>
              <w:ind w:firstLine="113"/>
              <w:jc w:val="center"/>
              <w:rPr>
                <w:sz w:val="18"/>
                <w:szCs w:val="18"/>
              </w:rPr>
            </w:pPr>
            <w:r w:rsidRPr="00BE4861">
              <w:rPr>
                <w:sz w:val="18"/>
                <w:szCs w:val="18"/>
              </w:rPr>
              <w:t>2.1</w:t>
            </w:r>
          </w:p>
        </w:tc>
      </w:tr>
      <w:tr w:rsidR="0082663B" w:rsidRPr="00BE4861" w:rsidTr="00DD21A9">
        <w:trPr>
          <w:trHeight w:val="215"/>
          <w:jc w:val="center"/>
        </w:trPr>
        <w:tc>
          <w:tcPr>
            <w:tcW w:w="7371" w:type="dxa"/>
            <w:gridSpan w:val="5"/>
            <w:tcBorders>
              <w:top w:val="single" w:sz="4" w:space="0" w:color="auto"/>
              <w:bottom w:val="single" w:sz="4" w:space="0" w:color="auto"/>
            </w:tcBorders>
          </w:tcPr>
          <w:p w:rsidR="0082663B" w:rsidRPr="00BE4861" w:rsidRDefault="0082663B" w:rsidP="00BF18F4">
            <w:pPr>
              <w:jc w:val="both"/>
              <w:rPr>
                <w:sz w:val="18"/>
                <w:szCs w:val="18"/>
              </w:rPr>
            </w:pPr>
            <w:r w:rsidRPr="00BE4861">
              <w:rPr>
                <w:sz w:val="18"/>
                <w:szCs w:val="18"/>
              </w:rPr>
              <w:t>Source of land used for cropping</w:t>
            </w:r>
          </w:p>
        </w:tc>
      </w:tr>
      <w:tr w:rsidR="0082663B" w:rsidRPr="00BE4861" w:rsidTr="00DD21A9">
        <w:trPr>
          <w:trHeight w:val="215"/>
          <w:jc w:val="center"/>
        </w:trPr>
        <w:tc>
          <w:tcPr>
            <w:tcW w:w="2484" w:type="dxa"/>
            <w:tcBorders>
              <w:top w:val="single" w:sz="4" w:space="0" w:color="auto"/>
            </w:tcBorders>
          </w:tcPr>
          <w:p w:rsidR="0082663B" w:rsidRPr="00BE4861" w:rsidRDefault="0082663B" w:rsidP="00BF18F4">
            <w:pPr>
              <w:jc w:val="both"/>
              <w:rPr>
                <w:sz w:val="18"/>
                <w:szCs w:val="18"/>
              </w:rPr>
            </w:pPr>
            <w:r w:rsidRPr="00BE4861">
              <w:rPr>
                <w:sz w:val="18"/>
                <w:szCs w:val="18"/>
              </w:rPr>
              <w:t>Gift</w:t>
            </w:r>
          </w:p>
        </w:tc>
        <w:tc>
          <w:tcPr>
            <w:tcW w:w="1276" w:type="dxa"/>
            <w:tcBorders>
              <w:top w:val="single" w:sz="4" w:space="0" w:color="auto"/>
            </w:tcBorders>
            <w:vAlign w:val="center"/>
          </w:tcPr>
          <w:p w:rsidR="0082663B" w:rsidRPr="00BE4861" w:rsidRDefault="0082663B" w:rsidP="00ED7160">
            <w:pPr>
              <w:ind w:firstLine="113"/>
              <w:jc w:val="center"/>
              <w:rPr>
                <w:sz w:val="18"/>
                <w:szCs w:val="18"/>
              </w:rPr>
            </w:pPr>
            <w:r w:rsidRPr="00BE4861">
              <w:rPr>
                <w:sz w:val="18"/>
                <w:szCs w:val="18"/>
              </w:rPr>
              <w:t>6</w:t>
            </w:r>
          </w:p>
        </w:tc>
        <w:tc>
          <w:tcPr>
            <w:tcW w:w="1202" w:type="dxa"/>
            <w:tcBorders>
              <w:top w:val="single" w:sz="4" w:space="0" w:color="auto"/>
            </w:tcBorders>
            <w:vAlign w:val="center"/>
          </w:tcPr>
          <w:p w:rsidR="0082663B" w:rsidRPr="00BE4861" w:rsidRDefault="0082663B" w:rsidP="00AE6A2C">
            <w:pPr>
              <w:jc w:val="center"/>
              <w:rPr>
                <w:sz w:val="18"/>
                <w:szCs w:val="18"/>
              </w:rPr>
            </w:pPr>
            <w:r w:rsidRPr="00BE4861">
              <w:rPr>
                <w:sz w:val="18"/>
                <w:szCs w:val="18"/>
              </w:rPr>
              <w:t>12.8</w:t>
            </w:r>
          </w:p>
        </w:tc>
        <w:tc>
          <w:tcPr>
            <w:tcW w:w="1208" w:type="dxa"/>
            <w:tcBorders>
              <w:top w:val="single" w:sz="4" w:space="0" w:color="auto"/>
            </w:tcBorders>
            <w:vAlign w:val="center"/>
          </w:tcPr>
          <w:p w:rsidR="0082663B" w:rsidRPr="00BE4861" w:rsidRDefault="0082663B" w:rsidP="00ED7160">
            <w:pPr>
              <w:ind w:firstLine="113"/>
              <w:jc w:val="center"/>
              <w:rPr>
                <w:sz w:val="18"/>
                <w:szCs w:val="18"/>
              </w:rPr>
            </w:pPr>
            <w:r w:rsidRPr="00BE4861">
              <w:rPr>
                <w:sz w:val="18"/>
                <w:szCs w:val="18"/>
              </w:rPr>
              <w:t>4</w:t>
            </w:r>
          </w:p>
        </w:tc>
        <w:tc>
          <w:tcPr>
            <w:tcW w:w="1201" w:type="dxa"/>
            <w:tcBorders>
              <w:top w:val="single" w:sz="4" w:space="0" w:color="auto"/>
            </w:tcBorders>
            <w:vAlign w:val="center"/>
          </w:tcPr>
          <w:p w:rsidR="0082663B" w:rsidRPr="00BE4861" w:rsidRDefault="0082663B" w:rsidP="00ED7160">
            <w:pPr>
              <w:ind w:firstLine="113"/>
              <w:jc w:val="center"/>
              <w:rPr>
                <w:sz w:val="18"/>
                <w:szCs w:val="18"/>
              </w:rPr>
            </w:pPr>
            <w:r w:rsidRPr="00BE4861">
              <w:rPr>
                <w:sz w:val="18"/>
                <w:szCs w:val="18"/>
              </w:rPr>
              <w:t>8.5</w:t>
            </w:r>
          </w:p>
        </w:tc>
      </w:tr>
      <w:tr w:rsidR="0082663B" w:rsidRPr="00BE4861" w:rsidTr="000E26E3">
        <w:trPr>
          <w:trHeight w:val="215"/>
          <w:jc w:val="center"/>
        </w:trPr>
        <w:tc>
          <w:tcPr>
            <w:tcW w:w="2484" w:type="dxa"/>
          </w:tcPr>
          <w:p w:rsidR="0082663B" w:rsidRPr="00BE4861" w:rsidRDefault="0082663B" w:rsidP="00BF18F4">
            <w:pPr>
              <w:jc w:val="both"/>
              <w:rPr>
                <w:sz w:val="18"/>
                <w:szCs w:val="18"/>
              </w:rPr>
            </w:pPr>
            <w:r w:rsidRPr="00BE4861">
              <w:rPr>
                <w:sz w:val="18"/>
                <w:szCs w:val="18"/>
              </w:rPr>
              <w:t>Rent</w:t>
            </w:r>
          </w:p>
        </w:tc>
        <w:tc>
          <w:tcPr>
            <w:tcW w:w="1276" w:type="dxa"/>
            <w:vAlign w:val="center"/>
          </w:tcPr>
          <w:p w:rsidR="0082663B" w:rsidRPr="00BE4861" w:rsidRDefault="0082663B" w:rsidP="00ED7160">
            <w:pPr>
              <w:jc w:val="center"/>
              <w:rPr>
                <w:sz w:val="18"/>
                <w:szCs w:val="18"/>
              </w:rPr>
            </w:pPr>
            <w:r w:rsidRPr="00BE4861">
              <w:rPr>
                <w:sz w:val="18"/>
                <w:szCs w:val="18"/>
              </w:rPr>
              <w:t>32</w:t>
            </w:r>
          </w:p>
        </w:tc>
        <w:tc>
          <w:tcPr>
            <w:tcW w:w="1202" w:type="dxa"/>
            <w:vAlign w:val="center"/>
          </w:tcPr>
          <w:p w:rsidR="0082663B" w:rsidRPr="00BE4861" w:rsidRDefault="0082663B" w:rsidP="00AE6A2C">
            <w:pPr>
              <w:jc w:val="center"/>
              <w:rPr>
                <w:sz w:val="18"/>
                <w:szCs w:val="18"/>
              </w:rPr>
            </w:pPr>
            <w:r w:rsidRPr="00BE4861">
              <w:rPr>
                <w:sz w:val="18"/>
                <w:szCs w:val="18"/>
              </w:rPr>
              <w:t>68.1</w:t>
            </w:r>
          </w:p>
        </w:tc>
        <w:tc>
          <w:tcPr>
            <w:tcW w:w="1208" w:type="dxa"/>
            <w:vAlign w:val="center"/>
          </w:tcPr>
          <w:p w:rsidR="0082663B" w:rsidRPr="00BE4861" w:rsidRDefault="0082663B" w:rsidP="00AE6A2C">
            <w:pPr>
              <w:jc w:val="center"/>
              <w:rPr>
                <w:sz w:val="18"/>
                <w:szCs w:val="18"/>
              </w:rPr>
            </w:pPr>
            <w:r w:rsidRPr="00BE4861">
              <w:rPr>
                <w:sz w:val="18"/>
                <w:szCs w:val="18"/>
              </w:rPr>
              <w:t>18</w:t>
            </w:r>
          </w:p>
        </w:tc>
        <w:tc>
          <w:tcPr>
            <w:tcW w:w="1201" w:type="dxa"/>
            <w:vAlign w:val="center"/>
          </w:tcPr>
          <w:p w:rsidR="0082663B" w:rsidRPr="00BE4861" w:rsidRDefault="0082663B" w:rsidP="00AE6A2C">
            <w:pPr>
              <w:jc w:val="center"/>
              <w:rPr>
                <w:sz w:val="18"/>
                <w:szCs w:val="18"/>
              </w:rPr>
            </w:pPr>
            <w:r w:rsidRPr="00BE4861">
              <w:rPr>
                <w:sz w:val="18"/>
                <w:szCs w:val="18"/>
              </w:rPr>
              <w:t>38.3</w:t>
            </w:r>
          </w:p>
        </w:tc>
      </w:tr>
      <w:tr w:rsidR="0082663B" w:rsidRPr="00BE4861" w:rsidTr="000E26E3">
        <w:trPr>
          <w:trHeight w:val="215"/>
          <w:jc w:val="center"/>
        </w:trPr>
        <w:tc>
          <w:tcPr>
            <w:tcW w:w="2484" w:type="dxa"/>
          </w:tcPr>
          <w:p w:rsidR="0082663B" w:rsidRPr="00BE4861" w:rsidRDefault="0082663B" w:rsidP="00BF18F4">
            <w:pPr>
              <w:jc w:val="both"/>
              <w:rPr>
                <w:sz w:val="18"/>
                <w:szCs w:val="18"/>
              </w:rPr>
            </w:pPr>
            <w:r w:rsidRPr="00BE4861">
              <w:rPr>
                <w:sz w:val="18"/>
                <w:szCs w:val="18"/>
              </w:rPr>
              <w:t xml:space="preserve">Inheritance </w:t>
            </w:r>
          </w:p>
        </w:tc>
        <w:tc>
          <w:tcPr>
            <w:tcW w:w="1276" w:type="dxa"/>
            <w:vAlign w:val="center"/>
          </w:tcPr>
          <w:p w:rsidR="0082663B" w:rsidRPr="00BE4861" w:rsidRDefault="0082663B" w:rsidP="00ED7160">
            <w:pPr>
              <w:ind w:firstLine="113"/>
              <w:jc w:val="center"/>
              <w:rPr>
                <w:sz w:val="18"/>
                <w:szCs w:val="18"/>
              </w:rPr>
            </w:pPr>
            <w:r w:rsidRPr="00BE4861">
              <w:rPr>
                <w:sz w:val="18"/>
                <w:szCs w:val="18"/>
              </w:rPr>
              <w:t>9</w:t>
            </w:r>
          </w:p>
        </w:tc>
        <w:tc>
          <w:tcPr>
            <w:tcW w:w="1202" w:type="dxa"/>
            <w:vAlign w:val="center"/>
          </w:tcPr>
          <w:p w:rsidR="0082663B" w:rsidRPr="00BE4861" w:rsidRDefault="0082663B" w:rsidP="00AE6A2C">
            <w:pPr>
              <w:jc w:val="center"/>
              <w:rPr>
                <w:sz w:val="18"/>
                <w:szCs w:val="18"/>
              </w:rPr>
            </w:pPr>
            <w:r w:rsidRPr="00BE4861">
              <w:rPr>
                <w:sz w:val="18"/>
                <w:szCs w:val="18"/>
              </w:rPr>
              <w:t>19.1</w:t>
            </w:r>
          </w:p>
        </w:tc>
        <w:tc>
          <w:tcPr>
            <w:tcW w:w="1208" w:type="dxa"/>
            <w:vAlign w:val="center"/>
          </w:tcPr>
          <w:p w:rsidR="0082663B" w:rsidRPr="00BE4861" w:rsidRDefault="0082663B" w:rsidP="00AE6A2C">
            <w:pPr>
              <w:jc w:val="center"/>
              <w:rPr>
                <w:sz w:val="18"/>
                <w:szCs w:val="18"/>
              </w:rPr>
            </w:pPr>
            <w:r w:rsidRPr="00BE4861">
              <w:rPr>
                <w:sz w:val="18"/>
                <w:szCs w:val="18"/>
              </w:rPr>
              <w:t>22</w:t>
            </w:r>
          </w:p>
        </w:tc>
        <w:tc>
          <w:tcPr>
            <w:tcW w:w="1201" w:type="dxa"/>
            <w:vAlign w:val="center"/>
          </w:tcPr>
          <w:p w:rsidR="0082663B" w:rsidRPr="00BE4861" w:rsidRDefault="0082663B" w:rsidP="00AE6A2C">
            <w:pPr>
              <w:jc w:val="center"/>
              <w:rPr>
                <w:sz w:val="18"/>
                <w:szCs w:val="18"/>
              </w:rPr>
            </w:pPr>
            <w:r w:rsidRPr="00BE4861">
              <w:rPr>
                <w:sz w:val="18"/>
                <w:szCs w:val="18"/>
              </w:rPr>
              <w:t>46.8</w:t>
            </w:r>
          </w:p>
        </w:tc>
      </w:tr>
      <w:tr w:rsidR="0082663B" w:rsidRPr="00BE4861" w:rsidTr="000E26E3">
        <w:trPr>
          <w:trHeight w:val="215"/>
          <w:jc w:val="center"/>
        </w:trPr>
        <w:tc>
          <w:tcPr>
            <w:tcW w:w="2484" w:type="dxa"/>
          </w:tcPr>
          <w:p w:rsidR="0082663B" w:rsidRPr="00BE4861" w:rsidRDefault="0082663B" w:rsidP="00BF18F4">
            <w:pPr>
              <w:jc w:val="both"/>
              <w:rPr>
                <w:sz w:val="18"/>
                <w:szCs w:val="18"/>
              </w:rPr>
            </w:pPr>
            <w:r w:rsidRPr="00BE4861">
              <w:rPr>
                <w:sz w:val="18"/>
                <w:szCs w:val="18"/>
              </w:rPr>
              <w:t>Purchase</w:t>
            </w:r>
          </w:p>
        </w:tc>
        <w:tc>
          <w:tcPr>
            <w:tcW w:w="1276" w:type="dxa"/>
            <w:vAlign w:val="center"/>
          </w:tcPr>
          <w:p w:rsidR="0082663B" w:rsidRPr="00BE4861" w:rsidRDefault="0082663B" w:rsidP="00ED7160">
            <w:pPr>
              <w:ind w:firstLine="113"/>
              <w:jc w:val="center"/>
              <w:rPr>
                <w:sz w:val="18"/>
                <w:szCs w:val="18"/>
              </w:rPr>
            </w:pPr>
            <w:r w:rsidRPr="00BE4861">
              <w:rPr>
                <w:sz w:val="18"/>
                <w:szCs w:val="18"/>
              </w:rPr>
              <w:t>0</w:t>
            </w:r>
          </w:p>
        </w:tc>
        <w:tc>
          <w:tcPr>
            <w:tcW w:w="1202" w:type="dxa"/>
            <w:vAlign w:val="center"/>
          </w:tcPr>
          <w:p w:rsidR="0082663B" w:rsidRPr="00BE4861" w:rsidRDefault="0082663B" w:rsidP="00ED7160">
            <w:pPr>
              <w:ind w:firstLine="113"/>
              <w:jc w:val="center"/>
              <w:rPr>
                <w:sz w:val="18"/>
                <w:szCs w:val="18"/>
              </w:rPr>
            </w:pPr>
            <w:r w:rsidRPr="00BE4861">
              <w:rPr>
                <w:sz w:val="18"/>
                <w:szCs w:val="18"/>
              </w:rPr>
              <w:t>0.0</w:t>
            </w:r>
          </w:p>
        </w:tc>
        <w:tc>
          <w:tcPr>
            <w:tcW w:w="1208" w:type="dxa"/>
            <w:vAlign w:val="center"/>
          </w:tcPr>
          <w:p w:rsidR="0082663B" w:rsidRPr="00BE4861" w:rsidRDefault="0082663B" w:rsidP="00ED7160">
            <w:pPr>
              <w:ind w:firstLine="113"/>
              <w:jc w:val="center"/>
              <w:rPr>
                <w:sz w:val="18"/>
                <w:szCs w:val="18"/>
              </w:rPr>
            </w:pPr>
            <w:r w:rsidRPr="00BE4861">
              <w:rPr>
                <w:sz w:val="18"/>
                <w:szCs w:val="18"/>
              </w:rPr>
              <w:t>3</w:t>
            </w:r>
          </w:p>
        </w:tc>
        <w:tc>
          <w:tcPr>
            <w:tcW w:w="1201" w:type="dxa"/>
            <w:vAlign w:val="center"/>
          </w:tcPr>
          <w:p w:rsidR="0082663B" w:rsidRPr="00BE4861" w:rsidRDefault="0082663B" w:rsidP="00ED7160">
            <w:pPr>
              <w:ind w:firstLine="113"/>
              <w:jc w:val="center"/>
              <w:rPr>
                <w:sz w:val="18"/>
                <w:szCs w:val="18"/>
              </w:rPr>
            </w:pPr>
            <w:r w:rsidRPr="00BE4861">
              <w:rPr>
                <w:sz w:val="18"/>
                <w:szCs w:val="18"/>
              </w:rPr>
              <w:t>6.4</w:t>
            </w:r>
          </w:p>
        </w:tc>
      </w:tr>
    </w:tbl>
    <w:p w:rsidR="00AE6A2C" w:rsidRDefault="00AE6A2C" w:rsidP="00AE6A2C">
      <w:pPr>
        <w:spacing w:before="40"/>
        <w:rPr>
          <w:sz w:val="18"/>
          <w:szCs w:val="18"/>
        </w:rPr>
      </w:pPr>
      <w:r w:rsidRPr="00BE4861">
        <w:rPr>
          <w:sz w:val="18"/>
          <w:szCs w:val="18"/>
        </w:rPr>
        <w:t>Source: Field survey, 2016.</w:t>
      </w:r>
    </w:p>
    <w:p w:rsidR="00DD426B" w:rsidRPr="00BE4861" w:rsidRDefault="00DD426B" w:rsidP="00AE6A2C">
      <w:pPr>
        <w:spacing w:before="40"/>
        <w:rPr>
          <w:sz w:val="18"/>
          <w:szCs w:val="18"/>
        </w:rPr>
      </w:pPr>
    </w:p>
    <w:p w:rsidR="00AE6A2C" w:rsidRPr="00BE4861" w:rsidRDefault="00323EFD" w:rsidP="00AE6A2C">
      <w:pPr>
        <w:jc w:val="both"/>
        <w:rPr>
          <w:sz w:val="22"/>
          <w:szCs w:val="22"/>
        </w:rPr>
      </w:pPr>
      <w:r>
        <w:rPr>
          <w:sz w:val="22"/>
          <w:szCs w:val="22"/>
        </w:rPr>
        <w:t>Table 1b</w:t>
      </w:r>
      <w:r w:rsidR="00AE6A2C" w:rsidRPr="00BE4861">
        <w:rPr>
          <w:sz w:val="22"/>
          <w:szCs w:val="22"/>
        </w:rPr>
        <w:t>.</w:t>
      </w:r>
      <w:r w:rsidR="0011551A">
        <w:rPr>
          <w:sz w:val="22"/>
          <w:szCs w:val="22"/>
        </w:rPr>
        <w:t xml:space="preserve"> </w:t>
      </w:r>
      <w:r w:rsidR="00AE6A2C" w:rsidRPr="00BE4861">
        <w:rPr>
          <w:sz w:val="22"/>
          <w:szCs w:val="22"/>
        </w:rPr>
        <w:t>Percentage distribution of respondents according to their socio-economic characteristics.</w:t>
      </w:r>
    </w:p>
    <w:p w:rsidR="00AE6A2C" w:rsidRPr="00BE4861" w:rsidRDefault="00AE6A2C" w:rsidP="00F312B5">
      <w:pPr>
        <w:ind w:firstLine="426"/>
        <w:rPr>
          <w:sz w:val="22"/>
          <w:szCs w:val="22"/>
        </w:rPr>
      </w:pPr>
    </w:p>
    <w:tbl>
      <w:tblPr>
        <w:tblW w:w="7371" w:type="dxa"/>
        <w:jc w:val="center"/>
        <w:tblBorders>
          <w:bottom w:val="single" w:sz="4" w:space="0" w:color="auto"/>
        </w:tblBorders>
        <w:tblLayout w:type="fixed"/>
        <w:tblCellMar>
          <w:left w:w="28" w:type="dxa"/>
          <w:right w:w="28" w:type="dxa"/>
        </w:tblCellMar>
        <w:tblLook w:val="04A0"/>
      </w:tblPr>
      <w:tblGrid>
        <w:gridCol w:w="2552"/>
        <w:gridCol w:w="1276"/>
        <w:gridCol w:w="1134"/>
        <w:gridCol w:w="1134"/>
        <w:gridCol w:w="1275"/>
      </w:tblGrid>
      <w:tr w:rsidR="00AE6A2C" w:rsidRPr="00BE4861" w:rsidTr="00DD21A9">
        <w:trPr>
          <w:trHeight w:val="204"/>
          <w:jc w:val="center"/>
        </w:trPr>
        <w:tc>
          <w:tcPr>
            <w:tcW w:w="2552" w:type="dxa"/>
            <w:vMerge w:val="restart"/>
            <w:tcBorders>
              <w:top w:val="single" w:sz="4" w:space="0" w:color="auto"/>
              <w:bottom w:val="single" w:sz="4" w:space="0" w:color="auto"/>
            </w:tcBorders>
            <w:vAlign w:val="center"/>
          </w:tcPr>
          <w:p w:rsidR="00AE6A2C" w:rsidRPr="00BE4861" w:rsidRDefault="00AE6A2C" w:rsidP="00BF18F4">
            <w:pPr>
              <w:jc w:val="both"/>
              <w:rPr>
                <w:sz w:val="18"/>
                <w:szCs w:val="18"/>
              </w:rPr>
            </w:pPr>
            <w:r w:rsidRPr="00BE4861">
              <w:rPr>
                <w:sz w:val="18"/>
                <w:szCs w:val="18"/>
              </w:rPr>
              <w:t>Characteristics</w:t>
            </w:r>
          </w:p>
        </w:tc>
        <w:tc>
          <w:tcPr>
            <w:tcW w:w="2410" w:type="dxa"/>
            <w:gridSpan w:val="2"/>
            <w:tcBorders>
              <w:top w:val="single" w:sz="4" w:space="0" w:color="auto"/>
              <w:bottom w:val="single" w:sz="4" w:space="0" w:color="auto"/>
            </w:tcBorders>
            <w:vAlign w:val="center"/>
          </w:tcPr>
          <w:p w:rsidR="00AE6A2C" w:rsidRPr="00BE4861" w:rsidRDefault="00AE6A2C" w:rsidP="00AE6A2C">
            <w:pPr>
              <w:jc w:val="center"/>
              <w:rPr>
                <w:sz w:val="18"/>
                <w:szCs w:val="18"/>
              </w:rPr>
            </w:pPr>
            <w:r w:rsidRPr="00BE4861">
              <w:rPr>
                <w:sz w:val="18"/>
                <w:szCs w:val="18"/>
              </w:rPr>
              <w:t>Sole maize</w:t>
            </w:r>
          </w:p>
        </w:tc>
        <w:tc>
          <w:tcPr>
            <w:tcW w:w="2409" w:type="dxa"/>
            <w:gridSpan w:val="2"/>
            <w:tcBorders>
              <w:top w:val="single" w:sz="4" w:space="0" w:color="auto"/>
              <w:bottom w:val="single" w:sz="4" w:space="0" w:color="auto"/>
            </w:tcBorders>
            <w:vAlign w:val="center"/>
          </w:tcPr>
          <w:p w:rsidR="00AE6A2C" w:rsidRPr="00BE4861" w:rsidRDefault="00AE6A2C" w:rsidP="00AE6A2C">
            <w:pPr>
              <w:jc w:val="center"/>
              <w:rPr>
                <w:sz w:val="18"/>
                <w:szCs w:val="18"/>
              </w:rPr>
            </w:pPr>
            <w:r w:rsidRPr="00BE4861">
              <w:rPr>
                <w:sz w:val="18"/>
                <w:szCs w:val="18"/>
              </w:rPr>
              <w:t>Maize/melon</w:t>
            </w:r>
          </w:p>
        </w:tc>
      </w:tr>
      <w:tr w:rsidR="00AE6A2C" w:rsidRPr="00BE4861" w:rsidTr="00DD21A9">
        <w:trPr>
          <w:trHeight w:val="204"/>
          <w:jc w:val="center"/>
        </w:trPr>
        <w:tc>
          <w:tcPr>
            <w:tcW w:w="2552" w:type="dxa"/>
            <w:vMerge/>
            <w:tcBorders>
              <w:top w:val="single" w:sz="4" w:space="0" w:color="auto"/>
              <w:bottom w:val="single" w:sz="4" w:space="0" w:color="auto"/>
            </w:tcBorders>
            <w:vAlign w:val="center"/>
          </w:tcPr>
          <w:p w:rsidR="00AE6A2C" w:rsidRPr="00BE4861" w:rsidRDefault="00AE6A2C" w:rsidP="00BF18F4">
            <w:pPr>
              <w:jc w:val="both"/>
              <w:rPr>
                <w:sz w:val="18"/>
                <w:szCs w:val="18"/>
              </w:rPr>
            </w:pPr>
          </w:p>
        </w:tc>
        <w:tc>
          <w:tcPr>
            <w:tcW w:w="1276" w:type="dxa"/>
            <w:tcBorders>
              <w:top w:val="single" w:sz="4" w:space="0" w:color="auto"/>
              <w:bottom w:val="single" w:sz="4" w:space="0" w:color="auto"/>
            </w:tcBorders>
            <w:vAlign w:val="center"/>
          </w:tcPr>
          <w:p w:rsidR="00AE6A2C" w:rsidRPr="00BE4861" w:rsidRDefault="00AE6A2C" w:rsidP="00AE6A2C">
            <w:pPr>
              <w:jc w:val="center"/>
              <w:rPr>
                <w:sz w:val="18"/>
                <w:szCs w:val="18"/>
              </w:rPr>
            </w:pPr>
            <w:r w:rsidRPr="00BE4861">
              <w:rPr>
                <w:sz w:val="18"/>
                <w:szCs w:val="18"/>
              </w:rPr>
              <w:t>Frequency</w:t>
            </w:r>
          </w:p>
        </w:tc>
        <w:tc>
          <w:tcPr>
            <w:tcW w:w="1134" w:type="dxa"/>
            <w:tcBorders>
              <w:top w:val="single" w:sz="4" w:space="0" w:color="auto"/>
              <w:bottom w:val="single" w:sz="4" w:space="0" w:color="auto"/>
            </w:tcBorders>
            <w:vAlign w:val="center"/>
          </w:tcPr>
          <w:p w:rsidR="00AE6A2C" w:rsidRPr="00BE4861" w:rsidRDefault="00AE6A2C" w:rsidP="00AE6A2C">
            <w:pPr>
              <w:jc w:val="center"/>
              <w:rPr>
                <w:sz w:val="18"/>
                <w:szCs w:val="18"/>
              </w:rPr>
            </w:pPr>
            <w:r w:rsidRPr="00BE4861">
              <w:rPr>
                <w:sz w:val="18"/>
                <w:szCs w:val="18"/>
              </w:rPr>
              <w:t>Percentage</w:t>
            </w:r>
          </w:p>
        </w:tc>
        <w:tc>
          <w:tcPr>
            <w:tcW w:w="1134" w:type="dxa"/>
            <w:tcBorders>
              <w:top w:val="single" w:sz="4" w:space="0" w:color="auto"/>
              <w:bottom w:val="single" w:sz="4" w:space="0" w:color="auto"/>
            </w:tcBorders>
            <w:vAlign w:val="center"/>
          </w:tcPr>
          <w:p w:rsidR="00AE6A2C" w:rsidRPr="00BE4861" w:rsidRDefault="00AE6A2C" w:rsidP="00AE6A2C">
            <w:pPr>
              <w:jc w:val="center"/>
              <w:rPr>
                <w:sz w:val="18"/>
                <w:szCs w:val="18"/>
              </w:rPr>
            </w:pPr>
            <w:r w:rsidRPr="00BE4861">
              <w:rPr>
                <w:sz w:val="18"/>
                <w:szCs w:val="18"/>
              </w:rPr>
              <w:t>Frequency</w:t>
            </w:r>
          </w:p>
        </w:tc>
        <w:tc>
          <w:tcPr>
            <w:tcW w:w="1275" w:type="dxa"/>
            <w:tcBorders>
              <w:top w:val="single" w:sz="4" w:space="0" w:color="auto"/>
              <w:bottom w:val="single" w:sz="4" w:space="0" w:color="auto"/>
            </w:tcBorders>
            <w:vAlign w:val="center"/>
          </w:tcPr>
          <w:p w:rsidR="00AE6A2C" w:rsidRPr="00BE4861" w:rsidRDefault="00AE6A2C" w:rsidP="00AE6A2C">
            <w:pPr>
              <w:jc w:val="center"/>
              <w:rPr>
                <w:sz w:val="18"/>
                <w:szCs w:val="18"/>
              </w:rPr>
            </w:pPr>
            <w:r w:rsidRPr="00BE4861">
              <w:rPr>
                <w:sz w:val="18"/>
                <w:szCs w:val="18"/>
              </w:rPr>
              <w:t>Percentage</w:t>
            </w:r>
          </w:p>
        </w:tc>
      </w:tr>
      <w:tr w:rsidR="00AE6A2C" w:rsidRPr="00BE4861" w:rsidTr="00DD426B">
        <w:trPr>
          <w:trHeight w:val="204"/>
          <w:jc w:val="center"/>
        </w:trPr>
        <w:tc>
          <w:tcPr>
            <w:tcW w:w="7371" w:type="dxa"/>
            <w:gridSpan w:val="5"/>
            <w:tcBorders>
              <w:bottom w:val="nil"/>
            </w:tcBorders>
            <w:vAlign w:val="center"/>
          </w:tcPr>
          <w:p w:rsidR="00AE6A2C" w:rsidRPr="00BE4861" w:rsidRDefault="00323EFD" w:rsidP="00BF18F4">
            <w:pPr>
              <w:jc w:val="both"/>
              <w:rPr>
                <w:sz w:val="18"/>
                <w:szCs w:val="18"/>
              </w:rPr>
            </w:pPr>
            <w:r w:rsidRPr="00323EFD">
              <w:rPr>
                <w:sz w:val="18"/>
                <w:szCs w:val="18"/>
              </w:rPr>
              <w:t>Source of fund</w:t>
            </w:r>
          </w:p>
        </w:tc>
      </w:tr>
      <w:tr w:rsidR="00323EFD" w:rsidRPr="00BE4861" w:rsidTr="00DD426B">
        <w:trPr>
          <w:trHeight w:val="204"/>
          <w:jc w:val="center"/>
        </w:trPr>
        <w:tc>
          <w:tcPr>
            <w:tcW w:w="2552" w:type="dxa"/>
            <w:tcBorders>
              <w:top w:val="nil"/>
              <w:left w:val="nil"/>
              <w:bottom w:val="nil"/>
              <w:right w:val="nil"/>
            </w:tcBorders>
          </w:tcPr>
          <w:p w:rsidR="00323EFD" w:rsidRPr="007B3981" w:rsidRDefault="00323EFD" w:rsidP="00F973AB">
            <w:r w:rsidRPr="007B3981">
              <w:t>Personal saving only</w:t>
            </w:r>
          </w:p>
        </w:tc>
        <w:tc>
          <w:tcPr>
            <w:tcW w:w="1276" w:type="dxa"/>
            <w:tcBorders>
              <w:top w:val="nil"/>
              <w:left w:val="nil"/>
              <w:bottom w:val="nil"/>
              <w:right w:val="nil"/>
            </w:tcBorders>
          </w:tcPr>
          <w:p w:rsidR="00323EFD" w:rsidRDefault="00323EFD" w:rsidP="00DD426B">
            <w:pPr>
              <w:jc w:val="right"/>
              <w:rPr>
                <w:sz w:val="18"/>
                <w:szCs w:val="18"/>
              </w:rPr>
            </w:pPr>
            <w:r>
              <w:rPr>
                <w:sz w:val="18"/>
                <w:szCs w:val="18"/>
              </w:rPr>
              <w:t>28</w:t>
            </w:r>
          </w:p>
        </w:tc>
        <w:tc>
          <w:tcPr>
            <w:tcW w:w="1134" w:type="dxa"/>
            <w:tcBorders>
              <w:top w:val="nil"/>
              <w:left w:val="nil"/>
              <w:bottom w:val="nil"/>
              <w:right w:val="nil"/>
            </w:tcBorders>
          </w:tcPr>
          <w:p w:rsidR="00323EFD" w:rsidRDefault="00323EFD" w:rsidP="00DD426B">
            <w:pPr>
              <w:jc w:val="right"/>
              <w:rPr>
                <w:sz w:val="18"/>
                <w:szCs w:val="18"/>
              </w:rPr>
            </w:pPr>
            <w:r>
              <w:rPr>
                <w:sz w:val="18"/>
                <w:szCs w:val="18"/>
              </w:rPr>
              <w:t>59.6</w:t>
            </w:r>
          </w:p>
        </w:tc>
        <w:tc>
          <w:tcPr>
            <w:tcW w:w="1134" w:type="dxa"/>
            <w:tcBorders>
              <w:top w:val="nil"/>
              <w:left w:val="nil"/>
              <w:bottom w:val="nil"/>
              <w:right w:val="nil"/>
            </w:tcBorders>
          </w:tcPr>
          <w:p w:rsidR="00323EFD" w:rsidRDefault="00323EFD" w:rsidP="00DD426B">
            <w:pPr>
              <w:jc w:val="right"/>
              <w:rPr>
                <w:sz w:val="18"/>
                <w:szCs w:val="18"/>
              </w:rPr>
            </w:pPr>
            <w:r>
              <w:rPr>
                <w:sz w:val="18"/>
                <w:szCs w:val="18"/>
              </w:rPr>
              <w:t>26</w:t>
            </w:r>
          </w:p>
        </w:tc>
        <w:tc>
          <w:tcPr>
            <w:tcW w:w="1275" w:type="dxa"/>
            <w:tcBorders>
              <w:top w:val="nil"/>
              <w:left w:val="nil"/>
              <w:bottom w:val="nil"/>
              <w:right w:val="nil"/>
            </w:tcBorders>
          </w:tcPr>
          <w:p w:rsidR="00323EFD" w:rsidRDefault="00323EFD" w:rsidP="00DD426B">
            <w:pPr>
              <w:jc w:val="right"/>
              <w:rPr>
                <w:sz w:val="18"/>
                <w:szCs w:val="18"/>
              </w:rPr>
            </w:pPr>
            <w:r>
              <w:rPr>
                <w:sz w:val="18"/>
                <w:szCs w:val="18"/>
              </w:rPr>
              <w:t>55.3</w:t>
            </w:r>
          </w:p>
        </w:tc>
      </w:tr>
      <w:tr w:rsidR="00323EFD" w:rsidRPr="00BE4861" w:rsidTr="00DD426B">
        <w:trPr>
          <w:trHeight w:val="204"/>
          <w:jc w:val="center"/>
        </w:trPr>
        <w:tc>
          <w:tcPr>
            <w:tcW w:w="2552" w:type="dxa"/>
            <w:tcBorders>
              <w:top w:val="nil"/>
              <w:left w:val="nil"/>
              <w:bottom w:val="nil"/>
              <w:right w:val="nil"/>
            </w:tcBorders>
          </w:tcPr>
          <w:p w:rsidR="00323EFD" w:rsidRPr="007B3981" w:rsidRDefault="00323EFD" w:rsidP="00F973AB">
            <w:r w:rsidRPr="007B3981">
              <w:t>Friends &amp; relatives</w:t>
            </w:r>
          </w:p>
        </w:tc>
        <w:tc>
          <w:tcPr>
            <w:tcW w:w="1276" w:type="dxa"/>
            <w:tcBorders>
              <w:top w:val="nil"/>
              <w:left w:val="nil"/>
              <w:bottom w:val="nil"/>
              <w:right w:val="nil"/>
            </w:tcBorders>
          </w:tcPr>
          <w:p w:rsidR="00323EFD" w:rsidRDefault="00DD426B" w:rsidP="00DD426B">
            <w:pPr>
              <w:jc w:val="right"/>
              <w:rPr>
                <w:sz w:val="18"/>
                <w:szCs w:val="18"/>
              </w:rPr>
            </w:pPr>
            <w:r>
              <w:rPr>
                <w:sz w:val="18"/>
                <w:szCs w:val="18"/>
              </w:rPr>
              <w:t>0</w:t>
            </w:r>
          </w:p>
        </w:tc>
        <w:tc>
          <w:tcPr>
            <w:tcW w:w="1134" w:type="dxa"/>
            <w:tcBorders>
              <w:top w:val="nil"/>
              <w:left w:val="nil"/>
              <w:bottom w:val="nil"/>
              <w:right w:val="nil"/>
            </w:tcBorders>
          </w:tcPr>
          <w:p w:rsidR="00323EFD" w:rsidRDefault="00DD426B" w:rsidP="00DD426B">
            <w:pPr>
              <w:jc w:val="right"/>
              <w:rPr>
                <w:sz w:val="18"/>
                <w:szCs w:val="18"/>
              </w:rPr>
            </w:pPr>
            <w:r>
              <w:rPr>
                <w:sz w:val="18"/>
                <w:szCs w:val="18"/>
              </w:rPr>
              <w:t>0.0</w:t>
            </w:r>
          </w:p>
        </w:tc>
        <w:tc>
          <w:tcPr>
            <w:tcW w:w="1134" w:type="dxa"/>
            <w:tcBorders>
              <w:top w:val="nil"/>
              <w:left w:val="nil"/>
              <w:bottom w:val="nil"/>
              <w:right w:val="nil"/>
            </w:tcBorders>
          </w:tcPr>
          <w:p w:rsidR="00323EFD" w:rsidRDefault="00323EFD" w:rsidP="00DD426B">
            <w:pPr>
              <w:jc w:val="right"/>
              <w:rPr>
                <w:sz w:val="18"/>
                <w:szCs w:val="18"/>
              </w:rPr>
            </w:pPr>
            <w:r>
              <w:rPr>
                <w:sz w:val="18"/>
                <w:szCs w:val="18"/>
              </w:rPr>
              <w:t>2</w:t>
            </w:r>
          </w:p>
        </w:tc>
        <w:tc>
          <w:tcPr>
            <w:tcW w:w="1275" w:type="dxa"/>
            <w:tcBorders>
              <w:top w:val="nil"/>
              <w:left w:val="nil"/>
              <w:bottom w:val="nil"/>
              <w:right w:val="nil"/>
            </w:tcBorders>
          </w:tcPr>
          <w:p w:rsidR="00323EFD" w:rsidRDefault="00323EFD" w:rsidP="00DD426B">
            <w:pPr>
              <w:jc w:val="right"/>
              <w:rPr>
                <w:sz w:val="18"/>
                <w:szCs w:val="18"/>
              </w:rPr>
            </w:pPr>
            <w:r>
              <w:rPr>
                <w:sz w:val="18"/>
                <w:szCs w:val="18"/>
              </w:rPr>
              <w:t>4.3</w:t>
            </w:r>
          </w:p>
        </w:tc>
      </w:tr>
      <w:tr w:rsidR="00DD426B" w:rsidRPr="00BE4861" w:rsidTr="00DD426B">
        <w:trPr>
          <w:trHeight w:val="204"/>
          <w:jc w:val="center"/>
        </w:trPr>
        <w:tc>
          <w:tcPr>
            <w:tcW w:w="2552" w:type="dxa"/>
            <w:tcBorders>
              <w:top w:val="nil"/>
              <w:left w:val="nil"/>
              <w:bottom w:val="nil"/>
              <w:right w:val="nil"/>
            </w:tcBorders>
          </w:tcPr>
          <w:p w:rsidR="00DD426B" w:rsidRPr="007B3981" w:rsidRDefault="00DD426B" w:rsidP="00F973AB">
            <w:r w:rsidRPr="007B3981">
              <w:t>Formal financial institutions</w:t>
            </w:r>
          </w:p>
        </w:tc>
        <w:tc>
          <w:tcPr>
            <w:tcW w:w="1276" w:type="dxa"/>
            <w:tcBorders>
              <w:top w:val="nil"/>
              <w:left w:val="nil"/>
              <w:bottom w:val="nil"/>
              <w:right w:val="nil"/>
            </w:tcBorders>
          </w:tcPr>
          <w:p w:rsidR="00DD426B" w:rsidRDefault="00DD426B" w:rsidP="00DD426B">
            <w:pPr>
              <w:jc w:val="right"/>
              <w:rPr>
                <w:sz w:val="18"/>
                <w:szCs w:val="18"/>
              </w:rPr>
            </w:pPr>
            <w:r>
              <w:rPr>
                <w:sz w:val="18"/>
                <w:szCs w:val="18"/>
              </w:rPr>
              <w:t>3</w:t>
            </w:r>
          </w:p>
        </w:tc>
        <w:tc>
          <w:tcPr>
            <w:tcW w:w="1134" w:type="dxa"/>
            <w:tcBorders>
              <w:top w:val="nil"/>
              <w:left w:val="nil"/>
              <w:bottom w:val="nil"/>
              <w:right w:val="nil"/>
            </w:tcBorders>
          </w:tcPr>
          <w:p w:rsidR="00DD426B" w:rsidRDefault="00DD426B" w:rsidP="00DD426B">
            <w:pPr>
              <w:jc w:val="right"/>
              <w:rPr>
                <w:sz w:val="18"/>
                <w:szCs w:val="18"/>
              </w:rPr>
            </w:pPr>
            <w:r>
              <w:rPr>
                <w:sz w:val="18"/>
                <w:szCs w:val="18"/>
              </w:rPr>
              <w:t>6.4</w:t>
            </w:r>
          </w:p>
        </w:tc>
        <w:tc>
          <w:tcPr>
            <w:tcW w:w="1134" w:type="dxa"/>
            <w:tcBorders>
              <w:top w:val="nil"/>
              <w:left w:val="nil"/>
              <w:bottom w:val="nil"/>
              <w:right w:val="nil"/>
            </w:tcBorders>
          </w:tcPr>
          <w:p w:rsidR="00DD426B" w:rsidRDefault="00DD426B" w:rsidP="00DD426B">
            <w:pPr>
              <w:jc w:val="right"/>
              <w:rPr>
                <w:sz w:val="18"/>
                <w:szCs w:val="18"/>
              </w:rPr>
            </w:pPr>
            <w:r>
              <w:rPr>
                <w:sz w:val="18"/>
                <w:szCs w:val="18"/>
              </w:rPr>
              <w:t>2</w:t>
            </w:r>
          </w:p>
        </w:tc>
        <w:tc>
          <w:tcPr>
            <w:tcW w:w="1275" w:type="dxa"/>
            <w:tcBorders>
              <w:top w:val="nil"/>
              <w:left w:val="nil"/>
              <w:bottom w:val="nil"/>
              <w:right w:val="nil"/>
            </w:tcBorders>
          </w:tcPr>
          <w:p w:rsidR="00DD426B" w:rsidRDefault="00DD426B" w:rsidP="00DD426B">
            <w:pPr>
              <w:jc w:val="right"/>
              <w:rPr>
                <w:sz w:val="18"/>
                <w:szCs w:val="18"/>
              </w:rPr>
            </w:pPr>
            <w:r>
              <w:rPr>
                <w:sz w:val="18"/>
                <w:szCs w:val="18"/>
              </w:rPr>
              <w:t>4.3</w:t>
            </w:r>
          </w:p>
        </w:tc>
      </w:tr>
      <w:tr w:rsidR="00DD426B" w:rsidRPr="00BE4861" w:rsidTr="00DD426B">
        <w:trPr>
          <w:trHeight w:val="204"/>
          <w:jc w:val="center"/>
        </w:trPr>
        <w:tc>
          <w:tcPr>
            <w:tcW w:w="2552" w:type="dxa"/>
            <w:tcBorders>
              <w:top w:val="nil"/>
              <w:left w:val="nil"/>
              <w:bottom w:val="nil"/>
              <w:right w:val="nil"/>
            </w:tcBorders>
          </w:tcPr>
          <w:p w:rsidR="00DD426B" w:rsidRPr="007B3981" w:rsidRDefault="00DD426B" w:rsidP="00F973AB">
            <w:r w:rsidRPr="007B3981">
              <w:t>Personal savings and friends &amp; relatives</w:t>
            </w:r>
          </w:p>
        </w:tc>
        <w:tc>
          <w:tcPr>
            <w:tcW w:w="1276" w:type="dxa"/>
            <w:tcBorders>
              <w:top w:val="nil"/>
              <w:left w:val="nil"/>
              <w:bottom w:val="nil"/>
              <w:right w:val="nil"/>
            </w:tcBorders>
          </w:tcPr>
          <w:p w:rsidR="00DD426B" w:rsidRDefault="00DD426B" w:rsidP="00DD426B">
            <w:pPr>
              <w:jc w:val="right"/>
              <w:rPr>
                <w:sz w:val="18"/>
                <w:szCs w:val="18"/>
              </w:rPr>
            </w:pPr>
            <w:r>
              <w:rPr>
                <w:sz w:val="18"/>
                <w:szCs w:val="18"/>
              </w:rPr>
              <w:t>7</w:t>
            </w:r>
          </w:p>
        </w:tc>
        <w:tc>
          <w:tcPr>
            <w:tcW w:w="1134" w:type="dxa"/>
            <w:tcBorders>
              <w:top w:val="nil"/>
              <w:left w:val="nil"/>
              <w:bottom w:val="nil"/>
              <w:right w:val="nil"/>
            </w:tcBorders>
          </w:tcPr>
          <w:p w:rsidR="00DD426B" w:rsidRDefault="00DD426B" w:rsidP="00DD426B">
            <w:pPr>
              <w:jc w:val="right"/>
              <w:rPr>
                <w:sz w:val="18"/>
                <w:szCs w:val="18"/>
              </w:rPr>
            </w:pPr>
            <w:r>
              <w:rPr>
                <w:sz w:val="18"/>
                <w:szCs w:val="18"/>
              </w:rPr>
              <w:t>14.9</w:t>
            </w:r>
          </w:p>
        </w:tc>
        <w:tc>
          <w:tcPr>
            <w:tcW w:w="1134" w:type="dxa"/>
            <w:tcBorders>
              <w:top w:val="nil"/>
              <w:left w:val="nil"/>
              <w:bottom w:val="nil"/>
              <w:right w:val="nil"/>
            </w:tcBorders>
          </w:tcPr>
          <w:p w:rsidR="00DD426B" w:rsidRDefault="00DD426B" w:rsidP="00DD426B">
            <w:pPr>
              <w:jc w:val="right"/>
              <w:rPr>
                <w:sz w:val="18"/>
                <w:szCs w:val="18"/>
              </w:rPr>
            </w:pPr>
            <w:r>
              <w:rPr>
                <w:sz w:val="18"/>
                <w:szCs w:val="18"/>
              </w:rPr>
              <w:t>8</w:t>
            </w:r>
          </w:p>
        </w:tc>
        <w:tc>
          <w:tcPr>
            <w:tcW w:w="1275" w:type="dxa"/>
            <w:tcBorders>
              <w:top w:val="nil"/>
              <w:left w:val="nil"/>
              <w:bottom w:val="nil"/>
              <w:right w:val="nil"/>
            </w:tcBorders>
          </w:tcPr>
          <w:p w:rsidR="00DD426B" w:rsidRDefault="00DD426B" w:rsidP="00DD426B">
            <w:pPr>
              <w:jc w:val="right"/>
              <w:rPr>
                <w:sz w:val="18"/>
                <w:szCs w:val="18"/>
              </w:rPr>
            </w:pPr>
            <w:r>
              <w:rPr>
                <w:sz w:val="18"/>
                <w:szCs w:val="18"/>
              </w:rPr>
              <w:t>17.0</w:t>
            </w:r>
          </w:p>
        </w:tc>
      </w:tr>
      <w:tr w:rsidR="00DD426B" w:rsidRPr="00BE4861" w:rsidTr="00DD426B">
        <w:trPr>
          <w:trHeight w:val="204"/>
          <w:jc w:val="center"/>
        </w:trPr>
        <w:tc>
          <w:tcPr>
            <w:tcW w:w="2552" w:type="dxa"/>
            <w:tcBorders>
              <w:top w:val="nil"/>
              <w:left w:val="nil"/>
              <w:bottom w:val="nil"/>
              <w:right w:val="nil"/>
            </w:tcBorders>
          </w:tcPr>
          <w:p w:rsidR="00DD426B" w:rsidRPr="007B3981" w:rsidRDefault="00DD426B" w:rsidP="00F973AB">
            <w:r w:rsidRPr="007B3981">
              <w:t>Personal savings and formal financial institutions</w:t>
            </w:r>
          </w:p>
        </w:tc>
        <w:tc>
          <w:tcPr>
            <w:tcW w:w="1276" w:type="dxa"/>
            <w:tcBorders>
              <w:top w:val="nil"/>
              <w:left w:val="nil"/>
              <w:bottom w:val="nil"/>
              <w:right w:val="nil"/>
            </w:tcBorders>
          </w:tcPr>
          <w:p w:rsidR="00DD426B" w:rsidRDefault="00DD426B" w:rsidP="00DD426B">
            <w:pPr>
              <w:jc w:val="right"/>
              <w:rPr>
                <w:sz w:val="18"/>
                <w:szCs w:val="18"/>
              </w:rPr>
            </w:pPr>
            <w:r>
              <w:rPr>
                <w:sz w:val="18"/>
                <w:szCs w:val="18"/>
              </w:rPr>
              <w:t>8</w:t>
            </w:r>
          </w:p>
        </w:tc>
        <w:tc>
          <w:tcPr>
            <w:tcW w:w="1134" w:type="dxa"/>
            <w:tcBorders>
              <w:top w:val="nil"/>
              <w:left w:val="nil"/>
              <w:bottom w:val="nil"/>
              <w:right w:val="nil"/>
            </w:tcBorders>
          </w:tcPr>
          <w:p w:rsidR="00DD426B" w:rsidRDefault="00DD426B" w:rsidP="00DD426B">
            <w:pPr>
              <w:jc w:val="right"/>
              <w:rPr>
                <w:sz w:val="18"/>
                <w:szCs w:val="18"/>
              </w:rPr>
            </w:pPr>
            <w:r>
              <w:rPr>
                <w:sz w:val="18"/>
                <w:szCs w:val="18"/>
              </w:rPr>
              <w:t>17.0</w:t>
            </w:r>
          </w:p>
        </w:tc>
        <w:tc>
          <w:tcPr>
            <w:tcW w:w="1134" w:type="dxa"/>
            <w:tcBorders>
              <w:top w:val="nil"/>
              <w:left w:val="nil"/>
              <w:bottom w:val="nil"/>
              <w:right w:val="nil"/>
            </w:tcBorders>
          </w:tcPr>
          <w:p w:rsidR="00DD426B" w:rsidRDefault="00DD426B" w:rsidP="00DD426B">
            <w:pPr>
              <w:jc w:val="right"/>
              <w:rPr>
                <w:sz w:val="18"/>
                <w:szCs w:val="18"/>
              </w:rPr>
            </w:pPr>
            <w:r>
              <w:rPr>
                <w:sz w:val="18"/>
                <w:szCs w:val="18"/>
              </w:rPr>
              <w:t>6</w:t>
            </w:r>
          </w:p>
        </w:tc>
        <w:tc>
          <w:tcPr>
            <w:tcW w:w="1275" w:type="dxa"/>
            <w:tcBorders>
              <w:top w:val="nil"/>
              <w:left w:val="nil"/>
              <w:bottom w:val="nil"/>
              <w:right w:val="nil"/>
            </w:tcBorders>
          </w:tcPr>
          <w:p w:rsidR="00DD426B" w:rsidRDefault="00DD426B" w:rsidP="00DD426B">
            <w:pPr>
              <w:jc w:val="right"/>
              <w:rPr>
                <w:sz w:val="18"/>
                <w:szCs w:val="18"/>
              </w:rPr>
            </w:pPr>
            <w:r>
              <w:rPr>
                <w:sz w:val="18"/>
                <w:szCs w:val="18"/>
              </w:rPr>
              <w:t>12.8</w:t>
            </w:r>
          </w:p>
        </w:tc>
      </w:tr>
      <w:tr w:rsidR="00DD426B" w:rsidRPr="00BE4861" w:rsidTr="00DD426B">
        <w:trPr>
          <w:trHeight w:val="204"/>
          <w:jc w:val="center"/>
        </w:trPr>
        <w:tc>
          <w:tcPr>
            <w:tcW w:w="2552" w:type="dxa"/>
            <w:tcBorders>
              <w:top w:val="nil"/>
              <w:left w:val="nil"/>
              <w:bottom w:val="single" w:sz="4" w:space="0" w:color="auto"/>
              <w:right w:val="nil"/>
            </w:tcBorders>
          </w:tcPr>
          <w:p w:rsidR="00DD426B" w:rsidRDefault="00DD426B" w:rsidP="00F973AB">
            <w:r w:rsidRPr="007B3981">
              <w:t>Personal savings, friends&amp; relatives&amp; formal financial institutions</w:t>
            </w:r>
          </w:p>
        </w:tc>
        <w:tc>
          <w:tcPr>
            <w:tcW w:w="1276" w:type="dxa"/>
            <w:tcBorders>
              <w:top w:val="nil"/>
              <w:left w:val="nil"/>
              <w:bottom w:val="single" w:sz="4" w:space="0" w:color="auto"/>
              <w:right w:val="nil"/>
            </w:tcBorders>
          </w:tcPr>
          <w:p w:rsidR="00DD426B" w:rsidRDefault="00DD426B" w:rsidP="00DD426B">
            <w:pPr>
              <w:jc w:val="right"/>
              <w:rPr>
                <w:sz w:val="18"/>
                <w:szCs w:val="18"/>
              </w:rPr>
            </w:pPr>
            <w:r>
              <w:rPr>
                <w:sz w:val="18"/>
                <w:szCs w:val="18"/>
              </w:rPr>
              <w:t>1</w:t>
            </w:r>
          </w:p>
        </w:tc>
        <w:tc>
          <w:tcPr>
            <w:tcW w:w="1134" w:type="dxa"/>
            <w:tcBorders>
              <w:top w:val="nil"/>
              <w:left w:val="nil"/>
              <w:bottom w:val="single" w:sz="4" w:space="0" w:color="auto"/>
              <w:right w:val="nil"/>
            </w:tcBorders>
          </w:tcPr>
          <w:p w:rsidR="00DD426B" w:rsidRDefault="00DD426B" w:rsidP="00DD426B">
            <w:pPr>
              <w:jc w:val="right"/>
              <w:rPr>
                <w:sz w:val="18"/>
                <w:szCs w:val="18"/>
              </w:rPr>
            </w:pPr>
            <w:r>
              <w:rPr>
                <w:sz w:val="18"/>
                <w:szCs w:val="18"/>
              </w:rPr>
              <w:t>2.1</w:t>
            </w:r>
          </w:p>
        </w:tc>
        <w:tc>
          <w:tcPr>
            <w:tcW w:w="1134" w:type="dxa"/>
            <w:tcBorders>
              <w:top w:val="nil"/>
              <w:left w:val="nil"/>
              <w:bottom w:val="single" w:sz="4" w:space="0" w:color="auto"/>
              <w:right w:val="nil"/>
            </w:tcBorders>
          </w:tcPr>
          <w:p w:rsidR="00DD426B" w:rsidRDefault="00DD426B" w:rsidP="00DD426B">
            <w:pPr>
              <w:jc w:val="right"/>
              <w:rPr>
                <w:sz w:val="18"/>
                <w:szCs w:val="18"/>
              </w:rPr>
            </w:pPr>
            <w:r>
              <w:rPr>
                <w:sz w:val="18"/>
                <w:szCs w:val="18"/>
              </w:rPr>
              <w:t>3</w:t>
            </w:r>
          </w:p>
        </w:tc>
        <w:tc>
          <w:tcPr>
            <w:tcW w:w="1275" w:type="dxa"/>
            <w:tcBorders>
              <w:top w:val="nil"/>
              <w:left w:val="nil"/>
              <w:bottom w:val="single" w:sz="4" w:space="0" w:color="auto"/>
              <w:right w:val="nil"/>
            </w:tcBorders>
          </w:tcPr>
          <w:p w:rsidR="00DD426B" w:rsidRDefault="00DD426B" w:rsidP="00DD426B">
            <w:pPr>
              <w:jc w:val="right"/>
              <w:rPr>
                <w:sz w:val="18"/>
                <w:szCs w:val="18"/>
              </w:rPr>
            </w:pPr>
            <w:r>
              <w:rPr>
                <w:sz w:val="18"/>
                <w:szCs w:val="18"/>
              </w:rPr>
              <w:t>6.3</w:t>
            </w:r>
          </w:p>
        </w:tc>
      </w:tr>
      <w:tr w:rsidR="00DD426B" w:rsidRPr="00BE4861" w:rsidTr="00DD426B">
        <w:trPr>
          <w:trHeight w:val="204"/>
          <w:jc w:val="center"/>
        </w:trPr>
        <w:tc>
          <w:tcPr>
            <w:tcW w:w="2552" w:type="dxa"/>
            <w:tcBorders>
              <w:top w:val="single" w:sz="4" w:space="0" w:color="auto"/>
              <w:left w:val="nil"/>
              <w:bottom w:val="single" w:sz="4" w:space="0" w:color="auto"/>
              <w:right w:val="nil"/>
            </w:tcBorders>
          </w:tcPr>
          <w:p w:rsidR="00DD426B" w:rsidRPr="007B3981" w:rsidRDefault="00DD426B" w:rsidP="00F973AB">
            <w:r w:rsidRPr="00DD426B">
              <w:t>Land use security</w:t>
            </w:r>
          </w:p>
        </w:tc>
        <w:tc>
          <w:tcPr>
            <w:tcW w:w="1276" w:type="dxa"/>
            <w:tcBorders>
              <w:top w:val="single" w:sz="4" w:space="0" w:color="auto"/>
              <w:left w:val="nil"/>
              <w:bottom w:val="single" w:sz="4" w:space="0" w:color="auto"/>
              <w:right w:val="nil"/>
            </w:tcBorders>
          </w:tcPr>
          <w:p w:rsidR="00DD426B" w:rsidRDefault="00DD426B" w:rsidP="00DD426B">
            <w:pPr>
              <w:jc w:val="right"/>
              <w:rPr>
                <w:sz w:val="18"/>
                <w:szCs w:val="18"/>
              </w:rPr>
            </w:pPr>
          </w:p>
        </w:tc>
        <w:tc>
          <w:tcPr>
            <w:tcW w:w="1134" w:type="dxa"/>
            <w:tcBorders>
              <w:top w:val="single" w:sz="4" w:space="0" w:color="auto"/>
              <w:left w:val="nil"/>
              <w:bottom w:val="single" w:sz="4" w:space="0" w:color="auto"/>
              <w:right w:val="nil"/>
            </w:tcBorders>
          </w:tcPr>
          <w:p w:rsidR="00DD426B" w:rsidRDefault="00DD426B" w:rsidP="00DD426B">
            <w:pPr>
              <w:jc w:val="right"/>
              <w:rPr>
                <w:sz w:val="18"/>
                <w:szCs w:val="18"/>
              </w:rPr>
            </w:pPr>
          </w:p>
        </w:tc>
        <w:tc>
          <w:tcPr>
            <w:tcW w:w="1134" w:type="dxa"/>
            <w:tcBorders>
              <w:top w:val="single" w:sz="4" w:space="0" w:color="auto"/>
              <w:left w:val="nil"/>
              <w:bottom w:val="single" w:sz="4" w:space="0" w:color="auto"/>
              <w:right w:val="nil"/>
            </w:tcBorders>
          </w:tcPr>
          <w:p w:rsidR="00DD426B" w:rsidRDefault="00DD426B" w:rsidP="00DD426B">
            <w:pPr>
              <w:jc w:val="right"/>
              <w:rPr>
                <w:sz w:val="18"/>
                <w:szCs w:val="18"/>
              </w:rPr>
            </w:pPr>
          </w:p>
        </w:tc>
        <w:tc>
          <w:tcPr>
            <w:tcW w:w="1275" w:type="dxa"/>
            <w:tcBorders>
              <w:top w:val="single" w:sz="4" w:space="0" w:color="auto"/>
              <w:left w:val="nil"/>
              <w:bottom w:val="single" w:sz="4" w:space="0" w:color="auto"/>
              <w:right w:val="nil"/>
            </w:tcBorders>
          </w:tcPr>
          <w:p w:rsidR="00DD426B" w:rsidRDefault="00DD426B" w:rsidP="00DD426B">
            <w:pPr>
              <w:jc w:val="right"/>
              <w:rPr>
                <w:sz w:val="18"/>
                <w:szCs w:val="18"/>
              </w:rPr>
            </w:pPr>
          </w:p>
        </w:tc>
      </w:tr>
      <w:tr w:rsidR="00DD426B" w:rsidRPr="00BE4861" w:rsidTr="00DD426B">
        <w:trPr>
          <w:trHeight w:val="204"/>
          <w:jc w:val="center"/>
        </w:trPr>
        <w:tc>
          <w:tcPr>
            <w:tcW w:w="2552" w:type="dxa"/>
            <w:tcBorders>
              <w:top w:val="single" w:sz="4" w:space="0" w:color="auto"/>
              <w:left w:val="nil"/>
              <w:bottom w:val="nil"/>
              <w:right w:val="nil"/>
            </w:tcBorders>
          </w:tcPr>
          <w:p w:rsidR="00DD426B" w:rsidRDefault="00DD426B">
            <w:pPr>
              <w:jc w:val="both"/>
              <w:rPr>
                <w:sz w:val="18"/>
                <w:szCs w:val="18"/>
              </w:rPr>
            </w:pPr>
            <w:r>
              <w:rPr>
                <w:sz w:val="18"/>
                <w:szCs w:val="18"/>
              </w:rPr>
              <w:t>Very high</w:t>
            </w:r>
          </w:p>
        </w:tc>
        <w:tc>
          <w:tcPr>
            <w:tcW w:w="1276" w:type="dxa"/>
            <w:tcBorders>
              <w:top w:val="single" w:sz="4" w:space="0" w:color="auto"/>
              <w:left w:val="nil"/>
              <w:bottom w:val="nil"/>
              <w:right w:val="nil"/>
            </w:tcBorders>
          </w:tcPr>
          <w:p w:rsidR="00DD426B" w:rsidRDefault="00DD426B" w:rsidP="00DD426B">
            <w:pPr>
              <w:jc w:val="right"/>
              <w:rPr>
                <w:sz w:val="18"/>
                <w:szCs w:val="18"/>
              </w:rPr>
            </w:pPr>
            <w:r>
              <w:rPr>
                <w:sz w:val="18"/>
                <w:szCs w:val="18"/>
              </w:rPr>
              <w:t>26</w:t>
            </w:r>
          </w:p>
        </w:tc>
        <w:tc>
          <w:tcPr>
            <w:tcW w:w="1134" w:type="dxa"/>
            <w:tcBorders>
              <w:top w:val="single" w:sz="4" w:space="0" w:color="auto"/>
              <w:left w:val="nil"/>
              <w:bottom w:val="nil"/>
              <w:right w:val="nil"/>
            </w:tcBorders>
          </w:tcPr>
          <w:p w:rsidR="00DD426B" w:rsidRDefault="00DD426B" w:rsidP="00DD426B">
            <w:pPr>
              <w:jc w:val="right"/>
              <w:rPr>
                <w:sz w:val="18"/>
                <w:szCs w:val="18"/>
              </w:rPr>
            </w:pPr>
            <w:r>
              <w:rPr>
                <w:sz w:val="18"/>
                <w:szCs w:val="18"/>
              </w:rPr>
              <w:t>55.3</w:t>
            </w:r>
          </w:p>
        </w:tc>
        <w:tc>
          <w:tcPr>
            <w:tcW w:w="1134" w:type="dxa"/>
            <w:tcBorders>
              <w:top w:val="single" w:sz="4" w:space="0" w:color="auto"/>
              <w:left w:val="nil"/>
              <w:bottom w:val="nil"/>
              <w:right w:val="nil"/>
            </w:tcBorders>
          </w:tcPr>
          <w:p w:rsidR="00DD426B" w:rsidRDefault="00DD426B" w:rsidP="00DD426B">
            <w:pPr>
              <w:jc w:val="right"/>
              <w:rPr>
                <w:sz w:val="18"/>
                <w:szCs w:val="18"/>
              </w:rPr>
            </w:pPr>
            <w:r>
              <w:rPr>
                <w:sz w:val="18"/>
                <w:szCs w:val="18"/>
              </w:rPr>
              <w:t>22</w:t>
            </w:r>
          </w:p>
        </w:tc>
        <w:tc>
          <w:tcPr>
            <w:tcW w:w="1275" w:type="dxa"/>
            <w:tcBorders>
              <w:top w:val="single" w:sz="4" w:space="0" w:color="auto"/>
              <w:left w:val="nil"/>
              <w:bottom w:val="nil"/>
              <w:right w:val="nil"/>
            </w:tcBorders>
          </w:tcPr>
          <w:p w:rsidR="00DD426B" w:rsidRDefault="00DD426B" w:rsidP="00DD426B">
            <w:pPr>
              <w:jc w:val="right"/>
              <w:rPr>
                <w:sz w:val="18"/>
                <w:szCs w:val="18"/>
              </w:rPr>
            </w:pPr>
            <w:r>
              <w:rPr>
                <w:sz w:val="18"/>
                <w:szCs w:val="18"/>
              </w:rPr>
              <w:t>46.9</w:t>
            </w:r>
          </w:p>
        </w:tc>
      </w:tr>
      <w:tr w:rsidR="00DD426B" w:rsidRPr="00BE4861" w:rsidTr="00DD426B">
        <w:trPr>
          <w:trHeight w:val="204"/>
          <w:jc w:val="center"/>
        </w:trPr>
        <w:tc>
          <w:tcPr>
            <w:tcW w:w="2552" w:type="dxa"/>
            <w:tcBorders>
              <w:top w:val="nil"/>
              <w:left w:val="nil"/>
              <w:bottom w:val="nil"/>
              <w:right w:val="nil"/>
            </w:tcBorders>
          </w:tcPr>
          <w:p w:rsidR="00DD426B" w:rsidRDefault="00DD426B">
            <w:pPr>
              <w:jc w:val="both"/>
              <w:rPr>
                <w:sz w:val="18"/>
                <w:szCs w:val="18"/>
              </w:rPr>
            </w:pPr>
            <w:r>
              <w:rPr>
                <w:sz w:val="18"/>
                <w:szCs w:val="18"/>
              </w:rPr>
              <w:t>High</w:t>
            </w:r>
          </w:p>
        </w:tc>
        <w:tc>
          <w:tcPr>
            <w:tcW w:w="1276" w:type="dxa"/>
            <w:tcBorders>
              <w:top w:val="nil"/>
              <w:left w:val="nil"/>
              <w:bottom w:val="nil"/>
              <w:right w:val="nil"/>
            </w:tcBorders>
          </w:tcPr>
          <w:p w:rsidR="00DD426B" w:rsidRDefault="00DD426B" w:rsidP="00DD426B">
            <w:pPr>
              <w:jc w:val="right"/>
              <w:rPr>
                <w:sz w:val="18"/>
                <w:szCs w:val="18"/>
              </w:rPr>
            </w:pPr>
            <w:r>
              <w:rPr>
                <w:sz w:val="18"/>
                <w:szCs w:val="18"/>
              </w:rPr>
              <w:t>11</w:t>
            </w:r>
          </w:p>
        </w:tc>
        <w:tc>
          <w:tcPr>
            <w:tcW w:w="1134" w:type="dxa"/>
            <w:tcBorders>
              <w:top w:val="nil"/>
              <w:left w:val="nil"/>
              <w:bottom w:val="nil"/>
              <w:right w:val="nil"/>
            </w:tcBorders>
          </w:tcPr>
          <w:p w:rsidR="00DD426B" w:rsidRDefault="00DD426B" w:rsidP="00DD426B">
            <w:pPr>
              <w:jc w:val="right"/>
              <w:rPr>
                <w:sz w:val="18"/>
                <w:szCs w:val="18"/>
              </w:rPr>
            </w:pPr>
            <w:r>
              <w:rPr>
                <w:sz w:val="18"/>
                <w:szCs w:val="18"/>
              </w:rPr>
              <w:t>23.4</w:t>
            </w:r>
          </w:p>
        </w:tc>
        <w:tc>
          <w:tcPr>
            <w:tcW w:w="1134" w:type="dxa"/>
            <w:tcBorders>
              <w:top w:val="nil"/>
              <w:left w:val="nil"/>
              <w:bottom w:val="nil"/>
              <w:right w:val="nil"/>
            </w:tcBorders>
          </w:tcPr>
          <w:p w:rsidR="00DD426B" w:rsidRDefault="00DD426B" w:rsidP="00DD426B">
            <w:pPr>
              <w:jc w:val="right"/>
              <w:rPr>
                <w:sz w:val="18"/>
                <w:szCs w:val="18"/>
              </w:rPr>
            </w:pPr>
            <w:r>
              <w:rPr>
                <w:sz w:val="18"/>
                <w:szCs w:val="18"/>
              </w:rPr>
              <w:t>9</w:t>
            </w:r>
          </w:p>
        </w:tc>
        <w:tc>
          <w:tcPr>
            <w:tcW w:w="1275" w:type="dxa"/>
            <w:tcBorders>
              <w:top w:val="nil"/>
              <w:left w:val="nil"/>
              <w:bottom w:val="nil"/>
              <w:right w:val="nil"/>
            </w:tcBorders>
          </w:tcPr>
          <w:p w:rsidR="00DD426B" w:rsidRDefault="00DD426B" w:rsidP="00DD426B">
            <w:pPr>
              <w:jc w:val="right"/>
              <w:rPr>
                <w:sz w:val="18"/>
                <w:szCs w:val="18"/>
              </w:rPr>
            </w:pPr>
            <w:r>
              <w:rPr>
                <w:sz w:val="18"/>
                <w:szCs w:val="18"/>
              </w:rPr>
              <w:t>19.1</w:t>
            </w:r>
          </w:p>
        </w:tc>
      </w:tr>
      <w:tr w:rsidR="00DD426B" w:rsidRPr="00BE4861" w:rsidTr="00DD426B">
        <w:trPr>
          <w:trHeight w:val="204"/>
          <w:jc w:val="center"/>
        </w:trPr>
        <w:tc>
          <w:tcPr>
            <w:tcW w:w="2552" w:type="dxa"/>
            <w:tcBorders>
              <w:top w:val="nil"/>
              <w:left w:val="nil"/>
              <w:bottom w:val="nil"/>
              <w:right w:val="nil"/>
            </w:tcBorders>
          </w:tcPr>
          <w:p w:rsidR="00DD426B" w:rsidRDefault="00DD426B">
            <w:pPr>
              <w:jc w:val="both"/>
              <w:rPr>
                <w:sz w:val="18"/>
                <w:szCs w:val="18"/>
              </w:rPr>
            </w:pPr>
            <w:r>
              <w:rPr>
                <w:sz w:val="18"/>
                <w:szCs w:val="18"/>
              </w:rPr>
              <w:t xml:space="preserve">Low </w:t>
            </w:r>
          </w:p>
        </w:tc>
        <w:tc>
          <w:tcPr>
            <w:tcW w:w="1276" w:type="dxa"/>
            <w:tcBorders>
              <w:top w:val="nil"/>
              <w:left w:val="nil"/>
              <w:bottom w:val="nil"/>
              <w:right w:val="nil"/>
            </w:tcBorders>
          </w:tcPr>
          <w:p w:rsidR="00DD426B" w:rsidRDefault="00DD426B" w:rsidP="00DD426B">
            <w:pPr>
              <w:jc w:val="right"/>
              <w:rPr>
                <w:sz w:val="18"/>
                <w:szCs w:val="18"/>
              </w:rPr>
            </w:pPr>
            <w:r>
              <w:rPr>
                <w:sz w:val="18"/>
                <w:szCs w:val="18"/>
              </w:rPr>
              <w:t>6</w:t>
            </w:r>
          </w:p>
        </w:tc>
        <w:tc>
          <w:tcPr>
            <w:tcW w:w="1134" w:type="dxa"/>
            <w:tcBorders>
              <w:top w:val="nil"/>
              <w:left w:val="nil"/>
              <w:bottom w:val="nil"/>
              <w:right w:val="nil"/>
            </w:tcBorders>
          </w:tcPr>
          <w:p w:rsidR="00DD426B" w:rsidRDefault="00DD426B" w:rsidP="00DD426B">
            <w:pPr>
              <w:jc w:val="right"/>
              <w:rPr>
                <w:sz w:val="18"/>
                <w:szCs w:val="18"/>
              </w:rPr>
            </w:pPr>
            <w:r>
              <w:rPr>
                <w:sz w:val="18"/>
                <w:szCs w:val="18"/>
              </w:rPr>
              <w:t>12.8</w:t>
            </w:r>
          </w:p>
        </w:tc>
        <w:tc>
          <w:tcPr>
            <w:tcW w:w="1134" w:type="dxa"/>
            <w:tcBorders>
              <w:top w:val="nil"/>
              <w:left w:val="nil"/>
              <w:bottom w:val="nil"/>
              <w:right w:val="nil"/>
            </w:tcBorders>
          </w:tcPr>
          <w:p w:rsidR="00DD426B" w:rsidRDefault="00DD426B" w:rsidP="00DD426B">
            <w:pPr>
              <w:jc w:val="right"/>
              <w:rPr>
                <w:sz w:val="18"/>
                <w:szCs w:val="18"/>
              </w:rPr>
            </w:pPr>
            <w:r>
              <w:rPr>
                <w:sz w:val="18"/>
                <w:szCs w:val="18"/>
              </w:rPr>
              <w:t>16</w:t>
            </w:r>
          </w:p>
        </w:tc>
        <w:tc>
          <w:tcPr>
            <w:tcW w:w="1275" w:type="dxa"/>
            <w:tcBorders>
              <w:top w:val="nil"/>
              <w:left w:val="nil"/>
              <w:bottom w:val="nil"/>
              <w:right w:val="nil"/>
            </w:tcBorders>
          </w:tcPr>
          <w:p w:rsidR="00DD426B" w:rsidRDefault="00DD426B" w:rsidP="00DD426B">
            <w:pPr>
              <w:jc w:val="right"/>
              <w:rPr>
                <w:sz w:val="18"/>
                <w:szCs w:val="18"/>
              </w:rPr>
            </w:pPr>
            <w:r>
              <w:rPr>
                <w:sz w:val="18"/>
                <w:szCs w:val="18"/>
              </w:rPr>
              <w:t>34.0</w:t>
            </w:r>
          </w:p>
        </w:tc>
      </w:tr>
      <w:tr w:rsidR="00DD426B" w:rsidRPr="00BE4861" w:rsidTr="00DD426B">
        <w:trPr>
          <w:trHeight w:val="204"/>
          <w:jc w:val="center"/>
        </w:trPr>
        <w:tc>
          <w:tcPr>
            <w:tcW w:w="2552" w:type="dxa"/>
            <w:tcBorders>
              <w:top w:val="nil"/>
              <w:left w:val="nil"/>
              <w:bottom w:val="single" w:sz="4" w:space="0" w:color="auto"/>
              <w:right w:val="nil"/>
            </w:tcBorders>
          </w:tcPr>
          <w:p w:rsidR="00DD426B" w:rsidRDefault="00DD426B">
            <w:pPr>
              <w:jc w:val="both"/>
              <w:rPr>
                <w:sz w:val="18"/>
                <w:szCs w:val="18"/>
              </w:rPr>
            </w:pPr>
            <w:r>
              <w:rPr>
                <w:sz w:val="18"/>
                <w:szCs w:val="18"/>
              </w:rPr>
              <w:t>Very low</w:t>
            </w:r>
          </w:p>
        </w:tc>
        <w:tc>
          <w:tcPr>
            <w:tcW w:w="1276" w:type="dxa"/>
            <w:tcBorders>
              <w:top w:val="nil"/>
              <w:left w:val="nil"/>
              <w:bottom w:val="single" w:sz="4" w:space="0" w:color="auto"/>
              <w:right w:val="nil"/>
            </w:tcBorders>
          </w:tcPr>
          <w:p w:rsidR="00DD426B" w:rsidRDefault="00DD426B" w:rsidP="00DD426B">
            <w:pPr>
              <w:jc w:val="right"/>
              <w:rPr>
                <w:sz w:val="18"/>
                <w:szCs w:val="18"/>
              </w:rPr>
            </w:pPr>
            <w:r>
              <w:rPr>
                <w:sz w:val="18"/>
                <w:szCs w:val="18"/>
              </w:rPr>
              <w:t>4</w:t>
            </w:r>
          </w:p>
        </w:tc>
        <w:tc>
          <w:tcPr>
            <w:tcW w:w="1134" w:type="dxa"/>
            <w:tcBorders>
              <w:top w:val="nil"/>
              <w:left w:val="nil"/>
              <w:bottom w:val="single" w:sz="4" w:space="0" w:color="auto"/>
              <w:right w:val="nil"/>
            </w:tcBorders>
          </w:tcPr>
          <w:p w:rsidR="00DD426B" w:rsidRDefault="00DD426B" w:rsidP="00DD426B">
            <w:pPr>
              <w:jc w:val="right"/>
              <w:rPr>
                <w:sz w:val="18"/>
                <w:szCs w:val="18"/>
              </w:rPr>
            </w:pPr>
            <w:r>
              <w:rPr>
                <w:sz w:val="18"/>
                <w:szCs w:val="18"/>
              </w:rPr>
              <w:t>8.5</w:t>
            </w:r>
          </w:p>
        </w:tc>
        <w:tc>
          <w:tcPr>
            <w:tcW w:w="1134" w:type="dxa"/>
            <w:tcBorders>
              <w:top w:val="nil"/>
              <w:left w:val="nil"/>
              <w:bottom w:val="single" w:sz="4" w:space="0" w:color="auto"/>
              <w:right w:val="nil"/>
            </w:tcBorders>
          </w:tcPr>
          <w:p w:rsidR="00DD426B" w:rsidRDefault="00DD426B" w:rsidP="00DD426B">
            <w:pPr>
              <w:jc w:val="right"/>
              <w:rPr>
                <w:sz w:val="18"/>
                <w:szCs w:val="18"/>
              </w:rPr>
            </w:pPr>
            <w:r>
              <w:rPr>
                <w:sz w:val="18"/>
                <w:szCs w:val="18"/>
              </w:rPr>
              <w:t>0</w:t>
            </w:r>
          </w:p>
        </w:tc>
        <w:tc>
          <w:tcPr>
            <w:tcW w:w="1275" w:type="dxa"/>
            <w:tcBorders>
              <w:top w:val="nil"/>
              <w:left w:val="nil"/>
              <w:bottom w:val="single" w:sz="4" w:space="0" w:color="auto"/>
              <w:right w:val="nil"/>
            </w:tcBorders>
          </w:tcPr>
          <w:p w:rsidR="00DD426B" w:rsidRDefault="00DD426B" w:rsidP="00DD426B">
            <w:pPr>
              <w:jc w:val="right"/>
              <w:rPr>
                <w:b/>
                <w:sz w:val="18"/>
                <w:szCs w:val="18"/>
              </w:rPr>
            </w:pPr>
            <w:r>
              <w:rPr>
                <w:sz w:val="18"/>
                <w:szCs w:val="18"/>
              </w:rPr>
              <w:t>0.0</w:t>
            </w:r>
          </w:p>
        </w:tc>
      </w:tr>
      <w:tr w:rsidR="00DD426B" w:rsidRPr="00BE4861" w:rsidTr="00DD426B">
        <w:trPr>
          <w:trHeight w:val="204"/>
          <w:jc w:val="center"/>
        </w:trPr>
        <w:tc>
          <w:tcPr>
            <w:tcW w:w="2552" w:type="dxa"/>
            <w:tcBorders>
              <w:top w:val="single" w:sz="4" w:space="0" w:color="auto"/>
              <w:left w:val="nil"/>
              <w:bottom w:val="single" w:sz="4" w:space="0" w:color="auto"/>
              <w:right w:val="nil"/>
            </w:tcBorders>
          </w:tcPr>
          <w:p w:rsidR="00DD426B" w:rsidRPr="007B3981" w:rsidRDefault="00DD426B" w:rsidP="00F973AB">
            <w:r w:rsidRPr="00DD426B">
              <w:t>Sources of input distribution</w:t>
            </w:r>
          </w:p>
        </w:tc>
        <w:tc>
          <w:tcPr>
            <w:tcW w:w="1276" w:type="dxa"/>
            <w:tcBorders>
              <w:top w:val="single" w:sz="4" w:space="0" w:color="auto"/>
              <w:left w:val="nil"/>
              <w:bottom w:val="single" w:sz="4" w:space="0" w:color="auto"/>
              <w:right w:val="nil"/>
            </w:tcBorders>
          </w:tcPr>
          <w:p w:rsidR="00DD426B" w:rsidRDefault="00DD426B" w:rsidP="00DD426B">
            <w:pPr>
              <w:jc w:val="right"/>
              <w:rPr>
                <w:sz w:val="18"/>
                <w:szCs w:val="18"/>
              </w:rPr>
            </w:pPr>
          </w:p>
        </w:tc>
        <w:tc>
          <w:tcPr>
            <w:tcW w:w="1134" w:type="dxa"/>
            <w:tcBorders>
              <w:top w:val="single" w:sz="4" w:space="0" w:color="auto"/>
              <w:left w:val="nil"/>
              <w:bottom w:val="single" w:sz="4" w:space="0" w:color="auto"/>
              <w:right w:val="nil"/>
            </w:tcBorders>
          </w:tcPr>
          <w:p w:rsidR="00DD426B" w:rsidRDefault="00DD426B" w:rsidP="00DD426B">
            <w:pPr>
              <w:jc w:val="right"/>
              <w:rPr>
                <w:sz w:val="18"/>
                <w:szCs w:val="18"/>
              </w:rPr>
            </w:pPr>
          </w:p>
        </w:tc>
        <w:tc>
          <w:tcPr>
            <w:tcW w:w="1134" w:type="dxa"/>
            <w:tcBorders>
              <w:top w:val="single" w:sz="4" w:space="0" w:color="auto"/>
              <w:left w:val="nil"/>
              <w:bottom w:val="single" w:sz="4" w:space="0" w:color="auto"/>
              <w:right w:val="nil"/>
            </w:tcBorders>
          </w:tcPr>
          <w:p w:rsidR="00DD426B" w:rsidRDefault="00DD426B" w:rsidP="00DD426B">
            <w:pPr>
              <w:jc w:val="right"/>
              <w:rPr>
                <w:sz w:val="18"/>
                <w:szCs w:val="18"/>
              </w:rPr>
            </w:pPr>
          </w:p>
        </w:tc>
        <w:tc>
          <w:tcPr>
            <w:tcW w:w="1275" w:type="dxa"/>
            <w:tcBorders>
              <w:top w:val="single" w:sz="4" w:space="0" w:color="auto"/>
              <w:left w:val="nil"/>
              <w:bottom w:val="single" w:sz="4" w:space="0" w:color="auto"/>
              <w:right w:val="nil"/>
            </w:tcBorders>
          </w:tcPr>
          <w:p w:rsidR="00DD426B" w:rsidRDefault="00DD426B" w:rsidP="00DD426B">
            <w:pPr>
              <w:jc w:val="right"/>
              <w:rPr>
                <w:sz w:val="18"/>
                <w:szCs w:val="18"/>
              </w:rPr>
            </w:pPr>
          </w:p>
        </w:tc>
      </w:tr>
      <w:tr w:rsidR="00DD426B" w:rsidRPr="00BE4861" w:rsidTr="00DD426B">
        <w:trPr>
          <w:trHeight w:val="204"/>
          <w:jc w:val="center"/>
        </w:trPr>
        <w:tc>
          <w:tcPr>
            <w:tcW w:w="2552" w:type="dxa"/>
            <w:tcBorders>
              <w:top w:val="single" w:sz="4" w:space="0" w:color="auto"/>
              <w:left w:val="nil"/>
              <w:bottom w:val="nil"/>
              <w:right w:val="nil"/>
            </w:tcBorders>
          </w:tcPr>
          <w:p w:rsidR="00DD426B" w:rsidRPr="00933AAA" w:rsidRDefault="00DD426B" w:rsidP="00F973AB">
            <w:r w:rsidRPr="00933AAA">
              <w:t>Coop. society</w:t>
            </w:r>
          </w:p>
        </w:tc>
        <w:tc>
          <w:tcPr>
            <w:tcW w:w="1276" w:type="dxa"/>
            <w:tcBorders>
              <w:top w:val="single" w:sz="4" w:space="0" w:color="auto"/>
              <w:left w:val="nil"/>
              <w:bottom w:val="nil"/>
              <w:right w:val="nil"/>
            </w:tcBorders>
          </w:tcPr>
          <w:p w:rsidR="00DD426B" w:rsidRPr="00933AAA" w:rsidRDefault="00DD426B" w:rsidP="00DD426B">
            <w:pPr>
              <w:jc w:val="right"/>
            </w:pPr>
            <w:r w:rsidRPr="00933AAA">
              <w:t>2</w:t>
            </w:r>
          </w:p>
        </w:tc>
        <w:tc>
          <w:tcPr>
            <w:tcW w:w="1134" w:type="dxa"/>
            <w:tcBorders>
              <w:top w:val="single" w:sz="4" w:space="0" w:color="auto"/>
              <w:left w:val="nil"/>
              <w:bottom w:val="nil"/>
              <w:right w:val="nil"/>
            </w:tcBorders>
          </w:tcPr>
          <w:p w:rsidR="00DD426B" w:rsidRPr="00933AAA" w:rsidRDefault="00DD426B" w:rsidP="00DD426B">
            <w:pPr>
              <w:jc w:val="right"/>
            </w:pPr>
            <w:r w:rsidRPr="00933AAA">
              <w:t>4.3</w:t>
            </w:r>
          </w:p>
        </w:tc>
        <w:tc>
          <w:tcPr>
            <w:tcW w:w="1134" w:type="dxa"/>
            <w:tcBorders>
              <w:top w:val="single" w:sz="4" w:space="0" w:color="auto"/>
              <w:left w:val="nil"/>
              <w:bottom w:val="nil"/>
              <w:right w:val="nil"/>
            </w:tcBorders>
          </w:tcPr>
          <w:p w:rsidR="00DD426B" w:rsidRPr="00933AAA" w:rsidRDefault="00DD426B" w:rsidP="00DD426B">
            <w:pPr>
              <w:jc w:val="right"/>
            </w:pPr>
            <w:r w:rsidRPr="00933AAA">
              <w:t>6</w:t>
            </w:r>
          </w:p>
        </w:tc>
        <w:tc>
          <w:tcPr>
            <w:tcW w:w="1275" w:type="dxa"/>
            <w:tcBorders>
              <w:top w:val="single" w:sz="4" w:space="0" w:color="auto"/>
              <w:left w:val="nil"/>
              <w:bottom w:val="nil"/>
              <w:right w:val="nil"/>
            </w:tcBorders>
          </w:tcPr>
          <w:p w:rsidR="00DD426B" w:rsidRPr="00933AAA" w:rsidRDefault="00DD426B" w:rsidP="00DD426B">
            <w:pPr>
              <w:jc w:val="right"/>
            </w:pPr>
            <w:r w:rsidRPr="00933AAA">
              <w:t>12.8</w:t>
            </w:r>
          </w:p>
        </w:tc>
      </w:tr>
      <w:tr w:rsidR="00DD426B" w:rsidRPr="00BE4861" w:rsidTr="00DD426B">
        <w:trPr>
          <w:trHeight w:val="204"/>
          <w:jc w:val="center"/>
        </w:trPr>
        <w:tc>
          <w:tcPr>
            <w:tcW w:w="2552" w:type="dxa"/>
            <w:tcBorders>
              <w:top w:val="nil"/>
              <w:left w:val="nil"/>
              <w:bottom w:val="nil"/>
              <w:right w:val="nil"/>
            </w:tcBorders>
          </w:tcPr>
          <w:p w:rsidR="00DD426B" w:rsidRPr="00933AAA" w:rsidRDefault="00DD426B" w:rsidP="00F973AB">
            <w:r w:rsidRPr="00933AAA">
              <w:t>Open market</w:t>
            </w:r>
          </w:p>
        </w:tc>
        <w:tc>
          <w:tcPr>
            <w:tcW w:w="1276" w:type="dxa"/>
            <w:tcBorders>
              <w:top w:val="nil"/>
              <w:left w:val="nil"/>
              <w:bottom w:val="nil"/>
              <w:right w:val="nil"/>
            </w:tcBorders>
          </w:tcPr>
          <w:p w:rsidR="00DD426B" w:rsidRPr="00933AAA" w:rsidRDefault="00DD426B" w:rsidP="00DD426B">
            <w:pPr>
              <w:jc w:val="right"/>
            </w:pPr>
            <w:r w:rsidRPr="00933AAA">
              <w:t>5</w:t>
            </w:r>
          </w:p>
        </w:tc>
        <w:tc>
          <w:tcPr>
            <w:tcW w:w="1134" w:type="dxa"/>
            <w:tcBorders>
              <w:top w:val="nil"/>
              <w:left w:val="nil"/>
              <w:bottom w:val="nil"/>
              <w:right w:val="nil"/>
            </w:tcBorders>
          </w:tcPr>
          <w:p w:rsidR="00DD426B" w:rsidRPr="00933AAA" w:rsidRDefault="00DD426B" w:rsidP="00DD426B">
            <w:pPr>
              <w:jc w:val="right"/>
            </w:pPr>
            <w:r w:rsidRPr="00933AAA">
              <w:t>10.6</w:t>
            </w:r>
          </w:p>
        </w:tc>
        <w:tc>
          <w:tcPr>
            <w:tcW w:w="1134" w:type="dxa"/>
            <w:tcBorders>
              <w:top w:val="nil"/>
              <w:left w:val="nil"/>
              <w:bottom w:val="nil"/>
              <w:right w:val="nil"/>
            </w:tcBorders>
          </w:tcPr>
          <w:p w:rsidR="00DD426B" w:rsidRPr="00933AAA" w:rsidRDefault="00DD426B" w:rsidP="00DD426B">
            <w:pPr>
              <w:jc w:val="right"/>
            </w:pPr>
            <w:r w:rsidRPr="00933AAA">
              <w:t>3</w:t>
            </w:r>
          </w:p>
        </w:tc>
        <w:tc>
          <w:tcPr>
            <w:tcW w:w="1275" w:type="dxa"/>
            <w:tcBorders>
              <w:top w:val="nil"/>
              <w:left w:val="nil"/>
              <w:bottom w:val="nil"/>
              <w:right w:val="nil"/>
            </w:tcBorders>
          </w:tcPr>
          <w:p w:rsidR="00DD426B" w:rsidRPr="00933AAA" w:rsidRDefault="00DD426B" w:rsidP="00DD426B">
            <w:pPr>
              <w:jc w:val="right"/>
            </w:pPr>
            <w:r w:rsidRPr="00933AAA">
              <w:t>6.4</w:t>
            </w:r>
          </w:p>
        </w:tc>
      </w:tr>
      <w:tr w:rsidR="00DD426B" w:rsidRPr="00BE4861" w:rsidTr="00DD426B">
        <w:trPr>
          <w:trHeight w:val="204"/>
          <w:jc w:val="center"/>
        </w:trPr>
        <w:tc>
          <w:tcPr>
            <w:tcW w:w="2552" w:type="dxa"/>
            <w:tcBorders>
              <w:top w:val="nil"/>
              <w:left w:val="nil"/>
              <w:bottom w:val="nil"/>
              <w:right w:val="nil"/>
            </w:tcBorders>
          </w:tcPr>
          <w:p w:rsidR="00DD426B" w:rsidRPr="00933AAA" w:rsidRDefault="00DD426B" w:rsidP="00F973AB">
            <w:r w:rsidRPr="00933AAA">
              <w:t>Friends and  family</w:t>
            </w:r>
          </w:p>
        </w:tc>
        <w:tc>
          <w:tcPr>
            <w:tcW w:w="1276" w:type="dxa"/>
            <w:tcBorders>
              <w:top w:val="nil"/>
              <w:left w:val="nil"/>
              <w:bottom w:val="nil"/>
              <w:right w:val="nil"/>
            </w:tcBorders>
          </w:tcPr>
          <w:p w:rsidR="00DD426B" w:rsidRPr="00933AAA" w:rsidRDefault="00DD426B" w:rsidP="00DD426B">
            <w:pPr>
              <w:jc w:val="right"/>
            </w:pPr>
            <w:r w:rsidRPr="00933AAA">
              <w:t>1</w:t>
            </w:r>
          </w:p>
        </w:tc>
        <w:tc>
          <w:tcPr>
            <w:tcW w:w="1134" w:type="dxa"/>
            <w:tcBorders>
              <w:top w:val="nil"/>
              <w:left w:val="nil"/>
              <w:bottom w:val="nil"/>
              <w:right w:val="nil"/>
            </w:tcBorders>
          </w:tcPr>
          <w:p w:rsidR="00DD426B" w:rsidRPr="00933AAA" w:rsidRDefault="00DD426B" w:rsidP="00DD426B">
            <w:pPr>
              <w:jc w:val="right"/>
            </w:pPr>
            <w:r w:rsidRPr="00933AAA">
              <w:t>2.1</w:t>
            </w:r>
          </w:p>
        </w:tc>
        <w:tc>
          <w:tcPr>
            <w:tcW w:w="1134" w:type="dxa"/>
            <w:tcBorders>
              <w:top w:val="nil"/>
              <w:left w:val="nil"/>
              <w:bottom w:val="nil"/>
              <w:right w:val="nil"/>
            </w:tcBorders>
          </w:tcPr>
          <w:p w:rsidR="00DD426B" w:rsidRPr="00933AAA" w:rsidRDefault="00DD426B" w:rsidP="00DD426B">
            <w:pPr>
              <w:jc w:val="right"/>
            </w:pPr>
            <w:r w:rsidRPr="00933AAA">
              <w:t>1</w:t>
            </w:r>
          </w:p>
        </w:tc>
        <w:tc>
          <w:tcPr>
            <w:tcW w:w="1275" w:type="dxa"/>
            <w:tcBorders>
              <w:top w:val="nil"/>
              <w:left w:val="nil"/>
              <w:bottom w:val="nil"/>
              <w:right w:val="nil"/>
            </w:tcBorders>
          </w:tcPr>
          <w:p w:rsidR="00DD426B" w:rsidRPr="00933AAA" w:rsidRDefault="00DD426B" w:rsidP="00DD426B">
            <w:pPr>
              <w:jc w:val="right"/>
            </w:pPr>
            <w:r w:rsidRPr="00933AAA">
              <w:t>2.1</w:t>
            </w:r>
          </w:p>
        </w:tc>
      </w:tr>
      <w:tr w:rsidR="00DD426B" w:rsidRPr="00BE4861" w:rsidTr="00DD426B">
        <w:trPr>
          <w:trHeight w:val="204"/>
          <w:jc w:val="center"/>
        </w:trPr>
        <w:tc>
          <w:tcPr>
            <w:tcW w:w="2552" w:type="dxa"/>
            <w:tcBorders>
              <w:top w:val="nil"/>
              <w:left w:val="nil"/>
              <w:bottom w:val="nil"/>
              <w:right w:val="nil"/>
            </w:tcBorders>
          </w:tcPr>
          <w:p w:rsidR="00DD426B" w:rsidRPr="00933AAA" w:rsidRDefault="00DD426B" w:rsidP="00F973AB">
            <w:r w:rsidRPr="00933AAA">
              <w:t>OSSADEP</w:t>
            </w:r>
          </w:p>
        </w:tc>
        <w:tc>
          <w:tcPr>
            <w:tcW w:w="1276" w:type="dxa"/>
            <w:tcBorders>
              <w:top w:val="nil"/>
              <w:left w:val="nil"/>
              <w:bottom w:val="nil"/>
              <w:right w:val="nil"/>
            </w:tcBorders>
          </w:tcPr>
          <w:p w:rsidR="00DD426B" w:rsidRPr="00933AAA" w:rsidRDefault="00DD426B" w:rsidP="00DD426B">
            <w:pPr>
              <w:jc w:val="right"/>
            </w:pPr>
            <w:r w:rsidRPr="00933AAA">
              <w:t>36</w:t>
            </w:r>
          </w:p>
        </w:tc>
        <w:tc>
          <w:tcPr>
            <w:tcW w:w="1134" w:type="dxa"/>
            <w:tcBorders>
              <w:top w:val="nil"/>
              <w:left w:val="nil"/>
              <w:bottom w:val="nil"/>
              <w:right w:val="nil"/>
            </w:tcBorders>
          </w:tcPr>
          <w:p w:rsidR="00DD426B" w:rsidRPr="00933AAA" w:rsidRDefault="00DE59B2" w:rsidP="00DD426B">
            <w:pPr>
              <w:jc w:val="right"/>
            </w:pPr>
            <w:r>
              <w:t>7</w:t>
            </w:r>
            <w:r w:rsidR="00DD426B" w:rsidRPr="00933AAA">
              <w:t>6.6</w:t>
            </w:r>
          </w:p>
        </w:tc>
        <w:tc>
          <w:tcPr>
            <w:tcW w:w="1134" w:type="dxa"/>
            <w:tcBorders>
              <w:top w:val="nil"/>
              <w:left w:val="nil"/>
              <w:bottom w:val="nil"/>
              <w:right w:val="nil"/>
            </w:tcBorders>
          </w:tcPr>
          <w:p w:rsidR="00DD426B" w:rsidRPr="00933AAA" w:rsidRDefault="00DD426B" w:rsidP="00DD426B">
            <w:pPr>
              <w:jc w:val="right"/>
            </w:pPr>
            <w:r w:rsidRPr="00933AAA">
              <w:t>36</w:t>
            </w:r>
          </w:p>
        </w:tc>
        <w:tc>
          <w:tcPr>
            <w:tcW w:w="1275" w:type="dxa"/>
            <w:tcBorders>
              <w:top w:val="nil"/>
              <w:left w:val="nil"/>
              <w:bottom w:val="nil"/>
              <w:right w:val="nil"/>
            </w:tcBorders>
          </w:tcPr>
          <w:p w:rsidR="00DD426B" w:rsidRPr="00933AAA" w:rsidRDefault="00DD426B" w:rsidP="00DD426B">
            <w:pPr>
              <w:jc w:val="right"/>
            </w:pPr>
            <w:r w:rsidRPr="00933AAA">
              <w:t>76.6</w:t>
            </w:r>
          </w:p>
        </w:tc>
      </w:tr>
      <w:tr w:rsidR="00DD426B" w:rsidRPr="00BE4861" w:rsidTr="00DD426B">
        <w:trPr>
          <w:trHeight w:val="204"/>
          <w:jc w:val="center"/>
        </w:trPr>
        <w:tc>
          <w:tcPr>
            <w:tcW w:w="2552" w:type="dxa"/>
            <w:tcBorders>
              <w:top w:val="nil"/>
              <w:left w:val="nil"/>
              <w:bottom w:val="single" w:sz="4" w:space="0" w:color="auto"/>
              <w:right w:val="nil"/>
            </w:tcBorders>
          </w:tcPr>
          <w:p w:rsidR="00DD426B" w:rsidRPr="00933AAA" w:rsidRDefault="00DD426B" w:rsidP="00F973AB">
            <w:r w:rsidRPr="00933AAA">
              <w:t>Coop. society and OSSADEP</w:t>
            </w:r>
          </w:p>
        </w:tc>
        <w:tc>
          <w:tcPr>
            <w:tcW w:w="1276" w:type="dxa"/>
            <w:tcBorders>
              <w:top w:val="nil"/>
              <w:left w:val="nil"/>
              <w:bottom w:val="single" w:sz="4" w:space="0" w:color="auto"/>
              <w:right w:val="nil"/>
            </w:tcBorders>
          </w:tcPr>
          <w:p w:rsidR="00DD426B" w:rsidRPr="00933AAA" w:rsidRDefault="00DD426B" w:rsidP="00DD426B">
            <w:pPr>
              <w:jc w:val="right"/>
            </w:pPr>
            <w:r w:rsidRPr="00933AAA">
              <w:t>3</w:t>
            </w:r>
          </w:p>
        </w:tc>
        <w:tc>
          <w:tcPr>
            <w:tcW w:w="1134" w:type="dxa"/>
            <w:tcBorders>
              <w:top w:val="nil"/>
              <w:left w:val="nil"/>
              <w:bottom w:val="single" w:sz="4" w:space="0" w:color="auto"/>
              <w:right w:val="nil"/>
            </w:tcBorders>
          </w:tcPr>
          <w:p w:rsidR="00DD426B" w:rsidRPr="00933AAA" w:rsidRDefault="00DD426B" w:rsidP="00DD426B">
            <w:pPr>
              <w:jc w:val="right"/>
            </w:pPr>
            <w:r w:rsidRPr="00933AAA">
              <w:t>6.4</w:t>
            </w:r>
          </w:p>
        </w:tc>
        <w:tc>
          <w:tcPr>
            <w:tcW w:w="1134" w:type="dxa"/>
            <w:tcBorders>
              <w:top w:val="nil"/>
              <w:left w:val="nil"/>
              <w:bottom w:val="single" w:sz="4" w:space="0" w:color="auto"/>
              <w:right w:val="nil"/>
            </w:tcBorders>
          </w:tcPr>
          <w:p w:rsidR="00DD426B" w:rsidRPr="00933AAA" w:rsidRDefault="00DD426B" w:rsidP="00DD426B">
            <w:pPr>
              <w:jc w:val="right"/>
            </w:pPr>
            <w:r w:rsidRPr="00933AAA">
              <w:t>1</w:t>
            </w:r>
          </w:p>
        </w:tc>
        <w:tc>
          <w:tcPr>
            <w:tcW w:w="1275" w:type="dxa"/>
            <w:tcBorders>
              <w:top w:val="nil"/>
              <w:left w:val="nil"/>
              <w:bottom w:val="single" w:sz="4" w:space="0" w:color="auto"/>
              <w:right w:val="nil"/>
            </w:tcBorders>
          </w:tcPr>
          <w:p w:rsidR="00DD426B" w:rsidRDefault="00DD426B" w:rsidP="00DD426B">
            <w:pPr>
              <w:jc w:val="right"/>
            </w:pPr>
            <w:r w:rsidRPr="00933AAA">
              <w:t>2.1</w:t>
            </w:r>
          </w:p>
        </w:tc>
      </w:tr>
    </w:tbl>
    <w:p w:rsidR="00DD426B" w:rsidRPr="00BE4861" w:rsidRDefault="00DD426B" w:rsidP="00DD426B">
      <w:pPr>
        <w:spacing w:before="40"/>
        <w:rPr>
          <w:sz w:val="18"/>
          <w:szCs w:val="18"/>
        </w:rPr>
      </w:pPr>
      <w:r w:rsidRPr="00BE4861">
        <w:rPr>
          <w:sz w:val="18"/>
          <w:szCs w:val="18"/>
        </w:rPr>
        <w:t>Source: Field survey, 2016.</w:t>
      </w:r>
    </w:p>
    <w:p w:rsidR="00DD426B" w:rsidRDefault="00DD426B" w:rsidP="000C24AC">
      <w:pPr>
        <w:autoSpaceDE w:val="0"/>
        <w:autoSpaceDN w:val="0"/>
        <w:adjustRightInd w:val="0"/>
        <w:ind w:firstLine="426"/>
        <w:jc w:val="both"/>
        <w:rPr>
          <w:spacing w:val="-2"/>
          <w:sz w:val="22"/>
          <w:szCs w:val="22"/>
        </w:rPr>
      </w:pPr>
    </w:p>
    <w:p w:rsidR="000C24AC" w:rsidRPr="00BE4861" w:rsidRDefault="000C24AC" w:rsidP="000C24AC">
      <w:pPr>
        <w:autoSpaceDE w:val="0"/>
        <w:autoSpaceDN w:val="0"/>
        <w:adjustRightInd w:val="0"/>
        <w:ind w:firstLine="426"/>
        <w:jc w:val="both"/>
        <w:rPr>
          <w:spacing w:val="-2"/>
          <w:sz w:val="22"/>
          <w:szCs w:val="22"/>
        </w:rPr>
      </w:pPr>
      <w:r w:rsidRPr="00BE4861">
        <w:rPr>
          <w:spacing w:val="-2"/>
          <w:sz w:val="22"/>
          <w:szCs w:val="22"/>
        </w:rPr>
        <w:t>There was no significant difference between the mean ages, family sizes; years of experience and farm size of sole maize and maize/melon intercrop farmers.</w:t>
      </w:r>
    </w:p>
    <w:p w:rsidR="00AE6A2C" w:rsidRPr="00BE4861" w:rsidRDefault="00AE6A2C" w:rsidP="00F312B5">
      <w:pPr>
        <w:ind w:firstLine="426"/>
        <w:rPr>
          <w:sz w:val="22"/>
          <w:szCs w:val="22"/>
        </w:rPr>
      </w:pPr>
    </w:p>
    <w:p w:rsidR="003B033F" w:rsidRPr="00BE4861" w:rsidRDefault="003B033F" w:rsidP="00F312B5">
      <w:pPr>
        <w:ind w:firstLine="426"/>
        <w:rPr>
          <w:sz w:val="22"/>
          <w:szCs w:val="22"/>
        </w:rPr>
      </w:pPr>
      <w:r w:rsidRPr="00BE4861">
        <w:rPr>
          <w:sz w:val="22"/>
          <w:szCs w:val="22"/>
        </w:rPr>
        <w:t>Budgetary analysis</w:t>
      </w:r>
    </w:p>
    <w:p w:rsidR="00F312B5" w:rsidRPr="00BE4861" w:rsidRDefault="00F312B5" w:rsidP="00F312B5">
      <w:pPr>
        <w:ind w:firstLine="426"/>
        <w:jc w:val="both"/>
        <w:rPr>
          <w:sz w:val="22"/>
          <w:szCs w:val="22"/>
        </w:rPr>
      </w:pPr>
    </w:p>
    <w:p w:rsidR="000C24AC" w:rsidRPr="00BE4861" w:rsidRDefault="003B033F" w:rsidP="000C24AC">
      <w:pPr>
        <w:ind w:firstLine="426"/>
        <w:jc w:val="both"/>
        <w:rPr>
          <w:sz w:val="22"/>
          <w:szCs w:val="22"/>
        </w:rPr>
      </w:pPr>
      <w:r w:rsidRPr="00BE4861">
        <w:rPr>
          <w:sz w:val="22"/>
          <w:szCs w:val="22"/>
        </w:rPr>
        <w:t xml:space="preserve">The mean farm size was 1.54 </w:t>
      </w:r>
      <w:r w:rsidR="008C3E75" w:rsidRPr="00BE4861">
        <w:rPr>
          <w:sz w:val="22"/>
          <w:szCs w:val="22"/>
        </w:rPr>
        <w:t xml:space="preserve">ha </w:t>
      </w:r>
      <w:r w:rsidRPr="00BE4861">
        <w:rPr>
          <w:sz w:val="22"/>
          <w:szCs w:val="22"/>
        </w:rPr>
        <w:t xml:space="preserve">and the average revenue per hectare for sole maize was </w:t>
      </w:r>
      <w:r w:rsidRPr="00BE4861">
        <w:rPr>
          <w:dstrike/>
          <w:sz w:val="22"/>
          <w:szCs w:val="22"/>
        </w:rPr>
        <w:t>N</w:t>
      </w:r>
      <w:r w:rsidRPr="00BE4861">
        <w:rPr>
          <w:sz w:val="22"/>
          <w:szCs w:val="22"/>
        </w:rPr>
        <w:t xml:space="preserve">76, 070.71 per hectare. The total cost of production was </w:t>
      </w:r>
      <w:r w:rsidRPr="00BE4861">
        <w:rPr>
          <w:dstrike/>
          <w:sz w:val="22"/>
          <w:szCs w:val="22"/>
        </w:rPr>
        <w:t>N</w:t>
      </w:r>
      <w:r w:rsidRPr="00BE4861">
        <w:rPr>
          <w:sz w:val="22"/>
          <w:szCs w:val="22"/>
        </w:rPr>
        <w:t xml:space="preserve">61, 744.47 per farmer or </w:t>
      </w:r>
      <w:r w:rsidRPr="00BE4861">
        <w:rPr>
          <w:dstrike/>
          <w:sz w:val="22"/>
          <w:szCs w:val="22"/>
        </w:rPr>
        <w:t>N</w:t>
      </w:r>
      <w:r w:rsidRPr="00BE4861">
        <w:rPr>
          <w:sz w:val="22"/>
          <w:szCs w:val="22"/>
        </w:rPr>
        <w:t xml:space="preserve">38, 521.97 per hectare. Cost of labour (51.0%) had the largest share of the total cost, followed by cost of consumable farm inputs (28.5%). This corroborates the finding of Chukwuji (2008), who reported that labour constituted the single most important cost item on the average. The net return to management was </w:t>
      </w:r>
      <w:r w:rsidRPr="00BE4861">
        <w:rPr>
          <w:dstrike/>
          <w:sz w:val="22"/>
          <w:szCs w:val="22"/>
        </w:rPr>
        <w:t>N</w:t>
      </w:r>
      <w:r w:rsidRPr="00BE4861">
        <w:rPr>
          <w:sz w:val="22"/>
          <w:szCs w:val="22"/>
        </w:rPr>
        <w:t xml:space="preserve">59, 323.83 per farmer or </w:t>
      </w:r>
      <w:r w:rsidRPr="00BE4861">
        <w:rPr>
          <w:dstrike/>
          <w:sz w:val="22"/>
          <w:szCs w:val="22"/>
        </w:rPr>
        <w:t>N</w:t>
      </w:r>
      <w:r w:rsidRPr="00BE4861">
        <w:rPr>
          <w:sz w:val="22"/>
          <w:szCs w:val="22"/>
        </w:rPr>
        <w:t xml:space="preserve">37, 548.75 per hectare. The results showed that sole maize farming was profitable. Findings by Oladejo and Adetunji (2012) also </w:t>
      </w:r>
      <w:r w:rsidRPr="00BE4861">
        <w:rPr>
          <w:sz w:val="22"/>
          <w:szCs w:val="22"/>
        </w:rPr>
        <w:lastRenderedPageBreak/>
        <w:t xml:space="preserve">showed that maize farming was profitable as respondents made </w:t>
      </w:r>
      <w:r w:rsidRPr="00BE4861">
        <w:rPr>
          <w:dstrike/>
          <w:sz w:val="22"/>
          <w:szCs w:val="22"/>
        </w:rPr>
        <w:t>N</w:t>
      </w:r>
      <w:r w:rsidRPr="00BE4861">
        <w:rPr>
          <w:sz w:val="22"/>
          <w:szCs w:val="22"/>
        </w:rPr>
        <w:t>70, 325.74 of profits per hectare of maize produced during the year of survey.</w:t>
      </w:r>
    </w:p>
    <w:p w:rsidR="000C24AC" w:rsidRPr="00BE4861" w:rsidRDefault="000C24AC" w:rsidP="000C24AC">
      <w:pPr>
        <w:jc w:val="both"/>
        <w:rPr>
          <w:sz w:val="22"/>
          <w:szCs w:val="22"/>
        </w:rPr>
      </w:pPr>
    </w:p>
    <w:p w:rsidR="000C24AC" w:rsidRPr="00BE4861" w:rsidRDefault="000C24AC" w:rsidP="000C24AC">
      <w:pPr>
        <w:jc w:val="both"/>
        <w:rPr>
          <w:sz w:val="22"/>
          <w:szCs w:val="22"/>
        </w:rPr>
      </w:pPr>
      <w:r w:rsidRPr="00BE4861">
        <w:rPr>
          <w:sz w:val="22"/>
          <w:szCs w:val="22"/>
        </w:rPr>
        <w:t>Table 2. Average costs and returns (</w:t>
      </w:r>
      <w:r w:rsidRPr="00BE4861">
        <w:rPr>
          <w:dstrike/>
          <w:sz w:val="22"/>
          <w:szCs w:val="22"/>
        </w:rPr>
        <w:t>N</w:t>
      </w:r>
      <w:r w:rsidRPr="00BE4861">
        <w:rPr>
          <w:sz w:val="22"/>
          <w:szCs w:val="22"/>
        </w:rPr>
        <w:t>) of sole maize and maize/melon intercrop farmers in Osun State.</w:t>
      </w:r>
    </w:p>
    <w:p w:rsidR="000C24AC" w:rsidRPr="00BE4861" w:rsidRDefault="000C24AC" w:rsidP="000C24AC">
      <w:pPr>
        <w:jc w:val="both"/>
        <w:rPr>
          <w:sz w:val="22"/>
          <w:szCs w:val="22"/>
        </w:rPr>
      </w:pPr>
    </w:p>
    <w:tbl>
      <w:tblPr>
        <w:tblW w:w="7371" w:type="dxa"/>
        <w:jc w:val="center"/>
        <w:tblCellMar>
          <w:left w:w="28" w:type="dxa"/>
          <w:right w:w="28" w:type="dxa"/>
        </w:tblCellMar>
        <w:tblLook w:val="04A0"/>
      </w:tblPr>
      <w:tblGrid>
        <w:gridCol w:w="1238"/>
        <w:gridCol w:w="1107"/>
        <w:gridCol w:w="1042"/>
        <w:gridCol w:w="837"/>
        <w:gridCol w:w="1212"/>
        <w:gridCol w:w="1098"/>
        <w:gridCol w:w="837"/>
      </w:tblGrid>
      <w:tr w:rsidR="000C24AC" w:rsidRPr="00BE4861" w:rsidTr="000E26E3">
        <w:trPr>
          <w:trHeight w:val="170"/>
          <w:jc w:val="center"/>
        </w:trPr>
        <w:tc>
          <w:tcPr>
            <w:tcW w:w="1456" w:type="dxa"/>
            <w:tcBorders>
              <w:top w:val="single" w:sz="4" w:space="0" w:color="auto"/>
              <w:bottom w:val="single" w:sz="4" w:space="0" w:color="auto"/>
            </w:tcBorders>
            <w:shd w:val="clear" w:color="auto" w:fill="auto"/>
            <w:vAlign w:val="center"/>
          </w:tcPr>
          <w:p w:rsidR="000C24AC" w:rsidRPr="00BE4861" w:rsidRDefault="000C24AC" w:rsidP="007B111A">
            <w:pPr>
              <w:rPr>
                <w:sz w:val="18"/>
                <w:szCs w:val="18"/>
              </w:rPr>
            </w:pPr>
            <w:r w:rsidRPr="00BE4861">
              <w:rPr>
                <w:sz w:val="18"/>
                <w:szCs w:val="18"/>
              </w:rPr>
              <w:t>Items</w:t>
            </w:r>
          </w:p>
        </w:tc>
        <w:tc>
          <w:tcPr>
            <w:tcW w:w="3804" w:type="dxa"/>
            <w:gridSpan w:val="3"/>
            <w:tcBorders>
              <w:top w:val="single" w:sz="4" w:space="0" w:color="auto"/>
              <w:bottom w:val="single" w:sz="4" w:space="0" w:color="auto"/>
            </w:tcBorders>
            <w:shd w:val="clear" w:color="auto" w:fill="auto"/>
            <w:vAlign w:val="center"/>
          </w:tcPr>
          <w:p w:rsidR="000C24AC" w:rsidRPr="00BE4861" w:rsidRDefault="000C24AC" w:rsidP="007B111A">
            <w:pPr>
              <w:jc w:val="center"/>
              <w:rPr>
                <w:sz w:val="18"/>
                <w:szCs w:val="18"/>
              </w:rPr>
            </w:pPr>
            <w:r w:rsidRPr="00BE4861">
              <w:rPr>
                <w:sz w:val="18"/>
                <w:szCs w:val="18"/>
              </w:rPr>
              <w:t>Sole maize cropping (n=47)</w:t>
            </w:r>
          </w:p>
        </w:tc>
        <w:tc>
          <w:tcPr>
            <w:tcW w:w="4027" w:type="dxa"/>
            <w:gridSpan w:val="3"/>
            <w:tcBorders>
              <w:top w:val="single" w:sz="4" w:space="0" w:color="auto"/>
              <w:bottom w:val="single" w:sz="4" w:space="0" w:color="auto"/>
            </w:tcBorders>
            <w:shd w:val="clear" w:color="auto" w:fill="auto"/>
            <w:vAlign w:val="center"/>
          </w:tcPr>
          <w:p w:rsidR="000C24AC" w:rsidRPr="00BE4861" w:rsidRDefault="000C24AC" w:rsidP="007B111A">
            <w:pPr>
              <w:jc w:val="center"/>
              <w:rPr>
                <w:sz w:val="18"/>
                <w:szCs w:val="18"/>
              </w:rPr>
            </w:pPr>
            <w:r w:rsidRPr="00BE4861">
              <w:rPr>
                <w:sz w:val="18"/>
                <w:szCs w:val="18"/>
              </w:rPr>
              <w:t>Maize/melon intercrop (n=47)</w:t>
            </w:r>
          </w:p>
        </w:tc>
      </w:tr>
      <w:tr w:rsidR="000C24AC" w:rsidRPr="00BE4861" w:rsidTr="000E26E3">
        <w:trPr>
          <w:trHeight w:val="170"/>
          <w:jc w:val="center"/>
        </w:trPr>
        <w:tc>
          <w:tcPr>
            <w:tcW w:w="1456" w:type="dxa"/>
            <w:tcBorders>
              <w:top w:val="single" w:sz="4" w:space="0" w:color="auto"/>
              <w:bottom w:val="single" w:sz="4" w:space="0" w:color="auto"/>
            </w:tcBorders>
            <w:shd w:val="clear" w:color="auto" w:fill="auto"/>
            <w:vAlign w:val="center"/>
          </w:tcPr>
          <w:p w:rsidR="000C24AC" w:rsidRPr="00BE4861" w:rsidRDefault="000C24AC" w:rsidP="007B111A">
            <w:pPr>
              <w:rPr>
                <w:sz w:val="18"/>
                <w:szCs w:val="18"/>
              </w:rPr>
            </w:pPr>
            <w:r w:rsidRPr="00BE4861">
              <w:rPr>
                <w:sz w:val="18"/>
                <w:szCs w:val="18"/>
              </w:rPr>
              <w:t>Farm size</w:t>
            </w:r>
          </w:p>
        </w:tc>
        <w:tc>
          <w:tcPr>
            <w:tcW w:w="1313" w:type="dxa"/>
            <w:tcBorders>
              <w:top w:val="single" w:sz="4" w:space="0" w:color="auto"/>
              <w:bottom w:val="single" w:sz="4" w:space="0" w:color="auto"/>
            </w:tcBorders>
            <w:shd w:val="clear" w:color="auto" w:fill="auto"/>
            <w:vAlign w:val="center"/>
          </w:tcPr>
          <w:p w:rsidR="000C24AC" w:rsidRPr="00BE4861" w:rsidRDefault="000C24AC" w:rsidP="008C3E75">
            <w:pPr>
              <w:jc w:val="center"/>
              <w:rPr>
                <w:sz w:val="18"/>
                <w:szCs w:val="18"/>
              </w:rPr>
            </w:pPr>
            <w:r w:rsidRPr="00BE4861">
              <w:rPr>
                <w:sz w:val="18"/>
                <w:szCs w:val="18"/>
              </w:rPr>
              <w:t xml:space="preserve">1.54 </w:t>
            </w:r>
            <w:r w:rsidR="008C3E75" w:rsidRPr="00BE4861">
              <w:rPr>
                <w:sz w:val="18"/>
                <w:szCs w:val="18"/>
              </w:rPr>
              <w:t>ha</w:t>
            </w:r>
          </w:p>
        </w:tc>
        <w:tc>
          <w:tcPr>
            <w:tcW w:w="1269" w:type="dxa"/>
            <w:tcBorders>
              <w:top w:val="single" w:sz="4" w:space="0" w:color="auto"/>
              <w:bottom w:val="single" w:sz="4" w:space="0" w:color="auto"/>
            </w:tcBorders>
            <w:shd w:val="clear" w:color="auto" w:fill="auto"/>
            <w:vAlign w:val="center"/>
          </w:tcPr>
          <w:p w:rsidR="000C24AC" w:rsidRPr="00BE4861" w:rsidRDefault="000C24AC" w:rsidP="008C3E75">
            <w:pPr>
              <w:jc w:val="center"/>
              <w:rPr>
                <w:sz w:val="18"/>
                <w:szCs w:val="18"/>
              </w:rPr>
            </w:pPr>
            <w:r w:rsidRPr="00BE4861">
              <w:rPr>
                <w:sz w:val="18"/>
                <w:szCs w:val="18"/>
              </w:rPr>
              <w:t xml:space="preserve">1.0 </w:t>
            </w:r>
            <w:r w:rsidR="008C3E75" w:rsidRPr="00BE4861">
              <w:rPr>
                <w:sz w:val="18"/>
                <w:szCs w:val="18"/>
              </w:rPr>
              <w:t>ha</w:t>
            </w:r>
          </w:p>
        </w:tc>
        <w:tc>
          <w:tcPr>
            <w:tcW w:w="1222" w:type="dxa"/>
            <w:tcBorders>
              <w:top w:val="single" w:sz="4" w:space="0" w:color="auto"/>
              <w:bottom w:val="single" w:sz="4" w:space="0" w:color="auto"/>
            </w:tcBorders>
            <w:shd w:val="clear" w:color="auto" w:fill="auto"/>
            <w:vAlign w:val="center"/>
          </w:tcPr>
          <w:p w:rsidR="000C24AC" w:rsidRPr="00BE4861" w:rsidRDefault="000C24AC" w:rsidP="007B111A">
            <w:pPr>
              <w:jc w:val="center"/>
              <w:rPr>
                <w:sz w:val="18"/>
                <w:szCs w:val="18"/>
              </w:rPr>
            </w:pPr>
            <w:r w:rsidRPr="00BE4861">
              <w:rPr>
                <w:sz w:val="18"/>
                <w:szCs w:val="18"/>
              </w:rPr>
              <w:t>Cost as % of TC</w:t>
            </w:r>
          </w:p>
        </w:tc>
        <w:tc>
          <w:tcPr>
            <w:tcW w:w="1509" w:type="dxa"/>
            <w:tcBorders>
              <w:top w:val="single" w:sz="4" w:space="0" w:color="auto"/>
              <w:bottom w:val="single" w:sz="4" w:space="0" w:color="auto"/>
            </w:tcBorders>
            <w:shd w:val="clear" w:color="auto" w:fill="auto"/>
            <w:vAlign w:val="center"/>
          </w:tcPr>
          <w:p w:rsidR="000C24AC" w:rsidRPr="00BE4861" w:rsidRDefault="000C24AC" w:rsidP="008C3E75">
            <w:pPr>
              <w:jc w:val="center"/>
              <w:rPr>
                <w:sz w:val="18"/>
                <w:szCs w:val="18"/>
              </w:rPr>
            </w:pPr>
            <w:r w:rsidRPr="00BE4861">
              <w:rPr>
                <w:sz w:val="18"/>
                <w:szCs w:val="18"/>
              </w:rPr>
              <w:t xml:space="preserve">1.68 </w:t>
            </w:r>
            <w:r w:rsidR="008C3E75" w:rsidRPr="00BE4861">
              <w:rPr>
                <w:sz w:val="18"/>
                <w:szCs w:val="18"/>
              </w:rPr>
              <w:t>ha</w:t>
            </w:r>
          </w:p>
        </w:tc>
        <w:tc>
          <w:tcPr>
            <w:tcW w:w="1296" w:type="dxa"/>
            <w:tcBorders>
              <w:top w:val="single" w:sz="4" w:space="0" w:color="auto"/>
              <w:bottom w:val="single" w:sz="4" w:space="0" w:color="auto"/>
            </w:tcBorders>
            <w:shd w:val="clear" w:color="auto" w:fill="auto"/>
            <w:vAlign w:val="center"/>
          </w:tcPr>
          <w:p w:rsidR="000C24AC" w:rsidRPr="00BE4861" w:rsidRDefault="000C24AC" w:rsidP="008C3E75">
            <w:pPr>
              <w:jc w:val="center"/>
              <w:rPr>
                <w:sz w:val="18"/>
                <w:szCs w:val="18"/>
              </w:rPr>
            </w:pPr>
            <w:r w:rsidRPr="00BE4861">
              <w:rPr>
                <w:sz w:val="18"/>
                <w:szCs w:val="18"/>
              </w:rPr>
              <w:t xml:space="preserve">1.0 </w:t>
            </w:r>
            <w:r w:rsidR="008C3E75" w:rsidRPr="00BE4861">
              <w:rPr>
                <w:sz w:val="18"/>
                <w:szCs w:val="18"/>
              </w:rPr>
              <w:t>ha</w:t>
            </w:r>
          </w:p>
        </w:tc>
        <w:tc>
          <w:tcPr>
            <w:tcW w:w="1222" w:type="dxa"/>
            <w:tcBorders>
              <w:top w:val="single" w:sz="4" w:space="0" w:color="auto"/>
              <w:bottom w:val="single" w:sz="4" w:space="0" w:color="auto"/>
            </w:tcBorders>
            <w:shd w:val="clear" w:color="auto" w:fill="auto"/>
            <w:vAlign w:val="center"/>
          </w:tcPr>
          <w:p w:rsidR="000C24AC" w:rsidRPr="00BE4861" w:rsidRDefault="000C24AC" w:rsidP="007B111A">
            <w:pPr>
              <w:jc w:val="center"/>
              <w:rPr>
                <w:sz w:val="18"/>
                <w:szCs w:val="18"/>
              </w:rPr>
            </w:pPr>
            <w:r w:rsidRPr="00BE4861">
              <w:rPr>
                <w:sz w:val="18"/>
                <w:szCs w:val="18"/>
              </w:rPr>
              <w:t>Cost as %</w:t>
            </w:r>
          </w:p>
          <w:p w:rsidR="000C24AC" w:rsidRPr="00BE4861" w:rsidRDefault="000C24AC" w:rsidP="007B111A">
            <w:pPr>
              <w:jc w:val="center"/>
              <w:rPr>
                <w:sz w:val="18"/>
                <w:szCs w:val="18"/>
              </w:rPr>
            </w:pPr>
            <w:r w:rsidRPr="00BE4861">
              <w:rPr>
                <w:sz w:val="18"/>
                <w:szCs w:val="18"/>
              </w:rPr>
              <w:t>of TC</w:t>
            </w:r>
          </w:p>
        </w:tc>
      </w:tr>
      <w:tr w:rsidR="000C24AC" w:rsidRPr="00BE4861" w:rsidTr="000E26E3">
        <w:trPr>
          <w:trHeight w:val="170"/>
          <w:jc w:val="center"/>
        </w:trPr>
        <w:tc>
          <w:tcPr>
            <w:tcW w:w="1456" w:type="dxa"/>
            <w:tcBorders>
              <w:top w:val="single" w:sz="4" w:space="0" w:color="auto"/>
            </w:tcBorders>
            <w:shd w:val="clear" w:color="auto" w:fill="auto"/>
            <w:vAlign w:val="center"/>
          </w:tcPr>
          <w:p w:rsidR="000C24AC" w:rsidRPr="00BE4861" w:rsidRDefault="000C24AC" w:rsidP="007B111A">
            <w:pPr>
              <w:rPr>
                <w:sz w:val="18"/>
                <w:szCs w:val="18"/>
              </w:rPr>
            </w:pPr>
            <w:r w:rsidRPr="00BE4861">
              <w:rPr>
                <w:sz w:val="18"/>
                <w:szCs w:val="18"/>
              </w:rPr>
              <w:t>Yield (kg)</w:t>
            </w:r>
          </w:p>
        </w:tc>
        <w:tc>
          <w:tcPr>
            <w:tcW w:w="1313" w:type="dxa"/>
            <w:tcBorders>
              <w:top w:val="single" w:sz="4" w:space="0" w:color="auto"/>
            </w:tcBorders>
            <w:shd w:val="clear" w:color="auto" w:fill="auto"/>
            <w:vAlign w:val="center"/>
          </w:tcPr>
          <w:p w:rsidR="000C24AC" w:rsidRPr="00BE4861" w:rsidRDefault="000C24AC" w:rsidP="007B111A">
            <w:pPr>
              <w:ind w:firstLine="113"/>
              <w:rPr>
                <w:sz w:val="18"/>
                <w:szCs w:val="18"/>
              </w:rPr>
            </w:pPr>
            <w:r w:rsidRPr="00BE4861">
              <w:rPr>
                <w:sz w:val="18"/>
                <w:szCs w:val="18"/>
              </w:rPr>
              <w:t>4,321.28</w:t>
            </w:r>
          </w:p>
        </w:tc>
        <w:tc>
          <w:tcPr>
            <w:tcW w:w="1269" w:type="dxa"/>
            <w:tcBorders>
              <w:top w:val="single" w:sz="4" w:space="0" w:color="auto"/>
            </w:tcBorders>
            <w:shd w:val="clear" w:color="auto" w:fill="auto"/>
            <w:vAlign w:val="center"/>
          </w:tcPr>
          <w:p w:rsidR="000C24AC" w:rsidRPr="00BE4861" w:rsidRDefault="000C24AC" w:rsidP="007B111A">
            <w:pPr>
              <w:ind w:firstLine="113"/>
              <w:rPr>
                <w:sz w:val="18"/>
                <w:szCs w:val="18"/>
              </w:rPr>
            </w:pPr>
          </w:p>
        </w:tc>
        <w:tc>
          <w:tcPr>
            <w:tcW w:w="1222" w:type="dxa"/>
            <w:tcBorders>
              <w:top w:val="single" w:sz="4" w:space="0" w:color="auto"/>
            </w:tcBorders>
            <w:shd w:val="clear" w:color="auto" w:fill="auto"/>
            <w:vAlign w:val="center"/>
          </w:tcPr>
          <w:p w:rsidR="000C24AC" w:rsidRPr="00BE4861" w:rsidRDefault="000C24AC" w:rsidP="007B111A">
            <w:pPr>
              <w:ind w:firstLine="113"/>
              <w:rPr>
                <w:sz w:val="18"/>
                <w:szCs w:val="18"/>
              </w:rPr>
            </w:pPr>
          </w:p>
        </w:tc>
        <w:tc>
          <w:tcPr>
            <w:tcW w:w="1509" w:type="dxa"/>
            <w:tcBorders>
              <w:top w:val="single" w:sz="4" w:space="0" w:color="auto"/>
            </w:tcBorders>
            <w:shd w:val="clear" w:color="auto" w:fill="auto"/>
            <w:vAlign w:val="center"/>
          </w:tcPr>
          <w:p w:rsidR="000C24AC" w:rsidRPr="00BE4861" w:rsidRDefault="000C24AC" w:rsidP="007B111A">
            <w:pPr>
              <w:ind w:firstLine="113"/>
              <w:rPr>
                <w:sz w:val="18"/>
                <w:szCs w:val="18"/>
              </w:rPr>
            </w:pPr>
            <w:r w:rsidRPr="00BE4861">
              <w:rPr>
                <w:sz w:val="18"/>
                <w:szCs w:val="18"/>
              </w:rPr>
              <w:t>6223.11</w:t>
            </w:r>
          </w:p>
        </w:tc>
        <w:tc>
          <w:tcPr>
            <w:tcW w:w="1296" w:type="dxa"/>
            <w:tcBorders>
              <w:top w:val="single" w:sz="4" w:space="0" w:color="auto"/>
            </w:tcBorders>
            <w:shd w:val="clear" w:color="auto" w:fill="auto"/>
            <w:vAlign w:val="center"/>
          </w:tcPr>
          <w:p w:rsidR="000C24AC" w:rsidRPr="00BE4861" w:rsidRDefault="000C24AC" w:rsidP="007B111A">
            <w:pPr>
              <w:ind w:firstLine="113"/>
              <w:rPr>
                <w:sz w:val="18"/>
                <w:szCs w:val="18"/>
              </w:rPr>
            </w:pPr>
          </w:p>
        </w:tc>
        <w:tc>
          <w:tcPr>
            <w:tcW w:w="1222" w:type="dxa"/>
            <w:tcBorders>
              <w:top w:val="single" w:sz="4" w:space="0" w:color="auto"/>
            </w:tcBorders>
            <w:shd w:val="clear" w:color="auto" w:fill="auto"/>
            <w:vAlign w:val="center"/>
          </w:tcPr>
          <w:p w:rsidR="000C24AC" w:rsidRPr="00BE4861" w:rsidRDefault="000C24AC" w:rsidP="007B111A">
            <w:pPr>
              <w:ind w:firstLine="113"/>
              <w:rPr>
                <w:sz w:val="18"/>
                <w:szCs w:val="18"/>
              </w:rPr>
            </w:pPr>
          </w:p>
        </w:tc>
      </w:tr>
      <w:tr w:rsidR="000C24AC" w:rsidRPr="00BE4861" w:rsidTr="007B111A">
        <w:trPr>
          <w:trHeight w:val="170"/>
          <w:jc w:val="center"/>
        </w:trPr>
        <w:tc>
          <w:tcPr>
            <w:tcW w:w="1456" w:type="dxa"/>
            <w:shd w:val="clear" w:color="auto" w:fill="auto"/>
            <w:vAlign w:val="center"/>
          </w:tcPr>
          <w:p w:rsidR="000C24AC" w:rsidRPr="00BE4861" w:rsidRDefault="000C24AC" w:rsidP="007B111A">
            <w:pPr>
              <w:rPr>
                <w:sz w:val="18"/>
                <w:szCs w:val="18"/>
              </w:rPr>
            </w:pPr>
            <w:r w:rsidRPr="00BE4861">
              <w:rPr>
                <w:sz w:val="18"/>
                <w:szCs w:val="18"/>
              </w:rPr>
              <w:t>Total revenue</w:t>
            </w:r>
          </w:p>
        </w:tc>
        <w:tc>
          <w:tcPr>
            <w:tcW w:w="1313" w:type="dxa"/>
            <w:shd w:val="clear" w:color="auto" w:fill="auto"/>
            <w:vAlign w:val="center"/>
          </w:tcPr>
          <w:p w:rsidR="000C24AC" w:rsidRPr="00BE4861" w:rsidRDefault="000C24AC" w:rsidP="007B111A">
            <w:pPr>
              <w:ind w:firstLine="113"/>
              <w:rPr>
                <w:sz w:val="18"/>
                <w:szCs w:val="18"/>
              </w:rPr>
            </w:pPr>
            <w:r w:rsidRPr="00BE4861">
              <w:rPr>
                <w:sz w:val="18"/>
                <w:szCs w:val="18"/>
              </w:rPr>
              <w:t>117,148.90</w:t>
            </w:r>
          </w:p>
        </w:tc>
        <w:tc>
          <w:tcPr>
            <w:tcW w:w="1269" w:type="dxa"/>
            <w:shd w:val="clear" w:color="auto" w:fill="auto"/>
            <w:vAlign w:val="center"/>
          </w:tcPr>
          <w:p w:rsidR="000C24AC" w:rsidRPr="00BE4861" w:rsidRDefault="000C24AC" w:rsidP="007B111A">
            <w:pPr>
              <w:ind w:firstLine="113"/>
              <w:rPr>
                <w:sz w:val="18"/>
                <w:szCs w:val="18"/>
              </w:rPr>
            </w:pPr>
            <w:r w:rsidRPr="00BE4861">
              <w:rPr>
                <w:sz w:val="18"/>
                <w:szCs w:val="18"/>
              </w:rPr>
              <w:t>76,070.71</w:t>
            </w:r>
          </w:p>
        </w:tc>
        <w:tc>
          <w:tcPr>
            <w:tcW w:w="1222" w:type="dxa"/>
            <w:shd w:val="clear" w:color="auto" w:fill="auto"/>
            <w:vAlign w:val="center"/>
          </w:tcPr>
          <w:p w:rsidR="000C24AC" w:rsidRPr="00BE4861" w:rsidRDefault="000C24AC" w:rsidP="007B111A">
            <w:pPr>
              <w:ind w:firstLine="113"/>
              <w:rPr>
                <w:sz w:val="18"/>
                <w:szCs w:val="18"/>
              </w:rPr>
            </w:pPr>
          </w:p>
        </w:tc>
        <w:tc>
          <w:tcPr>
            <w:tcW w:w="1509" w:type="dxa"/>
            <w:shd w:val="clear" w:color="auto" w:fill="auto"/>
            <w:vAlign w:val="center"/>
          </w:tcPr>
          <w:p w:rsidR="000C24AC" w:rsidRPr="00BE4861" w:rsidRDefault="000C24AC" w:rsidP="007B111A">
            <w:pPr>
              <w:ind w:firstLine="113"/>
              <w:rPr>
                <w:sz w:val="18"/>
                <w:szCs w:val="18"/>
              </w:rPr>
            </w:pPr>
            <w:r w:rsidRPr="00BE4861">
              <w:rPr>
                <w:sz w:val="18"/>
                <w:szCs w:val="18"/>
              </w:rPr>
              <w:t>265,598.50</w:t>
            </w:r>
          </w:p>
        </w:tc>
        <w:tc>
          <w:tcPr>
            <w:tcW w:w="1296" w:type="dxa"/>
            <w:shd w:val="clear" w:color="auto" w:fill="auto"/>
            <w:vAlign w:val="center"/>
          </w:tcPr>
          <w:p w:rsidR="000C24AC" w:rsidRPr="00BE4861" w:rsidRDefault="000C24AC" w:rsidP="007B111A">
            <w:pPr>
              <w:ind w:firstLine="113"/>
              <w:rPr>
                <w:sz w:val="18"/>
                <w:szCs w:val="18"/>
              </w:rPr>
            </w:pPr>
            <w:r w:rsidRPr="00BE4861">
              <w:rPr>
                <w:sz w:val="18"/>
                <w:szCs w:val="18"/>
              </w:rPr>
              <w:t>158,094.35</w:t>
            </w:r>
          </w:p>
        </w:tc>
        <w:tc>
          <w:tcPr>
            <w:tcW w:w="1222" w:type="dxa"/>
            <w:shd w:val="clear" w:color="auto" w:fill="auto"/>
            <w:vAlign w:val="center"/>
          </w:tcPr>
          <w:p w:rsidR="000C24AC" w:rsidRPr="00BE4861" w:rsidRDefault="000C24AC" w:rsidP="007B111A">
            <w:pPr>
              <w:ind w:firstLine="113"/>
              <w:rPr>
                <w:sz w:val="18"/>
                <w:szCs w:val="18"/>
              </w:rPr>
            </w:pPr>
          </w:p>
        </w:tc>
      </w:tr>
      <w:tr w:rsidR="000C24AC" w:rsidRPr="00BE4861" w:rsidTr="007B111A">
        <w:trPr>
          <w:trHeight w:val="170"/>
          <w:jc w:val="center"/>
        </w:trPr>
        <w:tc>
          <w:tcPr>
            <w:tcW w:w="1456" w:type="dxa"/>
            <w:shd w:val="clear" w:color="auto" w:fill="auto"/>
            <w:vAlign w:val="center"/>
          </w:tcPr>
          <w:p w:rsidR="000C24AC" w:rsidRPr="00BE4861" w:rsidRDefault="000C24AC" w:rsidP="007B111A">
            <w:pPr>
              <w:rPr>
                <w:sz w:val="18"/>
                <w:szCs w:val="18"/>
              </w:rPr>
            </w:pPr>
            <w:r w:rsidRPr="00BE4861">
              <w:rPr>
                <w:sz w:val="18"/>
                <w:szCs w:val="18"/>
              </w:rPr>
              <w:t>Rent on land</w:t>
            </w:r>
          </w:p>
        </w:tc>
        <w:tc>
          <w:tcPr>
            <w:tcW w:w="1313" w:type="dxa"/>
            <w:shd w:val="clear" w:color="auto" w:fill="auto"/>
            <w:vAlign w:val="center"/>
          </w:tcPr>
          <w:p w:rsidR="000C24AC" w:rsidRPr="00BE4861" w:rsidRDefault="000C24AC" w:rsidP="007B111A">
            <w:pPr>
              <w:ind w:firstLine="113"/>
              <w:rPr>
                <w:sz w:val="18"/>
                <w:szCs w:val="18"/>
              </w:rPr>
            </w:pPr>
            <w:r w:rsidRPr="00BE4861">
              <w:rPr>
                <w:sz w:val="18"/>
                <w:szCs w:val="18"/>
              </w:rPr>
              <w:t>2,329.79</w:t>
            </w:r>
          </w:p>
        </w:tc>
        <w:tc>
          <w:tcPr>
            <w:tcW w:w="1269" w:type="dxa"/>
            <w:shd w:val="clear" w:color="auto" w:fill="auto"/>
            <w:vAlign w:val="center"/>
          </w:tcPr>
          <w:p w:rsidR="000C24AC" w:rsidRPr="00BE4861" w:rsidRDefault="000C24AC" w:rsidP="007B111A">
            <w:pPr>
              <w:ind w:firstLine="113"/>
              <w:rPr>
                <w:sz w:val="18"/>
                <w:szCs w:val="18"/>
              </w:rPr>
            </w:pPr>
            <w:r w:rsidRPr="00BE4861">
              <w:rPr>
                <w:sz w:val="18"/>
                <w:szCs w:val="18"/>
              </w:rPr>
              <w:t>1,512.85</w:t>
            </w:r>
          </w:p>
        </w:tc>
        <w:tc>
          <w:tcPr>
            <w:tcW w:w="1222" w:type="dxa"/>
            <w:shd w:val="clear" w:color="auto" w:fill="auto"/>
            <w:vAlign w:val="center"/>
          </w:tcPr>
          <w:p w:rsidR="000C24AC" w:rsidRPr="00BE4861" w:rsidRDefault="000C24AC" w:rsidP="007B111A">
            <w:pPr>
              <w:ind w:firstLine="113"/>
              <w:rPr>
                <w:sz w:val="18"/>
                <w:szCs w:val="18"/>
              </w:rPr>
            </w:pPr>
            <w:r w:rsidRPr="00BE4861">
              <w:rPr>
                <w:sz w:val="18"/>
                <w:szCs w:val="18"/>
              </w:rPr>
              <w:t>3.9</w:t>
            </w:r>
          </w:p>
        </w:tc>
        <w:tc>
          <w:tcPr>
            <w:tcW w:w="1509" w:type="dxa"/>
            <w:shd w:val="clear" w:color="auto" w:fill="auto"/>
            <w:vAlign w:val="center"/>
          </w:tcPr>
          <w:p w:rsidR="000C24AC" w:rsidRPr="00BE4861" w:rsidRDefault="000C24AC" w:rsidP="007B111A">
            <w:pPr>
              <w:ind w:firstLine="113"/>
              <w:rPr>
                <w:sz w:val="18"/>
                <w:szCs w:val="18"/>
              </w:rPr>
            </w:pPr>
            <w:r w:rsidRPr="00BE4861">
              <w:rPr>
                <w:sz w:val="18"/>
                <w:szCs w:val="18"/>
              </w:rPr>
              <w:t>2,046.81</w:t>
            </w:r>
          </w:p>
        </w:tc>
        <w:tc>
          <w:tcPr>
            <w:tcW w:w="1296" w:type="dxa"/>
            <w:shd w:val="clear" w:color="auto" w:fill="auto"/>
            <w:vAlign w:val="center"/>
          </w:tcPr>
          <w:p w:rsidR="000C24AC" w:rsidRPr="00BE4861" w:rsidRDefault="000C24AC" w:rsidP="007B111A">
            <w:pPr>
              <w:ind w:firstLine="113"/>
              <w:rPr>
                <w:sz w:val="18"/>
                <w:szCs w:val="18"/>
              </w:rPr>
            </w:pPr>
            <w:r w:rsidRPr="00BE4861">
              <w:rPr>
                <w:sz w:val="18"/>
                <w:szCs w:val="18"/>
              </w:rPr>
              <w:t>1,218.34</w:t>
            </w:r>
          </w:p>
        </w:tc>
        <w:tc>
          <w:tcPr>
            <w:tcW w:w="1222" w:type="dxa"/>
            <w:shd w:val="clear" w:color="auto" w:fill="auto"/>
            <w:vAlign w:val="center"/>
          </w:tcPr>
          <w:p w:rsidR="000C24AC" w:rsidRPr="00BE4861" w:rsidRDefault="000C24AC" w:rsidP="007B111A">
            <w:pPr>
              <w:ind w:firstLine="113"/>
              <w:rPr>
                <w:sz w:val="18"/>
                <w:szCs w:val="18"/>
              </w:rPr>
            </w:pPr>
            <w:r w:rsidRPr="00BE4861">
              <w:rPr>
                <w:sz w:val="18"/>
                <w:szCs w:val="18"/>
              </w:rPr>
              <w:t>2.2</w:t>
            </w:r>
          </w:p>
        </w:tc>
      </w:tr>
      <w:tr w:rsidR="000C24AC" w:rsidRPr="00BE4861" w:rsidTr="007B111A">
        <w:trPr>
          <w:trHeight w:val="170"/>
          <w:jc w:val="center"/>
        </w:trPr>
        <w:tc>
          <w:tcPr>
            <w:tcW w:w="1456" w:type="dxa"/>
            <w:shd w:val="clear" w:color="auto" w:fill="auto"/>
            <w:vAlign w:val="center"/>
          </w:tcPr>
          <w:p w:rsidR="000C24AC" w:rsidRPr="00BE4861" w:rsidRDefault="000C24AC" w:rsidP="007B111A">
            <w:pPr>
              <w:rPr>
                <w:sz w:val="18"/>
                <w:szCs w:val="18"/>
              </w:rPr>
            </w:pPr>
            <w:r w:rsidRPr="00BE4861">
              <w:rPr>
                <w:sz w:val="18"/>
                <w:szCs w:val="18"/>
              </w:rPr>
              <w:t>Cost of labour</w:t>
            </w:r>
          </w:p>
        </w:tc>
        <w:tc>
          <w:tcPr>
            <w:tcW w:w="1313" w:type="dxa"/>
            <w:shd w:val="clear" w:color="auto" w:fill="auto"/>
            <w:vAlign w:val="center"/>
          </w:tcPr>
          <w:p w:rsidR="000C24AC" w:rsidRPr="00BE4861" w:rsidRDefault="000C24AC" w:rsidP="007B111A">
            <w:pPr>
              <w:ind w:firstLine="113"/>
              <w:rPr>
                <w:sz w:val="18"/>
                <w:szCs w:val="18"/>
              </w:rPr>
            </w:pPr>
            <w:r w:rsidRPr="00BE4861">
              <w:rPr>
                <w:sz w:val="18"/>
                <w:szCs w:val="18"/>
              </w:rPr>
              <w:t>30,236.17</w:t>
            </w:r>
          </w:p>
        </w:tc>
        <w:tc>
          <w:tcPr>
            <w:tcW w:w="1269" w:type="dxa"/>
            <w:shd w:val="clear" w:color="auto" w:fill="auto"/>
            <w:vAlign w:val="center"/>
          </w:tcPr>
          <w:p w:rsidR="000C24AC" w:rsidRPr="00BE4861" w:rsidRDefault="000C24AC" w:rsidP="007B111A">
            <w:pPr>
              <w:ind w:firstLine="113"/>
              <w:rPr>
                <w:sz w:val="18"/>
                <w:szCs w:val="18"/>
              </w:rPr>
            </w:pPr>
            <w:r w:rsidRPr="00BE4861">
              <w:rPr>
                <w:sz w:val="18"/>
                <w:szCs w:val="18"/>
              </w:rPr>
              <w:t>19,633.88</w:t>
            </w:r>
          </w:p>
        </w:tc>
        <w:tc>
          <w:tcPr>
            <w:tcW w:w="1222" w:type="dxa"/>
            <w:shd w:val="clear" w:color="auto" w:fill="auto"/>
            <w:vAlign w:val="center"/>
          </w:tcPr>
          <w:p w:rsidR="000C24AC" w:rsidRPr="00BE4861" w:rsidRDefault="000C24AC" w:rsidP="007B111A">
            <w:pPr>
              <w:ind w:firstLine="113"/>
              <w:rPr>
                <w:sz w:val="18"/>
                <w:szCs w:val="18"/>
              </w:rPr>
            </w:pPr>
            <w:r w:rsidRPr="00BE4861">
              <w:rPr>
                <w:sz w:val="18"/>
                <w:szCs w:val="18"/>
              </w:rPr>
              <w:t>51.0</w:t>
            </w:r>
          </w:p>
        </w:tc>
        <w:tc>
          <w:tcPr>
            <w:tcW w:w="1509" w:type="dxa"/>
            <w:shd w:val="clear" w:color="auto" w:fill="auto"/>
            <w:vAlign w:val="center"/>
          </w:tcPr>
          <w:p w:rsidR="000C24AC" w:rsidRPr="00BE4861" w:rsidRDefault="000C24AC" w:rsidP="007B111A">
            <w:pPr>
              <w:ind w:firstLine="113"/>
              <w:rPr>
                <w:sz w:val="18"/>
                <w:szCs w:val="18"/>
              </w:rPr>
            </w:pPr>
            <w:r w:rsidRPr="00BE4861">
              <w:rPr>
                <w:sz w:val="18"/>
                <w:szCs w:val="18"/>
              </w:rPr>
              <w:t>40,940.43</w:t>
            </w:r>
          </w:p>
        </w:tc>
        <w:tc>
          <w:tcPr>
            <w:tcW w:w="1296" w:type="dxa"/>
            <w:shd w:val="clear" w:color="auto" w:fill="auto"/>
            <w:vAlign w:val="center"/>
          </w:tcPr>
          <w:p w:rsidR="000C24AC" w:rsidRPr="00BE4861" w:rsidRDefault="000C24AC" w:rsidP="007B111A">
            <w:pPr>
              <w:ind w:firstLine="113"/>
              <w:rPr>
                <w:sz w:val="18"/>
                <w:szCs w:val="18"/>
              </w:rPr>
            </w:pPr>
            <w:r w:rsidRPr="00BE4861">
              <w:rPr>
                <w:sz w:val="18"/>
                <w:szCs w:val="18"/>
              </w:rPr>
              <w:t>24,369.30</w:t>
            </w:r>
          </w:p>
        </w:tc>
        <w:tc>
          <w:tcPr>
            <w:tcW w:w="1222" w:type="dxa"/>
            <w:shd w:val="clear" w:color="auto" w:fill="auto"/>
            <w:vAlign w:val="center"/>
          </w:tcPr>
          <w:p w:rsidR="000C24AC" w:rsidRPr="00BE4861" w:rsidRDefault="000C24AC" w:rsidP="007B111A">
            <w:pPr>
              <w:ind w:firstLine="113"/>
              <w:rPr>
                <w:sz w:val="18"/>
                <w:szCs w:val="18"/>
              </w:rPr>
            </w:pPr>
            <w:r w:rsidRPr="00BE4861">
              <w:rPr>
                <w:sz w:val="18"/>
                <w:szCs w:val="18"/>
              </w:rPr>
              <w:t>44.1</w:t>
            </w:r>
          </w:p>
        </w:tc>
      </w:tr>
      <w:tr w:rsidR="000C24AC" w:rsidRPr="00BE4861" w:rsidTr="007B111A">
        <w:trPr>
          <w:trHeight w:val="170"/>
          <w:jc w:val="center"/>
        </w:trPr>
        <w:tc>
          <w:tcPr>
            <w:tcW w:w="1456" w:type="dxa"/>
            <w:shd w:val="clear" w:color="auto" w:fill="auto"/>
            <w:vAlign w:val="center"/>
          </w:tcPr>
          <w:p w:rsidR="000C24AC" w:rsidRPr="00BE4861" w:rsidRDefault="000C24AC" w:rsidP="007B111A">
            <w:pPr>
              <w:rPr>
                <w:sz w:val="18"/>
                <w:szCs w:val="18"/>
              </w:rPr>
            </w:pPr>
            <w:r w:rsidRPr="00BE4861">
              <w:rPr>
                <w:sz w:val="18"/>
                <w:szCs w:val="18"/>
              </w:rPr>
              <w:t>Consumable farm inputs</w:t>
            </w:r>
          </w:p>
        </w:tc>
        <w:tc>
          <w:tcPr>
            <w:tcW w:w="1313" w:type="dxa"/>
            <w:shd w:val="clear" w:color="auto" w:fill="auto"/>
            <w:vAlign w:val="center"/>
          </w:tcPr>
          <w:p w:rsidR="000C24AC" w:rsidRPr="00BE4861" w:rsidRDefault="000C24AC" w:rsidP="007B111A">
            <w:pPr>
              <w:ind w:firstLine="113"/>
              <w:rPr>
                <w:sz w:val="18"/>
                <w:szCs w:val="18"/>
              </w:rPr>
            </w:pPr>
            <w:r w:rsidRPr="00BE4861">
              <w:rPr>
                <w:sz w:val="18"/>
                <w:szCs w:val="18"/>
              </w:rPr>
              <w:t>16,919.36</w:t>
            </w:r>
          </w:p>
        </w:tc>
        <w:tc>
          <w:tcPr>
            <w:tcW w:w="1269" w:type="dxa"/>
            <w:shd w:val="clear" w:color="auto" w:fill="auto"/>
            <w:vAlign w:val="center"/>
          </w:tcPr>
          <w:p w:rsidR="000C24AC" w:rsidRPr="00BE4861" w:rsidRDefault="000C24AC" w:rsidP="007B111A">
            <w:pPr>
              <w:ind w:firstLine="113"/>
              <w:rPr>
                <w:sz w:val="18"/>
                <w:szCs w:val="18"/>
              </w:rPr>
            </w:pPr>
            <w:r w:rsidRPr="00BE4861">
              <w:rPr>
                <w:sz w:val="18"/>
                <w:szCs w:val="18"/>
              </w:rPr>
              <w:t>10,986.60</w:t>
            </w:r>
          </w:p>
        </w:tc>
        <w:tc>
          <w:tcPr>
            <w:tcW w:w="1222" w:type="dxa"/>
            <w:shd w:val="clear" w:color="auto" w:fill="auto"/>
            <w:vAlign w:val="center"/>
          </w:tcPr>
          <w:p w:rsidR="000C24AC" w:rsidRPr="00BE4861" w:rsidRDefault="000C24AC" w:rsidP="007B111A">
            <w:pPr>
              <w:ind w:firstLine="113"/>
              <w:rPr>
                <w:sz w:val="18"/>
                <w:szCs w:val="18"/>
              </w:rPr>
            </w:pPr>
            <w:r w:rsidRPr="00BE4861">
              <w:rPr>
                <w:sz w:val="18"/>
                <w:szCs w:val="18"/>
              </w:rPr>
              <w:t>28.5</w:t>
            </w:r>
          </w:p>
        </w:tc>
        <w:tc>
          <w:tcPr>
            <w:tcW w:w="1509" w:type="dxa"/>
            <w:shd w:val="clear" w:color="auto" w:fill="auto"/>
            <w:vAlign w:val="center"/>
          </w:tcPr>
          <w:p w:rsidR="000C24AC" w:rsidRPr="00BE4861" w:rsidRDefault="000C24AC" w:rsidP="007B111A">
            <w:pPr>
              <w:ind w:firstLine="113"/>
              <w:rPr>
                <w:sz w:val="18"/>
                <w:szCs w:val="18"/>
              </w:rPr>
            </w:pPr>
            <w:r w:rsidRPr="00BE4861">
              <w:rPr>
                <w:sz w:val="18"/>
                <w:szCs w:val="18"/>
              </w:rPr>
              <w:t>40,717.66</w:t>
            </w:r>
          </w:p>
        </w:tc>
        <w:tc>
          <w:tcPr>
            <w:tcW w:w="1296" w:type="dxa"/>
            <w:shd w:val="clear" w:color="auto" w:fill="auto"/>
            <w:vAlign w:val="center"/>
          </w:tcPr>
          <w:p w:rsidR="000C24AC" w:rsidRPr="00BE4861" w:rsidRDefault="000C24AC" w:rsidP="007B111A">
            <w:pPr>
              <w:ind w:firstLine="113"/>
              <w:rPr>
                <w:sz w:val="18"/>
                <w:szCs w:val="18"/>
              </w:rPr>
            </w:pPr>
            <w:r w:rsidRPr="00BE4861">
              <w:rPr>
                <w:sz w:val="18"/>
                <w:szCs w:val="18"/>
              </w:rPr>
              <w:t>24,236.70</w:t>
            </w:r>
          </w:p>
        </w:tc>
        <w:tc>
          <w:tcPr>
            <w:tcW w:w="1222" w:type="dxa"/>
            <w:shd w:val="clear" w:color="auto" w:fill="auto"/>
            <w:vAlign w:val="center"/>
          </w:tcPr>
          <w:p w:rsidR="000C24AC" w:rsidRPr="00BE4861" w:rsidRDefault="000C24AC" w:rsidP="007B111A">
            <w:pPr>
              <w:ind w:firstLine="113"/>
              <w:rPr>
                <w:sz w:val="18"/>
                <w:szCs w:val="18"/>
              </w:rPr>
            </w:pPr>
            <w:r w:rsidRPr="00BE4861">
              <w:rPr>
                <w:sz w:val="18"/>
                <w:szCs w:val="18"/>
              </w:rPr>
              <w:t>43.9</w:t>
            </w:r>
          </w:p>
        </w:tc>
      </w:tr>
      <w:tr w:rsidR="000C24AC" w:rsidRPr="00BE4861" w:rsidTr="007B111A">
        <w:trPr>
          <w:trHeight w:val="170"/>
          <w:jc w:val="center"/>
        </w:trPr>
        <w:tc>
          <w:tcPr>
            <w:tcW w:w="1456" w:type="dxa"/>
            <w:shd w:val="clear" w:color="auto" w:fill="auto"/>
            <w:vAlign w:val="center"/>
          </w:tcPr>
          <w:p w:rsidR="000C24AC" w:rsidRPr="00BE4861" w:rsidRDefault="000C24AC" w:rsidP="007B111A">
            <w:pPr>
              <w:rPr>
                <w:sz w:val="18"/>
                <w:szCs w:val="18"/>
              </w:rPr>
            </w:pPr>
            <w:r w:rsidRPr="00BE4861">
              <w:rPr>
                <w:sz w:val="18"/>
                <w:szCs w:val="18"/>
              </w:rPr>
              <w:t xml:space="preserve">Transport </w:t>
            </w:r>
          </w:p>
        </w:tc>
        <w:tc>
          <w:tcPr>
            <w:tcW w:w="1313" w:type="dxa"/>
            <w:shd w:val="clear" w:color="auto" w:fill="auto"/>
            <w:vAlign w:val="center"/>
          </w:tcPr>
          <w:p w:rsidR="000C24AC" w:rsidRPr="00BE4861" w:rsidRDefault="000C24AC" w:rsidP="007B111A">
            <w:pPr>
              <w:ind w:firstLine="113"/>
              <w:rPr>
                <w:sz w:val="18"/>
                <w:szCs w:val="18"/>
              </w:rPr>
            </w:pPr>
            <w:r w:rsidRPr="00BE4861">
              <w:rPr>
                <w:sz w:val="18"/>
                <w:szCs w:val="18"/>
              </w:rPr>
              <w:t>3,808.51</w:t>
            </w:r>
          </w:p>
        </w:tc>
        <w:tc>
          <w:tcPr>
            <w:tcW w:w="1269" w:type="dxa"/>
            <w:shd w:val="clear" w:color="auto" w:fill="auto"/>
            <w:vAlign w:val="center"/>
          </w:tcPr>
          <w:p w:rsidR="000C24AC" w:rsidRPr="00BE4861" w:rsidRDefault="000C24AC" w:rsidP="007B111A">
            <w:pPr>
              <w:ind w:firstLine="113"/>
              <w:rPr>
                <w:sz w:val="18"/>
                <w:szCs w:val="18"/>
              </w:rPr>
            </w:pPr>
            <w:r w:rsidRPr="00BE4861">
              <w:rPr>
                <w:sz w:val="18"/>
                <w:szCs w:val="18"/>
              </w:rPr>
              <w:t>2,473.06</w:t>
            </w:r>
          </w:p>
        </w:tc>
        <w:tc>
          <w:tcPr>
            <w:tcW w:w="1222" w:type="dxa"/>
            <w:shd w:val="clear" w:color="auto" w:fill="auto"/>
            <w:vAlign w:val="center"/>
          </w:tcPr>
          <w:p w:rsidR="000C24AC" w:rsidRPr="00BE4861" w:rsidRDefault="000C24AC" w:rsidP="007B111A">
            <w:pPr>
              <w:ind w:firstLine="113"/>
              <w:rPr>
                <w:sz w:val="18"/>
                <w:szCs w:val="18"/>
              </w:rPr>
            </w:pPr>
            <w:r w:rsidRPr="00BE4861">
              <w:rPr>
                <w:sz w:val="18"/>
                <w:szCs w:val="18"/>
              </w:rPr>
              <w:t>6.4</w:t>
            </w:r>
          </w:p>
        </w:tc>
        <w:tc>
          <w:tcPr>
            <w:tcW w:w="1509" w:type="dxa"/>
            <w:shd w:val="clear" w:color="auto" w:fill="auto"/>
            <w:vAlign w:val="center"/>
          </w:tcPr>
          <w:p w:rsidR="000C24AC" w:rsidRPr="00BE4861" w:rsidRDefault="000C24AC" w:rsidP="007B111A">
            <w:pPr>
              <w:ind w:firstLine="113"/>
              <w:rPr>
                <w:sz w:val="18"/>
                <w:szCs w:val="18"/>
              </w:rPr>
            </w:pPr>
            <w:r w:rsidRPr="00BE4861">
              <w:rPr>
                <w:sz w:val="18"/>
                <w:szCs w:val="18"/>
              </w:rPr>
              <w:t>3,414.89</w:t>
            </w:r>
          </w:p>
        </w:tc>
        <w:tc>
          <w:tcPr>
            <w:tcW w:w="1296" w:type="dxa"/>
            <w:shd w:val="clear" w:color="auto" w:fill="auto"/>
            <w:vAlign w:val="center"/>
          </w:tcPr>
          <w:p w:rsidR="000C24AC" w:rsidRPr="00BE4861" w:rsidRDefault="000C24AC" w:rsidP="007B111A">
            <w:pPr>
              <w:ind w:firstLine="113"/>
              <w:rPr>
                <w:sz w:val="18"/>
                <w:szCs w:val="18"/>
              </w:rPr>
            </w:pPr>
            <w:r w:rsidRPr="00BE4861">
              <w:rPr>
                <w:sz w:val="18"/>
                <w:szCs w:val="18"/>
              </w:rPr>
              <w:t>2,032.67</w:t>
            </w:r>
          </w:p>
        </w:tc>
        <w:tc>
          <w:tcPr>
            <w:tcW w:w="1222" w:type="dxa"/>
            <w:shd w:val="clear" w:color="auto" w:fill="auto"/>
            <w:vAlign w:val="center"/>
          </w:tcPr>
          <w:p w:rsidR="000C24AC" w:rsidRPr="00BE4861" w:rsidRDefault="000C24AC" w:rsidP="007B111A">
            <w:pPr>
              <w:ind w:firstLine="113"/>
              <w:rPr>
                <w:sz w:val="18"/>
                <w:szCs w:val="18"/>
              </w:rPr>
            </w:pPr>
            <w:r w:rsidRPr="00BE4861">
              <w:rPr>
                <w:sz w:val="18"/>
                <w:szCs w:val="18"/>
              </w:rPr>
              <w:t>3.7</w:t>
            </w:r>
          </w:p>
        </w:tc>
      </w:tr>
      <w:tr w:rsidR="000C24AC" w:rsidRPr="00BE4861" w:rsidTr="007B111A">
        <w:trPr>
          <w:trHeight w:val="170"/>
          <w:jc w:val="center"/>
        </w:trPr>
        <w:tc>
          <w:tcPr>
            <w:tcW w:w="1456" w:type="dxa"/>
            <w:shd w:val="clear" w:color="auto" w:fill="auto"/>
            <w:vAlign w:val="center"/>
          </w:tcPr>
          <w:p w:rsidR="000C24AC" w:rsidRPr="00BE4861" w:rsidRDefault="000C24AC" w:rsidP="007B111A">
            <w:pPr>
              <w:rPr>
                <w:sz w:val="18"/>
                <w:szCs w:val="18"/>
              </w:rPr>
            </w:pPr>
            <w:r w:rsidRPr="00BE4861">
              <w:rPr>
                <w:sz w:val="18"/>
                <w:szCs w:val="18"/>
              </w:rPr>
              <w:t>Depreciation on tools</w:t>
            </w:r>
          </w:p>
        </w:tc>
        <w:tc>
          <w:tcPr>
            <w:tcW w:w="1313" w:type="dxa"/>
            <w:shd w:val="clear" w:color="auto" w:fill="auto"/>
            <w:vAlign w:val="center"/>
          </w:tcPr>
          <w:p w:rsidR="000C24AC" w:rsidRPr="00BE4861" w:rsidRDefault="000C24AC" w:rsidP="007B111A">
            <w:pPr>
              <w:ind w:firstLine="113"/>
              <w:rPr>
                <w:sz w:val="18"/>
                <w:szCs w:val="18"/>
              </w:rPr>
            </w:pPr>
            <w:r w:rsidRPr="00BE4861">
              <w:rPr>
                <w:sz w:val="18"/>
                <w:szCs w:val="18"/>
              </w:rPr>
              <w:t>6,030.00</w:t>
            </w:r>
          </w:p>
        </w:tc>
        <w:tc>
          <w:tcPr>
            <w:tcW w:w="1269" w:type="dxa"/>
            <w:shd w:val="clear" w:color="auto" w:fill="auto"/>
            <w:vAlign w:val="center"/>
          </w:tcPr>
          <w:p w:rsidR="000C24AC" w:rsidRPr="00BE4861" w:rsidRDefault="000C24AC" w:rsidP="007B111A">
            <w:pPr>
              <w:ind w:firstLine="113"/>
              <w:rPr>
                <w:sz w:val="18"/>
                <w:szCs w:val="18"/>
              </w:rPr>
            </w:pPr>
            <w:r w:rsidRPr="00BE4861">
              <w:rPr>
                <w:sz w:val="18"/>
                <w:szCs w:val="18"/>
              </w:rPr>
              <w:t>3,915.58</w:t>
            </w:r>
          </w:p>
        </w:tc>
        <w:tc>
          <w:tcPr>
            <w:tcW w:w="1222" w:type="dxa"/>
            <w:shd w:val="clear" w:color="auto" w:fill="auto"/>
            <w:vAlign w:val="center"/>
          </w:tcPr>
          <w:p w:rsidR="000C24AC" w:rsidRPr="00BE4861" w:rsidRDefault="000C24AC" w:rsidP="007B111A">
            <w:pPr>
              <w:ind w:firstLine="113"/>
              <w:rPr>
                <w:sz w:val="18"/>
                <w:szCs w:val="18"/>
              </w:rPr>
            </w:pPr>
            <w:r w:rsidRPr="00BE4861">
              <w:rPr>
                <w:sz w:val="18"/>
                <w:szCs w:val="18"/>
              </w:rPr>
              <w:t>10.2</w:t>
            </w:r>
          </w:p>
        </w:tc>
        <w:tc>
          <w:tcPr>
            <w:tcW w:w="1509" w:type="dxa"/>
            <w:shd w:val="clear" w:color="auto" w:fill="auto"/>
            <w:vAlign w:val="center"/>
          </w:tcPr>
          <w:p w:rsidR="000C24AC" w:rsidRPr="00BE4861" w:rsidRDefault="000C24AC" w:rsidP="007B111A">
            <w:pPr>
              <w:ind w:firstLine="113"/>
              <w:rPr>
                <w:sz w:val="18"/>
                <w:szCs w:val="18"/>
              </w:rPr>
            </w:pPr>
            <w:r w:rsidRPr="00BE4861">
              <w:rPr>
                <w:sz w:val="18"/>
                <w:szCs w:val="18"/>
              </w:rPr>
              <w:t>5,720.67</w:t>
            </w:r>
          </w:p>
        </w:tc>
        <w:tc>
          <w:tcPr>
            <w:tcW w:w="1296" w:type="dxa"/>
            <w:shd w:val="clear" w:color="auto" w:fill="auto"/>
            <w:vAlign w:val="center"/>
          </w:tcPr>
          <w:p w:rsidR="000C24AC" w:rsidRPr="00BE4861" w:rsidRDefault="000C24AC" w:rsidP="007B111A">
            <w:pPr>
              <w:ind w:firstLine="113"/>
              <w:rPr>
                <w:sz w:val="18"/>
                <w:szCs w:val="18"/>
              </w:rPr>
            </w:pPr>
            <w:r w:rsidRPr="00BE4861">
              <w:rPr>
                <w:sz w:val="18"/>
                <w:szCs w:val="18"/>
              </w:rPr>
              <w:t>3,405.16</w:t>
            </w:r>
          </w:p>
        </w:tc>
        <w:tc>
          <w:tcPr>
            <w:tcW w:w="1222" w:type="dxa"/>
            <w:shd w:val="clear" w:color="auto" w:fill="auto"/>
            <w:vAlign w:val="center"/>
          </w:tcPr>
          <w:p w:rsidR="000C24AC" w:rsidRPr="00BE4861" w:rsidRDefault="000C24AC" w:rsidP="007B111A">
            <w:pPr>
              <w:ind w:firstLine="113"/>
              <w:rPr>
                <w:sz w:val="18"/>
                <w:szCs w:val="18"/>
              </w:rPr>
            </w:pPr>
            <w:r w:rsidRPr="00BE4861">
              <w:rPr>
                <w:sz w:val="18"/>
                <w:szCs w:val="18"/>
              </w:rPr>
              <w:t>6.2</w:t>
            </w:r>
          </w:p>
        </w:tc>
      </w:tr>
      <w:tr w:rsidR="000C24AC" w:rsidRPr="00BE4861" w:rsidTr="000E26E3">
        <w:trPr>
          <w:trHeight w:val="170"/>
          <w:jc w:val="center"/>
        </w:trPr>
        <w:tc>
          <w:tcPr>
            <w:tcW w:w="1456" w:type="dxa"/>
            <w:shd w:val="clear" w:color="auto" w:fill="auto"/>
            <w:vAlign w:val="center"/>
          </w:tcPr>
          <w:p w:rsidR="000C24AC" w:rsidRPr="00BE4861" w:rsidRDefault="000C24AC" w:rsidP="007B111A">
            <w:pPr>
              <w:rPr>
                <w:sz w:val="18"/>
                <w:szCs w:val="18"/>
              </w:rPr>
            </w:pPr>
            <w:r w:rsidRPr="00BE4861">
              <w:rPr>
                <w:sz w:val="18"/>
                <w:szCs w:val="18"/>
              </w:rPr>
              <w:t>Total cost</w:t>
            </w:r>
          </w:p>
        </w:tc>
        <w:tc>
          <w:tcPr>
            <w:tcW w:w="1313" w:type="dxa"/>
            <w:shd w:val="clear" w:color="auto" w:fill="auto"/>
            <w:vAlign w:val="center"/>
          </w:tcPr>
          <w:p w:rsidR="000C24AC" w:rsidRPr="00BE4861" w:rsidRDefault="000C24AC" w:rsidP="007B111A">
            <w:pPr>
              <w:ind w:firstLine="113"/>
              <w:rPr>
                <w:sz w:val="18"/>
                <w:szCs w:val="18"/>
              </w:rPr>
            </w:pPr>
            <w:r w:rsidRPr="00BE4861">
              <w:rPr>
                <w:sz w:val="18"/>
                <w:szCs w:val="18"/>
              </w:rPr>
              <w:t>61,744.47</w:t>
            </w:r>
          </w:p>
        </w:tc>
        <w:tc>
          <w:tcPr>
            <w:tcW w:w="1269" w:type="dxa"/>
            <w:shd w:val="clear" w:color="auto" w:fill="auto"/>
            <w:vAlign w:val="center"/>
          </w:tcPr>
          <w:p w:rsidR="000C24AC" w:rsidRPr="00BE4861" w:rsidRDefault="000C24AC" w:rsidP="007B111A">
            <w:pPr>
              <w:ind w:firstLine="113"/>
              <w:rPr>
                <w:sz w:val="18"/>
                <w:szCs w:val="18"/>
              </w:rPr>
            </w:pPr>
            <w:r w:rsidRPr="00BE4861">
              <w:rPr>
                <w:sz w:val="18"/>
                <w:szCs w:val="18"/>
              </w:rPr>
              <w:t>38,521.20</w:t>
            </w:r>
          </w:p>
        </w:tc>
        <w:tc>
          <w:tcPr>
            <w:tcW w:w="1222" w:type="dxa"/>
            <w:shd w:val="clear" w:color="auto" w:fill="auto"/>
            <w:vAlign w:val="center"/>
          </w:tcPr>
          <w:p w:rsidR="000C24AC" w:rsidRPr="00BE4861" w:rsidRDefault="000C24AC" w:rsidP="007B111A">
            <w:pPr>
              <w:ind w:firstLine="113"/>
              <w:rPr>
                <w:sz w:val="18"/>
                <w:szCs w:val="18"/>
              </w:rPr>
            </w:pPr>
          </w:p>
        </w:tc>
        <w:tc>
          <w:tcPr>
            <w:tcW w:w="1509" w:type="dxa"/>
            <w:shd w:val="clear" w:color="auto" w:fill="auto"/>
            <w:vAlign w:val="center"/>
          </w:tcPr>
          <w:p w:rsidR="000C24AC" w:rsidRPr="00BE4861" w:rsidRDefault="000C24AC" w:rsidP="007B111A">
            <w:pPr>
              <w:ind w:firstLine="113"/>
              <w:rPr>
                <w:sz w:val="18"/>
                <w:szCs w:val="18"/>
              </w:rPr>
            </w:pPr>
            <w:r w:rsidRPr="00BE4861">
              <w:rPr>
                <w:sz w:val="18"/>
                <w:szCs w:val="18"/>
              </w:rPr>
              <w:t>90,419.82</w:t>
            </w:r>
          </w:p>
        </w:tc>
        <w:tc>
          <w:tcPr>
            <w:tcW w:w="1296" w:type="dxa"/>
            <w:shd w:val="clear" w:color="auto" w:fill="auto"/>
            <w:vAlign w:val="center"/>
          </w:tcPr>
          <w:p w:rsidR="000C24AC" w:rsidRPr="00BE4861" w:rsidRDefault="000C24AC" w:rsidP="007B111A">
            <w:pPr>
              <w:ind w:firstLine="113"/>
              <w:rPr>
                <w:sz w:val="18"/>
                <w:szCs w:val="18"/>
              </w:rPr>
            </w:pPr>
            <w:r w:rsidRPr="00BE4861">
              <w:rPr>
                <w:sz w:val="18"/>
                <w:szCs w:val="18"/>
              </w:rPr>
              <w:t>55,262.18</w:t>
            </w:r>
          </w:p>
        </w:tc>
        <w:tc>
          <w:tcPr>
            <w:tcW w:w="1222" w:type="dxa"/>
            <w:shd w:val="clear" w:color="auto" w:fill="auto"/>
            <w:vAlign w:val="center"/>
          </w:tcPr>
          <w:p w:rsidR="000C24AC" w:rsidRPr="00BE4861" w:rsidRDefault="000C24AC" w:rsidP="007B111A">
            <w:pPr>
              <w:ind w:firstLine="113"/>
              <w:rPr>
                <w:sz w:val="18"/>
                <w:szCs w:val="18"/>
              </w:rPr>
            </w:pPr>
          </w:p>
        </w:tc>
      </w:tr>
      <w:tr w:rsidR="000C24AC" w:rsidRPr="00BE4861" w:rsidTr="000E26E3">
        <w:trPr>
          <w:trHeight w:val="170"/>
          <w:jc w:val="center"/>
        </w:trPr>
        <w:tc>
          <w:tcPr>
            <w:tcW w:w="1456" w:type="dxa"/>
            <w:tcBorders>
              <w:bottom w:val="single" w:sz="4" w:space="0" w:color="auto"/>
            </w:tcBorders>
            <w:shd w:val="clear" w:color="auto" w:fill="auto"/>
            <w:vAlign w:val="center"/>
          </w:tcPr>
          <w:p w:rsidR="000C24AC" w:rsidRPr="00BE4861" w:rsidRDefault="000C24AC" w:rsidP="007B111A">
            <w:pPr>
              <w:rPr>
                <w:sz w:val="18"/>
                <w:szCs w:val="18"/>
              </w:rPr>
            </w:pPr>
            <w:r w:rsidRPr="00BE4861">
              <w:rPr>
                <w:sz w:val="18"/>
                <w:szCs w:val="18"/>
              </w:rPr>
              <w:t>Return to management</w:t>
            </w:r>
          </w:p>
        </w:tc>
        <w:tc>
          <w:tcPr>
            <w:tcW w:w="1313" w:type="dxa"/>
            <w:tcBorders>
              <w:bottom w:val="single" w:sz="4" w:space="0" w:color="auto"/>
            </w:tcBorders>
            <w:shd w:val="clear" w:color="auto" w:fill="auto"/>
            <w:vAlign w:val="center"/>
          </w:tcPr>
          <w:p w:rsidR="000C24AC" w:rsidRPr="00BE4861" w:rsidRDefault="000C24AC" w:rsidP="007B111A">
            <w:pPr>
              <w:ind w:firstLine="113"/>
              <w:rPr>
                <w:sz w:val="18"/>
                <w:szCs w:val="18"/>
              </w:rPr>
            </w:pPr>
            <w:r w:rsidRPr="00BE4861">
              <w:rPr>
                <w:sz w:val="18"/>
                <w:szCs w:val="18"/>
              </w:rPr>
              <w:t>59,323.83</w:t>
            </w:r>
          </w:p>
        </w:tc>
        <w:tc>
          <w:tcPr>
            <w:tcW w:w="1269" w:type="dxa"/>
            <w:tcBorders>
              <w:bottom w:val="single" w:sz="4" w:space="0" w:color="auto"/>
            </w:tcBorders>
            <w:shd w:val="clear" w:color="auto" w:fill="auto"/>
            <w:vAlign w:val="center"/>
          </w:tcPr>
          <w:p w:rsidR="000C24AC" w:rsidRPr="00BE4861" w:rsidRDefault="000C24AC" w:rsidP="007B111A">
            <w:pPr>
              <w:ind w:firstLine="113"/>
              <w:rPr>
                <w:sz w:val="18"/>
                <w:szCs w:val="18"/>
              </w:rPr>
            </w:pPr>
            <w:r w:rsidRPr="00BE4861">
              <w:rPr>
                <w:sz w:val="18"/>
                <w:szCs w:val="18"/>
              </w:rPr>
              <w:t>37,548.74</w:t>
            </w:r>
          </w:p>
        </w:tc>
        <w:tc>
          <w:tcPr>
            <w:tcW w:w="1222" w:type="dxa"/>
            <w:tcBorders>
              <w:bottom w:val="single" w:sz="4" w:space="0" w:color="auto"/>
            </w:tcBorders>
            <w:shd w:val="clear" w:color="auto" w:fill="auto"/>
            <w:vAlign w:val="center"/>
          </w:tcPr>
          <w:p w:rsidR="000C24AC" w:rsidRPr="00BE4861" w:rsidRDefault="000C24AC" w:rsidP="007B111A">
            <w:pPr>
              <w:ind w:firstLine="113"/>
              <w:rPr>
                <w:sz w:val="18"/>
                <w:szCs w:val="18"/>
              </w:rPr>
            </w:pPr>
          </w:p>
        </w:tc>
        <w:tc>
          <w:tcPr>
            <w:tcW w:w="1509" w:type="dxa"/>
            <w:tcBorders>
              <w:bottom w:val="single" w:sz="4" w:space="0" w:color="auto"/>
            </w:tcBorders>
            <w:shd w:val="clear" w:color="auto" w:fill="auto"/>
            <w:vAlign w:val="center"/>
          </w:tcPr>
          <w:p w:rsidR="000C24AC" w:rsidRPr="00BE4861" w:rsidRDefault="000C24AC" w:rsidP="007B111A">
            <w:pPr>
              <w:ind w:firstLine="113"/>
              <w:rPr>
                <w:sz w:val="18"/>
                <w:szCs w:val="18"/>
              </w:rPr>
            </w:pPr>
            <w:r w:rsidRPr="00BE4861">
              <w:rPr>
                <w:sz w:val="18"/>
                <w:szCs w:val="18"/>
              </w:rPr>
              <w:t>175,178.68</w:t>
            </w:r>
          </w:p>
        </w:tc>
        <w:tc>
          <w:tcPr>
            <w:tcW w:w="1296" w:type="dxa"/>
            <w:tcBorders>
              <w:bottom w:val="single" w:sz="4" w:space="0" w:color="auto"/>
            </w:tcBorders>
            <w:shd w:val="clear" w:color="auto" w:fill="auto"/>
            <w:vAlign w:val="center"/>
          </w:tcPr>
          <w:p w:rsidR="000C24AC" w:rsidRPr="00BE4861" w:rsidRDefault="000C24AC" w:rsidP="007B111A">
            <w:pPr>
              <w:ind w:firstLine="113"/>
              <w:rPr>
                <w:sz w:val="18"/>
                <w:szCs w:val="18"/>
              </w:rPr>
            </w:pPr>
            <w:r w:rsidRPr="00BE4861">
              <w:rPr>
                <w:sz w:val="18"/>
                <w:szCs w:val="18"/>
              </w:rPr>
              <w:t>102,832.17</w:t>
            </w:r>
          </w:p>
        </w:tc>
        <w:tc>
          <w:tcPr>
            <w:tcW w:w="1222" w:type="dxa"/>
            <w:tcBorders>
              <w:bottom w:val="single" w:sz="4" w:space="0" w:color="auto"/>
            </w:tcBorders>
            <w:shd w:val="clear" w:color="auto" w:fill="auto"/>
            <w:vAlign w:val="center"/>
          </w:tcPr>
          <w:p w:rsidR="000C24AC" w:rsidRPr="00BE4861" w:rsidRDefault="000C24AC" w:rsidP="007B111A">
            <w:pPr>
              <w:ind w:firstLine="113"/>
              <w:rPr>
                <w:sz w:val="18"/>
                <w:szCs w:val="18"/>
              </w:rPr>
            </w:pPr>
          </w:p>
        </w:tc>
      </w:tr>
    </w:tbl>
    <w:p w:rsidR="000C24AC" w:rsidRPr="00BE4861" w:rsidRDefault="000C24AC" w:rsidP="000C24AC">
      <w:pPr>
        <w:spacing w:before="40"/>
        <w:jc w:val="both"/>
        <w:rPr>
          <w:sz w:val="18"/>
          <w:szCs w:val="18"/>
        </w:rPr>
      </w:pPr>
      <w:r w:rsidRPr="00BE4861">
        <w:rPr>
          <w:sz w:val="18"/>
          <w:szCs w:val="18"/>
        </w:rPr>
        <w:t xml:space="preserve">Source: Computed from survey data </w:t>
      </w:r>
      <w:r w:rsidR="008C3E75" w:rsidRPr="00BE4861">
        <w:rPr>
          <w:sz w:val="18"/>
          <w:szCs w:val="18"/>
        </w:rPr>
        <w:t xml:space="preserve">ha </w:t>
      </w:r>
      <w:r w:rsidRPr="00BE4861">
        <w:rPr>
          <w:sz w:val="18"/>
          <w:szCs w:val="18"/>
        </w:rPr>
        <w:t xml:space="preserve">– </w:t>
      </w:r>
      <w:r w:rsidR="008C3E75" w:rsidRPr="00BE4861">
        <w:rPr>
          <w:sz w:val="18"/>
          <w:szCs w:val="18"/>
        </w:rPr>
        <w:t>hectare</w:t>
      </w:r>
      <w:r w:rsidRPr="00BE4861">
        <w:rPr>
          <w:sz w:val="18"/>
          <w:szCs w:val="18"/>
        </w:rPr>
        <w:t>.</w:t>
      </w:r>
    </w:p>
    <w:p w:rsidR="000C24AC" w:rsidRPr="00BE4861" w:rsidRDefault="000C24AC" w:rsidP="00F312B5">
      <w:pPr>
        <w:ind w:firstLine="426"/>
        <w:jc w:val="both"/>
        <w:rPr>
          <w:sz w:val="22"/>
          <w:szCs w:val="22"/>
        </w:rPr>
      </w:pPr>
    </w:p>
    <w:p w:rsidR="003B033F" w:rsidRPr="00BE4861" w:rsidRDefault="003B033F" w:rsidP="00F312B5">
      <w:pPr>
        <w:pStyle w:val="Default"/>
        <w:ind w:firstLine="426"/>
        <w:jc w:val="both"/>
        <w:rPr>
          <w:rFonts w:ascii="Times New Roman" w:hAnsi="Times New Roman" w:cs="Times New Roman"/>
          <w:color w:val="auto"/>
          <w:sz w:val="22"/>
          <w:szCs w:val="22"/>
        </w:rPr>
      </w:pPr>
      <w:r w:rsidRPr="00BE4861">
        <w:rPr>
          <w:rFonts w:ascii="Times New Roman" w:hAnsi="Times New Roman" w:cs="Times New Roman"/>
          <w:color w:val="auto"/>
          <w:sz w:val="22"/>
          <w:szCs w:val="22"/>
        </w:rPr>
        <w:t xml:space="preserve">For the maize/melon intercrop, the mean farm size was 1.68 </w:t>
      </w:r>
      <w:r w:rsidR="008C3E75" w:rsidRPr="00BE4861">
        <w:rPr>
          <w:rFonts w:ascii="Times New Roman" w:hAnsi="Times New Roman" w:cs="Times New Roman"/>
          <w:color w:val="auto"/>
          <w:sz w:val="22"/>
          <w:szCs w:val="22"/>
        </w:rPr>
        <w:t xml:space="preserve">ha </w:t>
      </w:r>
      <w:r w:rsidRPr="00BE4861">
        <w:rPr>
          <w:rFonts w:ascii="Times New Roman" w:hAnsi="Times New Roman" w:cs="Times New Roman"/>
          <w:color w:val="auto"/>
          <w:sz w:val="22"/>
          <w:szCs w:val="22"/>
        </w:rPr>
        <w:t xml:space="preserve">and the average revenue per hectare was </w:t>
      </w:r>
      <w:r w:rsidRPr="00BE4861">
        <w:rPr>
          <w:rFonts w:ascii="Times New Roman" w:hAnsi="Times New Roman" w:cs="Times New Roman"/>
          <w:dstrike/>
          <w:color w:val="auto"/>
          <w:sz w:val="22"/>
          <w:szCs w:val="22"/>
        </w:rPr>
        <w:t>N</w:t>
      </w:r>
      <w:r w:rsidRPr="00BE4861">
        <w:rPr>
          <w:rFonts w:ascii="Times New Roman" w:hAnsi="Times New Roman" w:cs="Times New Roman"/>
          <w:color w:val="auto"/>
          <w:sz w:val="22"/>
          <w:szCs w:val="22"/>
        </w:rPr>
        <w:t xml:space="preserve">158, 094.35. The total cost per hectare was </w:t>
      </w:r>
      <w:r w:rsidRPr="00BE4861">
        <w:rPr>
          <w:rFonts w:ascii="Times New Roman" w:hAnsi="Times New Roman" w:cs="Times New Roman"/>
          <w:dstrike/>
          <w:color w:val="auto"/>
          <w:sz w:val="22"/>
          <w:szCs w:val="22"/>
        </w:rPr>
        <w:t>N</w:t>
      </w:r>
      <w:r w:rsidRPr="00BE4861">
        <w:rPr>
          <w:rFonts w:ascii="Times New Roman" w:hAnsi="Times New Roman" w:cs="Times New Roman"/>
          <w:color w:val="auto"/>
          <w:sz w:val="22"/>
          <w:szCs w:val="22"/>
        </w:rPr>
        <w:t xml:space="preserve">55, 262.18. Like sole maize farmers, cost of labour (44.1%) had the largest share of total cost. This is in tandem with the position of Abdulsalam et al. (2012), whose results showed that mixed cropping was profitable. Likewise, Yusuf et al. (2008) revealed that the average net farm income per hectare for melon in an intercrop was </w:t>
      </w:r>
      <w:r w:rsidRPr="00BE4861">
        <w:rPr>
          <w:rFonts w:ascii="Times New Roman" w:hAnsi="Times New Roman" w:cs="Times New Roman"/>
          <w:dstrike/>
          <w:color w:val="auto"/>
          <w:sz w:val="22"/>
          <w:szCs w:val="22"/>
        </w:rPr>
        <w:t>N</w:t>
      </w:r>
      <w:r w:rsidRPr="00BE4861">
        <w:rPr>
          <w:rFonts w:ascii="Times New Roman" w:hAnsi="Times New Roman" w:cs="Times New Roman"/>
          <w:color w:val="auto"/>
          <w:sz w:val="22"/>
          <w:szCs w:val="22"/>
        </w:rPr>
        <w:t xml:space="preserve">915.77. Cost of consumable farm inputs, which comprises seeds, </w:t>
      </w:r>
      <w:r w:rsidR="00ED5EBE" w:rsidRPr="00BE4861">
        <w:rPr>
          <w:rFonts w:ascii="Times New Roman" w:hAnsi="Times New Roman" w:cs="Times New Roman"/>
          <w:color w:val="auto"/>
          <w:sz w:val="22"/>
          <w:szCs w:val="22"/>
        </w:rPr>
        <w:t>fertilizer</w:t>
      </w:r>
      <w:r w:rsidRPr="00BE4861">
        <w:rPr>
          <w:rFonts w:ascii="Times New Roman" w:hAnsi="Times New Roman" w:cs="Times New Roman"/>
          <w:color w:val="auto"/>
          <w:sz w:val="22"/>
          <w:szCs w:val="22"/>
        </w:rPr>
        <w:t xml:space="preserve">/manure, herbicides and pesticides, which serve as indicators of the level of technology, had the second largest share of about 43.9 percent. The estimated net return to management was </w:t>
      </w:r>
      <w:r w:rsidRPr="00BE4861">
        <w:rPr>
          <w:rFonts w:ascii="Times New Roman" w:hAnsi="Times New Roman" w:cs="Times New Roman"/>
          <w:dstrike/>
          <w:color w:val="auto"/>
          <w:sz w:val="22"/>
          <w:szCs w:val="22"/>
        </w:rPr>
        <w:t>N</w:t>
      </w:r>
      <w:r w:rsidRPr="00BE4861">
        <w:rPr>
          <w:rFonts w:ascii="Times New Roman" w:hAnsi="Times New Roman" w:cs="Times New Roman"/>
          <w:color w:val="auto"/>
          <w:sz w:val="22"/>
          <w:szCs w:val="22"/>
        </w:rPr>
        <w:t xml:space="preserve">175, 178.68 per farmer or </w:t>
      </w:r>
      <w:r w:rsidRPr="00BE4861">
        <w:rPr>
          <w:rFonts w:ascii="Times New Roman" w:hAnsi="Times New Roman" w:cs="Times New Roman"/>
          <w:dstrike/>
          <w:color w:val="auto"/>
          <w:sz w:val="22"/>
          <w:szCs w:val="22"/>
        </w:rPr>
        <w:t>N</w:t>
      </w:r>
      <w:r w:rsidRPr="00BE4861">
        <w:rPr>
          <w:rFonts w:ascii="Times New Roman" w:hAnsi="Times New Roman" w:cs="Times New Roman"/>
          <w:color w:val="auto"/>
          <w:sz w:val="22"/>
          <w:szCs w:val="22"/>
        </w:rPr>
        <w:t xml:space="preserve">102, 832.17 per hectare per year. </w:t>
      </w:r>
    </w:p>
    <w:p w:rsidR="000C24AC" w:rsidRPr="00BE4861" w:rsidRDefault="000C24AC" w:rsidP="00F312B5">
      <w:pPr>
        <w:ind w:firstLine="426"/>
        <w:jc w:val="both"/>
        <w:rPr>
          <w:sz w:val="22"/>
          <w:szCs w:val="22"/>
        </w:rPr>
      </w:pPr>
    </w:p>
    <w:p w:rsidR="0011551A" w:rsidRDefault="0011551A" w:rsidP="00F24BA2">
      <w:pPr>
        <w:jc w:val="both"/>
        <w:rPr>
          <w:sz w:val="22"/>
          <w:szCs w:val="22"/>
        </w:rPr>
      </w:pPr>
    </w:p>
    <w:p w:rsidR="0011551A" w:rsidRDefault="0011551A" w:rsidP="00F24BA2">
      <w:pPr>
        <w:jc w:val="both"/>
        <w:rPr>
          <w:sz w:val="22"/>
          <w:szCs w:val="22"/>
        </w:rPr>
      </w:pPr>
    </w:p>
    <w:p w:rsidR="0011551A" w:rsidRDefault="0011551A" w:rsidP="00F24BA2">
      <w:pPr>
        <w:jc w:val="both"/>
        <w:rPr>
          <w:sz w:val="22"/>
          <w:szCs w:val="22"/>
        </w:rPr>
      </w:pPr>
    </w:p>
    <w:p w:rsidR="0011551A" w:rsidRDefault="0011551A" w:rsidP="00F24BA2">
      <w:pPr>
        <w:jc w:val="both"/>
        <w:rPr>
          <w:sz w:val="22"/>
          <w:szCs w:val="22"/>
        </w:rPr>
      </w:pPr>
    </w:p>
    <w:p w:rsidR="0011551A" w:rsidRDefault="0011551A" w:rsidP="00F24BA2">
      <w:pPr>
        <w:jc w:val="both"/>
        <w:rPr>
          <w:sz w:val="22"/>
          <w:szCs w:val="22"/>
        </w:rPr>
      </w:pPr>
    </w:p>
    <w:p w:rsidR="0011551A" w:rsidRDefault="0011551A" w:rsidP="00F24BA2">
      <w:pPr>
        <w:jc w:val="both"/>
        <w:rPr>
          <w:sz w:val="22"/>
          <w:szCs w:val="22"/>
        </w:rPr>
      </w:pPr>
    </w:p>
    <w:p w:rsidR="0011551A" w:rsidRDefault="0011551A" w:rsidP="00F24BA2">
      <w:pPr>
        <w:jc w:val="both"/>
        <w:rPr>
          <w:sz w:val="22"/>
          <w:szCs w:val="22"/>
        </w:rPr>
      </w:pPr>
    </w:p>
    <w:p w:rsidR="003B033F" w:rsidRPr="00BE4861" w:rsidRDefault="003B033F" w:rsidP="00F24BA2">
      <w:pPr>
        <w:jc w:val="both"/>
        <w:rPr>
          <w:sz w:val="22"/>
          <w:szCs w:val="22"/>
        </w:rPr>
      </w:pPr>
      <w:r w:rsidRPr="00BE4861">
        <w:rPr>
          <w:sz w:val="22"/>
          <w:szCs w:val="22"/>
        </w:rPr>
        <w:lastRenderedPageBreak/>
        <w:t>Table 3. T-ratios for the tests of the hypothesis about the costs and returns vis-à-vis profitability per farmer regarding sole maize and maize/melon intercrop farmers in Osun State.</w:t>
      </w:r>
    </w:p>
    <w:p w:rsidR="003B033F" w:rsidRPr="00BE4861" w:rsidRDefault="003B033F" w:rsidP="00F24BA2">
      <w:pPr>
        <w:jc w:val="both"/>
        <w:rPr>
          <w:sz w:val="22"/>
          <w:szCs w:val="22"/>
        </w:rPr>
      </w:pPr>
    </w:p>
    <w:tbl>
      <w:tblPr>
        <w:tblW w:w="7371" w:type="dxa"/>
        <w:jc w:val="center"/>
        <w:tblCellMar>
          <w:left w:w="28" w:type="dxa"/>
          <w:right w:w="28" w:type="dxa"/>
        </w:tblCellMar>
        <w:tblLook w:val="04A0"/>
      </w:tblPr>
      <w:tblGrid>
        <w:gridCol w:w="2045"/>
        <w:gridCol w:w="1301"/>
        <w:gridCol w:w="1430"/>
        <w:gridCol w:w="1028"/>
        <w:gridCol w:w="1567"/>
      </w:tblGrid>
      <w:tr w:rsidR="003B033F" w:rsidRPr="00BE4861" w:rsidTr="000E26E3">
        <w:trPr>
          <w:trHeight w:val="210"/>
          <w:jc w:val="center"/>
        </w:trPr>
        <w:tc>
          <w:tcPr>
            <w:tcW w:w="2045" w:type="dxa"/>
            <w:tcBorders>
              <w:top w:val="single" w:sz="4" w:space="0" w:color="auto"/>
              <w:bottom w:val="single" w:sz="4" w:space="0" w:color="auto"/>
            </w:tcBorders>
            <w:vAlign w:val="center"/>
          </w:tcPr>
          <w:p w:rsidR="003B033F" w:rsidRPr="00BE4861" w:rsidRDefault="003B033F" w:rsidP="00BF18F4">
            <w:pPr>
              <w:jc w:val="both"/>
              <w:rPr>
                <w:sz w:val="18"/>
                <w:szCs w:val="18"/>
              </w:rPr>
            </w:pPr>
            <w:r w:rsidRPr="00BE4861">
              <w:rPr>
                <w:sz w:val="18"/>
                <w:szCs w:val="18"/>
              </w:rPr>
              <w:t>Items</w:t>
            </w:r>
          </w:p>
        </w:tc>
        <w:tc>
          <w:tcPr>
            <w:tcW w:w="1301" w:type="dxa"/>
            <w:tcBorders>
              <w:top w:val="single" w:sz="4" w:space="0" w:color="auto"/>
              <w:bottom w:val="single" w:sz="4" w:space="0" w:color="auto"/>
            </w:tcBorders>
            <w:vAlign w:val="center"/>
          </w:tcPr>
          <w:p w:rsidR="003B033F" w:rsidRPr="00BE4861" w:rsidRDefault="003B033F" w:rsidP="00F24BA2">
            <w:pPr>
              <w:jc w:val="center"/>
              <w:rPr>
                <w:sz w:val="18"/>
                <w:szCs w:val="18"/>
              </w:rPr>
            </w:pPr>
            <w:r w:rsidRPr="00BE4861">
              <w:rPr>
                <w:sz w:val="18"/>
                <w:szCs w:val="18"/>
              </w:rPr>
              <w:t>Sole maize</w:t>
            </w:r>
          </w:p>
        </w:tc>
        <w:tc>
          <w:tcPr>
            <w:tcW w:w="1430" w:type="dxa"/>
            <w:tcBorders>
              <w:top w:val="single" w:sz="4" w:space="0" w:color="auto"/>
              <w:bottom w:val="single" w:sz="4" w:space="0" w:color="auto"/>
            </w:tcBorders>
            <w:vAlign w:val="center"/>
          </w:tcPr>
          <w:p w:rsidR="003B033F" w:rsidRPr="00BE4861" w:rsidRDefault="003B033F" w:rsidP="007B111A">
            <w:pPr>
              <w:ind w:left="28"/>
              <w:jc w:val="center"/>
              <w:rPr>
                <w:sz w:val="18"/>
                <w:szCs w:val="18"/>
              </w:rPr>
            </w:pPr>
            <w:r w:rsidRPr="00BE4861">
              <w:rPr>
                <w:sz w:val="18"/>
                <w:szCs w:val="18"/>
              </w:rPr>
              <w:t>Maize/melon</w:t>
            </w:r>
          </w:p>
        </w:tc>
        <w:tc>
          <w:tcPr>
            <w:tcW w:w="1028" w:type="dxa"/>
            <w:tcBorders>
              <w:top w:val="single" w:sz="4" w:space="0" w:color="auto"/>
              <w:bottom w:val="single" w:sz="4" w:space="0" w:color="auto"/>
            </w:tcBorders>
            <w:vAlign w:val="center"/>
          </w:tcPr>
          <w:p w:rsidR="003B033F" w:rsidRPr="00BE4861" w:rsidRDefault="003B033F" w:rsidP="00F24BA2">
            <w:pPr>
              <w:jc w:val="center"/>
              <w:rPr>
                <w:sz w:val="18"/>
                <w:szCs w:val="18"/>
              </w:rPr>
            </w:pPr>
            <w:r w:rsidRPr="00BE4861">
              <w:rPr>
                <w:sz w:val="18"/>
                <w:szCs w:val="18"/>
              </w:rPr>
              <w:t>T-ratio</w:t>
            </w:r>
          </w:p>
        </w:tc>
        <w:tc>
          <w:tcPr>
            <w:tcW w:w="1567" w:type="dxa"/>
            <w:tcBorders>
              <w:top w:val="single" w:sz="4" w:space="0" w:color="auto"/>
              <w:bottom w:val="single" w:sz="4" w:space="0" w:color="auto"/>
            </w:tcBorders>
            <w:vAlign w:val="center"/>
          </w:tcPr>
          <w:p w:rsidR="003B033F" w:rsidRPr="00BE4861" w:rsidRDefault="003B033F" w:rsidP="007B111A">
            <w:pPr>
              <w:ind w:left="-162" w:hanging="20"/>
              <w:jc w:val="center"/>
              <w:rPr>
                <w:sz w:val="18"/>
                <w:szCs w:val="18"/>
              </w:rPr>
            </w:pPr>
            <w:r w:rsidRPr="00BE4861">
              <w:rPr>
                <w:sz w:val="18"/>
                <w:szCs w:val="18"/>
              </w:rPr>
              <w:t>Significance</w:t>
            </w:r>
          </w:p>
        </w:tc>
      </w:tr>
      <w:tr w:rsidR="003B033F" w:rsidRPr="00BE4861" w:rsidTr="000E26E3">
        <w:trPr>
          <w:trHeight w:val="210"/>
          <w:jc w:val="center"/>
        </w:trPr>
        <w:tc>
          <w:tcPr>
            <w:tcW w:w="2045" w:type="dxa"/>
            <w:tcBorders>
              <w:top w:val="single" w:sz="4" w:space="0" w:color="auto"/>
            </w:tcBorders>
            <w:vAlign w:val="center"/>
          </w:tcPr>
          <w:p w:rsidR="003B033F" w:rsidRPr="00BE4861" w:rsidRDefault="003B033F" w:rsidP="00BF18F4">
            <w:pPr>
              <w:jc w:val="both"/>
              <w:rPr>
                <w:sz w:val="18"/>
                <w:szCs w:val="18"/>
              </w:rPr>
            </w:pPr>
            <w:r w:rsidRPr="00BE4861">
              <w:rPr>
                <w:sz w:val="18"/>
                <w:szCs w:val="18"/>
              </w:rPr>
              <w:t>Farm size</w:t>
            </w:r>
          </w:p>
        </w:tc>
        <w:tc>
          <w:tcPr>
            <w:tcW w:w="1301" w:type="dxa"/>
            <w:tcBorders>
              <w:top w:val="single" w:sz="4" w:space="0" w:color="auto"/>
            </w:tcBorders>
            <w:vAlign w:val="center"/>
          </w:tcPr>
          <w:p w:rsidR="003B033F" w:rsidRPr="00BE4861" w:rsidRDefault="003B033F" w:rsidP="007B111A">
            <w:pPr>
              <w:ind w:firstLine="227"/>
              <w:rPr>
                <w:sz w:val="18"/>
                <w:szCs w:val="18"/>
              </w:rPr>
            </w:pPr>
            <w:r w:rsidRPr="00BE4861">
              <w:rPr>
                <w:sz w:val="18"/>
                <w:szCs w:val="18"/>
              </w:rPr>
              <w:t>1.54ha</w:t>
            </w:r>
          </w:p>
        </w:tc>
        <w:tc>
          <w:tcPr>
            <w:tcW w:w="1430" w:type="dxa"/>
            <w:tcBorders>
              <w:top w:val="single" w:sz="4" w:space="0" w:color="auto"/>
            </w:tcBorders>
            <w:vAlign w:val="center"/>
          </w:tcPr>
          <w:p w:rsidR="003B033F" w:rsidRPr="00BE4861" w:rsidRDefault="003B033F" w:rsidP="007B111A">
            <w:pPr>
              <w:ind w:firstLine="227"/>
              <w:rPr>
                <w:sz w:val="18"/>
                <w:szCs w:val="18"/>
              </w:rPr>
            </w:pPr>
            <w:r w:rsidRPr="00BE4861">
              <w:rPr>
                <w:sz w:val="18"/>
                <w:szCs w:val="18"/>
              </w:rPr>
              <w:t>1.68ha</w:t>
            </w:r>
          </w:p>
        </w:tc>
        <w:tc>
          <w:tcPr>
            <w:tcW w:w="1028" w:type="dxa"/>
            <w:tcBorders>
              <w:top w:val="single" w:sz="4" w:space="0" w:color="auto"/>
            </w:tcBorders>
            <w:vAlign w:val="center"/>
          </w:tcPr>
          <w:p w:rsidR="003B033F" w:rsidRPr="00BE4861" w:rsidRDefault="003B033F" w:rsidP="007B111A">
            <w:pPr>
              <w:ind w:firstLine="227"/>
              <w:rPr>
                <w:sz w:val="18"/>
                <w:szCs w:val="18"/>
              </w:rPr>
            </w:pPr>
            <w:r w:rsidRPr="00BE4861">
              <w:rPr>
                <w:sz w:val="18"/>
                <w:szCs w:val="18"/>
              </w:rPr>
              <w:t>4.251</w:t>
            </w:r>
          </w:p>
        </w:tc>
        <w:tc>
          <w:tcPr>
            <w:tcW w:w="1567" w:type="dxa"/>
            <w:tcBorders>
              <w:top w:val="single" w:sz="4" w:space="0" w:color="auto"/>
            </w:tcBorders>
            <w:vAlign w:val="center"/>
          </w:tcPr>
          <w:p w:rsidR="003B033F" w:rsidRPr="00BE4861" w:rsidRDefault="003B033F" w:rsidP="007B111A">
            <w:pPr>
              <w:ind w:firstLine="227"/>
              <w:rPr>
                <w:sz w:val="18"/>
                <w:szCs w:val="18"/>
              </w:rPr>
            </w:pPr>
            <w:r w:rsidRPr="00BE4861">
              <w:rPr>
                <w:sz w:val="18"/>
                <w:szCs w:val="18"/>
              </w:rPr>
              <w:t>0.001*</w:t>
            </w:r>
          </w:p>
        </w:tc>
      </w:tr>
      <w:tr w:rsidR="003B033F" w:rsidRPr="00BE4861" w:rsidTr="00F17E5F">
        <w:trPr>
          <w:trHeight w:val="210"/>
          <w:jc w:val="center"/>
        </w:trPr>
        <w:tc>
          <w:tcPr>
            <w:tcW w:w="2045" w:type="dxa"/>
            <w:vAlign w:val="center"/>
          </w:tcPr>
          <w:p w:rsidR="003B033F" w:rsidRPr="00BE4861" w:rsidRDefault="003B033F" w:rsidP="00BF18F4">
            <w:pPr>
              <w:jc w:val="both"/>
              <w:rPr>
                <w:sz w:val="18"/>
                <w:szCs w:val="18"/>
              </w:rPr>
            </w:pPr>
            <w:r w:rsidRPr="00BE4861">
              <w:rPr>
                <w:sz w:val="18"/>
                <w:szCs w:val="18"/>
              </w:rPr>
              <w:t>Revenue from maize</w:t>
            </w:r>
          </w:p>
        </w:tc>
        <w:tc>
          <w:tcPr>
            <w:tcW w:w="1301" w:type="dxa"/>
            <w:vAlign w:val="center"/>
          </w:tcPr>
          <w:p w:rsidR="003B033F" w:rsidRPr="00BE4861" w:rsidRDefault="003B033F" w:rsidP="007B111A">
            <w:pPr>
              <w:ind w:firstLine="227"/>
              <w:rPr>
                <w:sz w:val="18"/>
                <w:szCs w:val="18"/>
              </w:rPr>
            </w:pPr>
            <w:r w:rsidRPr="00BE4861">
              <w:rPr>
                <w:sz w:val="18"/>
                <w:szCs w:val="18"/>
              </w:rPr>
              <w:t>117,148.90</w:t>
            </w:r>
          </w:p>
        </w:tc>
        <w:tc>
          <w:tcPr>
            <w:tcW w:w="1430" w:type="dxa"/>
            <w:vAlign w:val="center"/>
          </w:tcPr>
          <w:p w:rsidR="003B033F" w:rsidRPr="00BE4861" w:rsidRDefault="003B033F" w:rsidP="007B111A">
            <w:pPr>
              <w:ind w:firstLine="227"/>
              <w:rPr>
                <w:sz w:val="18"/>
                <w:szCs w:val="18"/>
              </w:rPr>
            </w:pPr>
            <w:r w:rsidRPr="00BE4861">
              <w:rPr>
                <w:sz w:val="18"/>
                <w:szCs w:val="18"/>
              </w:rPr>
              <w:t>195,462.33</w:t>
            </w:r>
          </w:p>
        </w:tc>
        <w:tc>
          <w:tcPr>
            <w:tcW w:w="1028" w:type="dxa"/>
            <w:vAlign w:val="center"/>
          </w:tcPr>
          <w:p w:rsidR="003B033F" w:rsidRPr="00BE4861" w:rsidRDefault="003B033F" w:rsidP="007B111A">
            <w:pPr>
              <w:ind w:firstLine="227"/>
              <w:rPr>
                <w:sz w:val="18"/>
                <w:szCs w:val="18"/>
              </w:rPr>
            </w:pPr>
          </w:p>
        </w:tc>
        <w:tc>
          <w:tcPr>
            <w:tcW w:w="1567" w:type="dxa"/>
            <w:vAlign w:val="center"/>
          </w:tcPr>
          <w:p w:rsidR="003B033F" w:rsidRPr="00BE4861" w:rsidRDefault="003B033F" w:rsidP="007B111A">
            <w:pPr>
              <w:ind w:firstLine="227"/>
              <w:rPr>
                <w:sz w:val="18"/>
                <w:szCs w:val="18"/>
              </w:rPr>
            </w:pPr>
          </w:p>
        </w:tc>
      </w:tr>
      <w:tr w:rsidR="003B033F" w:rsidRPr="00BE4861" w:rsidTr="00F17E5F">
        <w:trPr>
          <w:trHeight w:val="210"/>
          <w:jc w:val="center"/>
        </w:trPr>
        <w:tc>
          <w:tcPr>
            <w:tcW w:w="2045" w:type="dxa"/>
            <w:vAlign w:val="center"/>
          </w:tcPr>
          <w:p w:rsidR="003B033F" w:rsidRPr="00BE4861" w:rsidRDefault="003B033F" w:rsidP="00BF18F4">
            <w:pPr>
              <w:jc w:val="both"/>
              <w:rPr>
                <w:sz w:val="18"/>
                <w:szCs w:val="18"/>
              </w:rPr>
            </w:pPr>
            <w:r w:rsidRPr="00BE4861">
              <w:rPr>
                <w:sz w:val="18"/>
                <w:szCs w:val="18"/>
              </w:rPr>
              <w:t>Revenue from melon</w:t>
            </w:r>
          </w:p>
        </w:tc>
        <w:tc>
          <w:tcPr>
            <w:tcW w:w="1301" w:type="dxa"/>
            <w:vAlign w:val="center"/>
          </w:tcPr>
          <w:p w:rsidR="003B033F" w:rsidRPr="00BE4861" w:rsidRDefault="003B033F" w:rsidP="007B111A">
            <w:pPr>
              <w:ind w:firstLine="227"/>
              <w:rPr>
                <w:sz w:val="18"/>
                <w:szCs w:val="18"/>
              </w:rPr>
            </w:pPr>
            <w:r w:rsidRPr="00BE4861">
              <w:rPr>
                <w:sz w:val="18"/>
                <w:szCs w:val="18"/>
              </w:rPr>
              <w:t>0.00</w:t>
            </w:r>
          </w:p>
        </w:tc>
        <w:tc>
          <w:tcPr>
            <w:tcW w:w="1430" w:type="dxa"/>
            <w:vAlign w:val="center"/>
          </w:tcPr>
          <w:p w:rsidR="003B033F" w:rsidRPr="00BE4861" w:rsidRDefault="003B033F" w:rsidP="007B111A">
            <w:pPr>
              <w:ind w:firstLine="227"/>
              <w:rPr>
                <w:sz w:val="18"/>
                <w:szCs w:val="18"/>
              </w:rPr>
            </w:pPr>
            <w:r w:rsidRPr="00BE4861">
              <w:rPr>
                <w:sz w:val="18"/>
                <w:szCs w:val="18"/>
              </w:rPr>
              <w:t>70,136.17</w:t>
            </w:r>
          </w:p>
        </w:tc>
        <w:tc>
          <w:tcPr>
            <w:tcW w:w="1028" w:type="dxa"/>
            <w:vAlign w:val="center"/>
          </w:tcPr>
          <w:p w:rsidR="003B033F" w:rsidRPr="00BE4861" w:rsidRDefault="003B033F" w:rsidP="007B111A">
            <w:pPr>
              <w:ind w:firstLine="227"/>
              <w:rPr>
                <w:sz w:val="18"/>
                <w:szCs w:val="18"/>
              </w:rPr>
            </w:pPr>
          </w:p>
        </w:tc>
        <w:tc>
          <w:tcPr>
            <w:tcW w:w="1567" w:type="dxa"/>
            <w:vAlign w:val="center"/>
          </w:tcPr>
          <w:p w:rsidR="003B033F" w:rsidRPr="00BE4861" w:rsidRDefault="003B033F" w:rsidP="007B111A">
            <w:pPr>
              <w:ind w:firstLine="227"/>
              <w:rPr>
                <w:sz w:val="18"/>
                <w:szCs w:val="18"/>
              </w:rPr>
            </w:pPr>
          </w:p>
        </w:tc>
      </w:tr>
      <w:tr w:rsidR="003B033F" w:rsidRPr="00BE4861" w:rsidTr="000E26E3">
        <w:trPr>
          <w:trHeight w:val="210"/>
          <w:jc w:val="center"/>
        </w:trPr>
        <w:tc>
          <w:tcPr>
            <w:tcW w:w="2045" w:type="dxa"/>
            <w:tcBorders>
              <w:bottom w:val="single" w:sz="4" w:space="0" w:color="auto"/>
            </w:tcBorders>
            <w:vAlign w:val="center"/>
          </w:tcPr>
          <w:p w:rsidR="003B033F" w:rsidRPr="00BE4861" w:rsidRDefault="003B033F" w:rsidP="00BF18F4">
            <w:pPr>
              <w:jc w:val="both"/>
              <w:rPr>
                <w:sz w:val="18"/>
                <w:szCs w:val="18"/>
              </w:rPr>
            </w:pPr>
            <w:r w:rsidRPr="00BE4861">
              <w:rPr>
                <w:sz w:val="18"/>
                <w:szCs w:val="18"/>
              </w:rPr>
              <w:t>Total revenue</w:t>
            </w:r>
          </w:p>
        </w:tc>
        <w:tc>
          <w:tcPr>
            <w:tcW w:w="1301" w:type="dxa"/>
            <w:tcBorders>
              <w:bottom w:val="single" w:sz="4" w:space="0" w:color="auto"/>
            </w:tcBorders>
            <w:vAlign w:val="center"/>
          </w:tcPr>
          <w:p w:rsidR="003B033F" w:rsidRPr="00BE4861" w:rsidRDefault="003B033F" w:rsidP="007B111A">
            <w:pPr>
              <w:ind w:firstLine="227"/>
              <w:rPr>
                <w:sz w:val="18"/>
                <w:szCs w:val="18"/>
              </w:rPr>
            </w:pPr>
            <w:r w:rsidRPr="00BE4861">
              <w:rPr>
                <w:sz w:val="18"/>
                <w:szCs w:val="18"/>
              </w:rPr>
              <w:t>117,148.90</w:t>
            </w:r>
          </w:p>
        </w:tc>
        <w:tc>
          <w:tcPr>
            <w:tcW w:w="1430" w:type="dxa"/>
            <w:tcBorders>
              <w:bottom w:val="single" w:sz="4" w:space="0" w:color="auto"/>
            </w:tcBorders>
            <w:vAlign w:val="center"/>
          </w:tcPr>
          <w:p w:rsidR="003B033F" w:rsidRPr="00BE4861" w:rsidRDefault="003B033F" w:rsidP="007B111A">
            <w:pPr>
              <w:ind w:firstLine="227"/>
              <w:rPr>
                <w:sz w:val="18"/>
                <w:szCs w:val="18"/>
              </w:rPr>
            </w:pPr>
            <w:r w:rsidRPr="00BE4861">
              <w:rPr>
                <w:sz w:val="18"/>
                <w:szCs w:val="18"/>
              </w:rPr>
              <w:t>265,598.50</w:t>
            </w:r>
          </w:p>
        </w:tc>
        <w:tc>
          <w:tcPr>
            <w:tcW w:w="1028" w:type="dxa"/>
            <w:tcBorders>
              <w:bottom w:val="single" w:sz="4" w:space="0" w:color="auto"/>
            </w:tcBorders>
            <w:vAlign w:val="center"/>
          </w:tcPr>
          <w:p w:rsidR="003B033F" w:rsidRPr="00BE4861" w:rsidRDefault="003B033F" w:rsidP="007B111A">
            <w:pPr>
              <w:ind w:firstLine="227"/>
              <w:rPr>
                <w:sz w:val="18"/>
                <w:szCs w:val="18"/>
              </w:rPr>
            </w:pPr>
            <w:r w:rsidRPr="00BE4861">
              <w:rPr>
                <w:sz w:val="18"/>
                <w:szCs w:val="18"/>
              </w:rPr>
              <w:t>-3.747</w:t>
            </w:r>
          </w:p>
        </w:tc>
        <w:tc>
          <w:tcPr>
            <w:tcW w:w="1567" w:type="dxa"/>
            <w:tcBorders>
              <w:bottom w:val="single" w:sz="4" w:space="0" w:color="auto"/>
            </w:tcBorders>
            <w:vAlign w:val="center"/>
          </w:tcPr>
          <w:p w:rsidR="003B033F" w:rsidRPr="00BE4861" w:rsidRDefault="003B033F" w:rsidP="007B111A">
            <w:pPr>
              <w:ind w:firstLine="227"/>
              <w:rPr>
                <w:sz w:val="18"/>
                <w:szCs w:val="18"/>
              </w:rPr>
            </w:pPr>
            <w:r w:rsidRPr="00BE4861">
              <w:rPr>
                <w:sz w:val="18"/>
                <w:szCs w:val="18"/>
              </w:rPr>
              <w:t>0.000*</w:t>
            </w:r>
          </w:p>
        </w:tc>
      </w:tr>
      <w:tr w:rsidR="00F24BA2" w:rsidRPr="00BE4861" w:rsidTr="000E26E3">
        <w:trPr>
          <w:trHeight w:val="210"/>
          <w:jc w:val="center"/>
        </w:trPr>
        <w:tc>
          <w:tcPr>
            <w:tcW w:w="7371" w:type="dxa"/>
            <w:gridSpan w:val="5"/>
            <w:tcBorders>
              <w:top w:val="single" w:sz="4" w:space="0" w:color="auto"/>
              <w:bottom w:val="single" w:sz="4" w:space="0" w:color="auto"/>
            </w:tcBorders>
            <w:vAlign w:val="center"/>
          </w:tcPr>
          <w:p w:rsidR="00F24BA2" w:rsidRPr="00BE4861" w:rsidRDefault="00F24BA2" w:rsidP="00BF18F4">
            <w:pPr>
              <w:jc w:val="both"/>
              <w:rPr>
                <w:sz w:val="18"/>
                <w:szCs w:val="18"/>
              </w:rPr>
            </w:pPr>
            <w:r w:rsidRPr="00BE4861">
              <w:rPr>
                <w:sz w:val="18"/>
                <w:szCs w:val="18"/>
              </w:rPr>
              <w:t>Variable cost</w:t>
            </w:r>
          </w:p>
        </w:tc>
      </w:tr>
      <w:tr w:rsidR="00F24BA2" w:rsidRPr="00BE4861" w:rsidTr="000E26E3">
        <w:trPr>
          <w:trHeight w:val="210"/>
          <w:jc w:val="center"/>
        </w:trPr>
        <w:tc>
          <w:tcPr>
            <w:tcW w:w="7371" w:type="dxa"/>
            <w:gridSpan w:val="5"/>
            <w:tcBorders>
              <w:top w:val="single" w:sz="4" w:space="0" w:color="auto"/>
              <w:bottom w:val="single" w:sz="4" w:space="0" w:color="auto"/>
            </w:tcBorders>
            <w:vAlign w:val="center"/>
          </w:tcPr>
          <w:p w:rsidR="00F24BA2" w:rsidRPr="00BE4861" w:rsidRDefault="00F24BA2" w:rsidP="00BF18F4">
            <w:pPr>
              <w:jc w:val="both"/>
              <w:rPr>
                <w:sz w:val="18"/>
                <w:szCs w:val="18"/>
              </w:rPr>
            </w:pPr>
            <w:r w:rsidRPr="00BE4861">
              <w:rPr>
                <w:sz w:val="18"/>
                <w:szCs w:val="18"/>
              </w:rPr>
              <w:t>Labour cost on:</w:t>
            </w:r>
          </w:p>
        </w:tc>
      </w:tr>
      <w:tr w:rsidR="003B033F" w:rsidRPr="00BE4861" w:rsidTr="000E26E3">
        <w:trPr>
          <w:trHeight w:val="210"/>
          <w:jc w:val="center"/>
        </w:trPr>
        <w:tc>
          <w:tcPr>
            <w:tcW w:w="2045" w:type="dxa"/>
            <w:tcBorders>
              <w:top w:val="single" w:sz="4" w:space="0" w:color="auto"/>
            </w:tcBorders>
            <w:vAlign w:val="center"/>
          </w:tcPr>
          <w:p w:rsidR="003B033F" w:rsidRPr="00BE4861" w:rsidRDefault="003B033F" w:rsidP="00BF18F4">
            <w:pPr>
              <w:autoSpaceDE w:val="0"/>
              <w:autoSpaceDN w:val="0"/>
              <w:adjustRightInd w:val="0"/>
              <w:jc w:val="both"/>
              <w:rPr>
                <w:sz w:val="18"/>
                <w:szCs w:val="18"/>
              </w:rPr>
            </w:pPr>
            <w:r w:rsidRPr="00BE4861">
              <w:rPr>
                <w:sz w:val="18"/>
                <w:szCs w:val="18"/>
              </w:rPr>
              <w:t>Land preparation</w:t>
            </w:r>
          </w:p>
        </w:tc>
        <w:tc>
          <w:tcPr>
            <w:tcW w:w="1301" w:type="dxa"/>
            <w:tcBorders>
              <w:top w:val="single" w:sz="4" w:space="0" w:color="auto"/>
            </w:tcBorders>
            <w:vAlign w:val="center"/>
          </w:tcPr>
          <w:p w:rsidR="003B033F" w:rsidRPr="00BE4861" w:rsidRDefault="003B033F" w:rsidP="007B111A">
            <w:pPr>
              <w:ind w:firstLine="227"/>
              <w:rPr>
                <w:sz w:val="18"/>
                <w:szCs w:val="18"/>
              </w:rPr>
            </w:pPr>
            <w:r w:rsidRPr="00BE4861">
              <w:rPr>
                <w:sz w:val="18"/>
                <w:szCs w:val="18"/>
              </w:rPr>
              <w:t>8,074.47</w:t>
            </w:r>
          </w:p>
        </w:tc>
        <w:tc>
          <w:tcPr>
            <w:tcW w:w="1430" w:type="dxa"/>
            <w:tcBorders>
              <w:top w:val="single" w:sz="4" w:space="0" w:color="auto"/>
            </w:tcBorders>
            <w:vAlign w:val="center"/>
          </w:tcPr>
          <w:p w:rsidR="003B033F" w:rsidRPr="00BE4861" w:rsidRDefault="003B033F" w:rsidP="007B111A">
            <w:pPr>
              <w:ind w:firstLine="227"/>
              <w:rPr>
                <w:sz w:val="18"/>
                <w:szCs w:val="18"/>
              </w:rPr>
            </w:pPr>
            <w:r w:rsidRPr="00BE4861">
              <w:rPr>
                <w:sz w:val="18"/>
                <w:szCs w:val="18"/>
              </w:rPr>
              <w:t>8,178.72</w:t>
            </w:r>
          </w:p>
        </w:tc>
        <w:tc>
          <w:tcPr>
            <w:tcW w:w="1028" w:type="dxa"/>
            <w:tcBorders>
              <w:top w:val="single" w:sz="4" w:space="0" w:color="auto"/>
            </w:tcBorders>
            <w:vAlign w:val="center"/>
          </w:tcPr>
          <w:p w:rsidR="003B033F" w:rsidRPr="00BE4861" w:rsidRDefault="003B033F" w:rsidP="007B111A">
            <w:pPr>
              <w:ind w:firstLine="227"/>
              <w:rPr>
                <w:sz w:val="18"/>
                <w:szCs w:val="18"/>
              </w:rPr>
            </w:pPr>
            <w:r w:rsidRPr="00BE4861">
              <w:rPr>
                <w:sz w:val="18"/>
                <w:szCs w:val="18"/>
              </w:rPr>
              <w:t>0.105</w:t>
            </w:r>
          </w:p>
        </w:tc>
        <w:tc>
          <w:tcPr>
            <w:tcW w:w="1567" w:type="dxa"/>
            <w:tcBorders>
              <w:top w:val="single" w:sz="4" w:space="0" w:color="auto"/>
            </w:tcBorders>
            <w:vAlign w:val="center"/>
          </w:tcPr>
          <w:p w:rsidR="003B033F" w:rsidRPr="00BE4861" w:rsidRDefault="003B033F" w:rsidP="007B111A">
            <w:pPr>
              <w:ind w:firstLine="227"/>
              <w:rPr>
                <w:sz w:val="18"/>
                <w:szCs w:val="18"/>
              </w:rPr>
            </w:pPr>
            <w:r w:rsidRPr="00BE4861">
              <w:rPr>
                <w:sz w:val="18"/>
                <w:szCs w:val="18"/>
              </w:rPr>
              <w:t>0.917</w:t>
            </w:r>
          </w:p>
        </w:tc>
      </w:tr>
      <w:tr w:rsidR="003B033F" w:rsidRPr="00BE4861" w:rsidTr="00F17E5F">
        <w:trPr>
          <w:trHeight w:val="210"/>
          <w:jc w:val="center"/>
        </w:trPr>
        <w:tc>
          <w:tcPr>
            <w:tcW w:w="2045" w:type="dxa"/>
            <w:vAlign w:val="center"/>
          </w:tcPr>
          <w:p w:rsidR="003B033F" w:rsidRPr="00BE4861" w:rsidRDefault="003B033F" w:rsidP="00BF18F4">
            <w:pPr>
              <w:autoSpaceDE w:val="0"/>
              <w:autoSpaceDN w:val="0"/>
              <w:adjustRightInd w:val="0"/>
              <w:jc w:val="both"/>
              <w:rPr>
                <w:sz w:val="18"/>
                <w:szCs w:val="18"/>
              </w:rPr>
            </w:pPr>
            <w:r w:rsidRPr="00BE4861">
              <w:rPr>
                <w:sz w:val="18"/>
                <w:szCs w:val="18"/>
              </w:rPr>
              <w:t>Heaping</w:t>
            </w:r>
          </w:p>
        </w:tc>
        <w:tc>
          <w:tcPr>
            <w:tcW w:w="1301" w:type="dxa"/>
            <w:vAlign w:val="center"/>
          </w:tcPr>
          <w:p w:rsidR="003B033F" w:rsidRPr="00BE4861" w:rsidRDefault="003B033F" w:rsidP="007B111A">
            <w:pPr>
              <w:ind w:firstLine="227"/>
              <w:rPr>
                <w:sz w:val="18"/>
                <w:szCs w:val="18"/>
              </w:rPr>
            </w:pPr>
            <w:r w:rsidRPr="00BE4861">
              <w:rPr>
                <w:sz w:val="18"/>
                <w:szCs w:val="18"/>
              </w:rPr>
              <w:t>1,382.98</w:t>
            </w:r>
          </w:p>
        </w:tc>
        <w:tc>
          <w:tcPr>
            <w:tcW w:w="1430" w:type="dxa"/>
            <w:vAlign w:val="center"/>
          </w:tcPr>
          <w:p w:rsidR="003B033F" w:rsidRPr="00BE4861" w:rsidRDefault="003B033F" w:rsidP="007B111A">
            <w:pPr>
              <w:ind w:firstLine="227"/>
              <w:rPr>
                <w:sz w:val="18"/>
                <w:szCs w:val="18"/>
              </w:rPr>
            </w:pPr>
            <w:r w:rsidRPr="00BE4861">
              <w:rPr>
                <w:sz w:val="18"/>
                <w:szCs w:val="18"/>
              </w:rPr>
              <w:t>1,961.70</w:t>
            </w:r>
          </w:p>
        </w:tc>
        <w:tc>
          <w:tcPr>
            <w:tcW w:w="1028" w:type="dxa"/>
            <w:vAlign w:val="center"/>
          </w:tcPr>
          <w:p w:rsidR="003B033F" w:rsidRPr="00BE4861" w:rsidRDefault="003B033F" w:rsidP="007B111A">
            <w:pPr>
              <w:autoSpaceDE w:val="0"/>
              <w:autoSpaceDN w:val="0"/>
              <w:adjustRightInd w:val="0"/>
              <w:ind w:firstLine="227"/>
              <w:rPr>
                <w:sz w:val="18"/>
                <w:szCs w:val="18"/>
              </w:rPr>
            </w:pPr>
            <w:r w:rsidRPr="00BE4861">
              <w:rPr>
                <w:sz w:val="18"/>
                <w:szCs w:val="18"/>
              </w:rPr>
              <w:t>0.552</w:t>
            </w:r>
          </w:p>
        </w:tc>
        <w:tc>
          <w:tcPr>
            <w:tcW w:w="1567" w:type="dxa"/>
            <w:vAlign w:val="center"/>
          </w:tcPr>
          <w:p w:rsidR="003B033F" w:rsidRPr="00BE4861" w:rsidRDefault="003B033F" w:rsidP="007B111A">
            <w:pPr>
              <w:ind w:firstLine="227"/>
              <w:rPr>
                <w:sz w:val="18"/>
                <w:szCs w:val="18"/>
              </w:rPr>
            </w:pPr>
            <w:r w:rsidRPr="00BE4861">
              <w:rPr>
                <w:sz w:val="18"/>
                <w:szCs w:val="18"/>
              </w:rPr>
              <w:t>0.583</w:t>
            </w:r>
          </w:p>
        </w:tc>
      </w:tr>
      <w:tr w:rsidR="003B033F" w:rsidRPr="00BE4861" w:rsidTr="00F17E5F">
        <w:trPr>
          <w:trHeight w:val="210"/>
          <w:jc w:val="center"/>
        </w:trPr>
        <w:tc>
          <w:tcPr>
            <w:tcW w:w="2045" w:type="dxa"/>
            <w:vAlign w:val="center"/>
          </w:tcPr>
          <w:p w:rsidR="003B033F" w:rsidRPr="00BE4861" w:rsidRDefault="003B033F" w:rsidP="00BF18F4">
            <w:pPr>
              <w:autoSpaceDE w:val="0"/>
              <w:autoSpaceDN w:val="0"/>
              <w:adjustRightInd w:val="0"/>
              <w:jc w:val="both"/>
              <w:rPr>
                <w:sz w:val="18"/>
                <w:szCs w:val="18"/>
              </w:rPr>
            </w:pPr>
            <w:r w:rsidRPr="00BE4861">
              <w:rPr>
                <w:sz w:val="18"/>
                <w:szCs w:val="18"/>
              </w:rPr>
              <w:t>Planting</w:t>
            </w:r>
          </w:p>
        </w:tc>
        <w:tc>
          <w:tcPr>
            <w:tcW w:w="1301" w:type="dxa"/>
            <w:vAlign w:val="center"/>
          </w:tcPr>
          <w:p w:rsidR="003B033F" w:rsidRPr="00BE4861" w:rsidRDefault="003B033F" w:rsidP="007B111A">
            <w:pPr>
              <w:ind w:firstLine="227"/>
              <w:rPr>
                <w:sz w:val="18"/>
                <w:szCs w:val="18"/>
              </w:rPr>
            </w:pPr>
            <w:r w:rsidRPr="00BE4861">
              <w:rPr>
                <w:sz w:val="18"/>
                <w:szCs w:val="18"/>
              </w:rPr>
              <w:t>3,485.11</w:t>
            </w:r>
          </w:p>
        </w:tc>
        <w:tc>
          <w:tcPr>
            <w:tcW w:w="1430" w:type="dxa"/>
            <w:vAlign w:val="center"/>
          </w:tcPr>
          <w:p w:rsidR="003B033F" w:rsidRPr="00BE4861" w:rsidRDefault="003B033F" w:rsidP="007B111A">
            <w:pPr>
              <w:ind w:firstLine="227"/>
              <w:rPr>
                <w:sz w:val="18"/>
                <w:szCs w:val="18"/>
              </w:rPr>
            </w:pPr>
            <w:r w:rsidRPr="00BE4861">
              <w:rPr>
                <w:sz w:val="18"/>
                <w:szCs w:val="18"/>
              </w:rPr>
              <w:t>6,885.11</w:t>
            </w:r>
          </w:p>
        </w:tc>
        <w:tc>
          <w:tcPr>
            <w:tcW w:w="1028" w:type="dxa"/>
            <w:vAlign w:val="center"/>
          </w:tcPr>
          <w:p w:rsidR="003B033F" w:rsidRPr="00BE4861" w:rsidRDefault="003B033F" w:rsidP="007B111A">
            <w:pPr>
              <w:autoSpaceDE w:val="0"/>
              <w:autoSpaceDN w:val="0"/>
              <w:adjustRightInd w:val="0"/>
              <w:ind w:firstLine="227"/>
              <w:rPr>
                <w:sz w:val="18"/>
                <w:szCs w:val="18"/>
              </w:rPr>
            </w:pPr>
            <w:r w:rsidRPr="00BE4861">
              <w:rPr>
                <w:sz w:val="18"/>
                <w:szCs w:val="18"/>
              </w:rPr>
              <w:t>2.571</w:t>
            </w:r>
          </w:p>
        </w:tc>
        <w:tc>
          <w:tcPr>
            <w:tcW w:w="1567" w:type="dxa"/>
            <w:vAlign w:val="center"/>
          </w:tcPr>
          <w:p w:rsidR="003B033F" w:rsidRPr="00BE4861" w:rsidRDefault="003B033F" w:rsidP="007B111A">
            <w:pPr>
              <w:ind w:firstLine="227"/>
              <w:rPr>
                <w:sz w:val="18"/>
                <w:szCs w:val="18"/>
              </w:rPr>
            </w:pPr>
            <w:r w:rsidRPr="00BE4861">
              <w:rPr>
                <w:sz w:val="18"/>
                <w:szCs w:val="18"/>
              </w:rPr>
              <w:t>0.013**</w:t>
            </w:r>
          </w:p>
        </w:tc>
      </w:tr>
      <w:tr w:rsidR="003B033F" w:rsidRPr="00BE4861" w:rsidTr="00F17E5F">
        <w:trPr>
          <w:trHeight w:val="210"/>
          <w:jc w:val="center"/>
        </w:trPr>
        <w:tc>
          <w:tcPr>
            <w:tcW w:w="2045" w:type="dxa"/>
            <w:vAlign w:val="center"/>
          </w:tcPr>
          <w:p w:rsidR="003B033F" w:rsidRPr="00BE4861" w:rsidRDefault="003B033F" w:rsidP="00BF18F4">
            <w:pPr>
              <w:autoSpaceDE w:val="0"/>
              <w:autoSpaceDN w:val="0"/>
              <w:adjustRightInd w:val="0"/>
              <w:jc w:val="both"/>
              <w:rPr>
                <w:sz w:val="18"/>
                <w:szCs w:val="18"/>
              </w:rPr>
            </w:pPr>
            <w:r w:rsidRPr="00BE4861">
              <w:rPr>
                <w:sz w:val="18"/>
                <w:szCs w:val="18"/>
              </w:rPr>
              <w:t>Weeding</w:t>
            </w:r>
          </w:p>
        </w:tc>
        <w:tc>
          <w:tcPr>
            <w:tcW w:w="1301" w:type="dxa"/>
            <w:vAlign w:val="center"/>
          </w:tcPr>
          <w:p w:rsidR="003B033F" w:rsidRPr="00BE4861" w:rsidRDefault="003B033F" w:rsidP="007B111A">
            <w:pPr>
              <w:ind w:firstLine="227"/>
              <w:rPr>
                <w:sz w:val="18"/>
                <w:szCs w:val="18"/>
              </w:rPr>
            </w:pPr>
            <w:r w:rsidRPr="00BE4861">
              <w:rPr>
                <w:sz w:val="18"/>
                <w:szCs w:val="18"/>
              </w:rPr>
              <w:t>2,927.66</w:t>
            </w:r>
          </w:p>
        </w:tc>
        <w:tc>
          <w:tcPr>
            <w:tcW w:w="1430" w:type="dxa"/>
            <w:vAlign w:val="center"/>
          </w:tcPr>
          <w:p w:rsidR="003B033F" w:rsidRPr="00BE4861" w:rsidRDefault="003B033F" w:rsidP="007B111A">
            <w:pPr>
              <w:ind w:firstLine="227"/>
              <w:rPr>
                <w:sz w:val="18"/>
                <w:szCs w:val="18"/>
              </w:rPr>
            </w:pPr>
            <w:r w:rsidRPr="00BE4861">
              <w:rPr>
                <w:sz w:val="18"/>
                <w:szCs w:val="18"/>
              </w:rPr>
              <w:t>8,119.15</w:t>
            </w:r>
          </w:p>
        </w:tc>
        <w:tc>
          <w:tcPr>
            <w:tcW w:w="1028" w:type="dxa"/>
            <w:vAlign w:val="center"/>
          </w:tcPr>
          <w:p w:rsidR="003B033F" w:rsidRPr="00BE4861" w:rsidRDefault="003B033F" w:rsidP="007B111A">
            <w:pPr>
              <w:autoSpaceDE w:val="0"/>
              <w:autoSpaceDN w:val="0"/>
              <w:adjustRightInd w:val="0"/>
              <w:ind w:firstLine="227"/>
              <w:rPr>
                <w:sz w:val="18"/>
                <w:szCs w:val="18"/>
              </w:rPr>
            </w:pPr>
            <w:r w:rsidRPr="00BE4861">
              <w:rPr>
                <w:sz w:val="18"/>
                <w:szCs w:val="18"/>
              </w:rPr>
              <w:t>2.518</w:t>
            </w:r>
          </w:p>
        </w:tc>
        <w:tc>
          <w:tcPr>
            <w:tcW w:w="1567" w:type="dxa"/>
            <w:vAlign w:val="center"/>
          </w:tcPr>
          <w:p w:rsidR="003B033F" w:rsidRPr="00BE4861" w:rsidRDefault="003B033F" w:rsidP="007B111A">
            <w:pPr>
              <w:ind w:firstLine="227"/>
              <w:rPr>
                <w:sz w:val="18"/>
                <w:szCs w:val="18"/>
              </w:rPr>
            </w:pPr>
            <w:r w:rsidRPr="00BE4861">
              <w:rPr>
                <w:sz w:val="18"/>
                <w:szCs w:val="18"/>
              </w:rPr>
              <w:t>0.015**</w:t>
            </w:r>
          </w:p>
        </w:tc>
      </w:tr>
      <w:tr w:rsidR="003B033F" w:rsidRPr="00BE4861" w:rsidTr="00F17E5F">
        <w:trPr>
          <w:trHeight w:val="210"/>
          <w:jc w:val="center"/>
        </w:trPr>
        <w:tc>
          <w:tcPr>
            <w:tcW w:w="2045" w:type="dxa"/>
            <w:vAlign w:val="center"/>
          </w:tcPr>
          <w:p w:rsidR="003B033F" w:rsidRPr="00BE4861" w:rsidRDefault="003B033F" w:rsidP="00BF18F4">
            <w:pPr>
              <w:autoSpaceDE w:val="0"/>
              <w:autoSpaceDN w:val="0"/>
              <w:adjustRightInd w:val="0"/>
              <w:jc w:val="both"/>
              <w:rPr>
                <w:sz w:val="18"/>
                <w:szCs w:val="18"/>
              </w:rPr>
            </w:pPr>
            <w:r w:rsidRPr="00BE4861">
              <w:rPr>
                <w:sz w:val="18"/>
                <w:szCs w:val="18"/>
              </w:rPr>
              <w:t>Fertiliser application</w:t>
            </w:r>
          </w:p>
        </w:tc>
        <w:tc>
          <w:tcPr>
            <w:tcW w:w="1301" w:type="dxa"/>
            <w:vAlign w:val="center"/>
          </w:tcPr>
          <w:p w:rsidR="003B033F" w:rsidRPr="00BE4861" w:rsidRDefault="003B033F" w:rsidP="007B111A">
            <w:pPr>
              <w:ind w:firstLine="227"/>
              <w:rPr>
                <w:sz w:val="18"/>
                <w:szCs w:val="18"/>
              </w:rPr>
            </w:pPr>
            <w:r w:rsidRPr="00BE4861">
              <w:rPr>
                <w:sz w:val="18"/>
                <w:szCs w:val="18"/>
              </w:rPr>
              <w:t>2,508.51</w:t>
            </w:r>
          </w:p>
        </w:tc>
        <w:tc>
          <w:tcPr>
            <w:tcW w:w="1430" w:type="dxa"/>
            <w:vAlign w:val="center"/>
          </w:tcPr>
          <w:p w:rsidR="003B033F" w:rsidRPr="00BE4861" w:rsidRDefault="003B033F" w:rsidP="007B111A">
            <w:pPr>
              <w:ind w:firstLine="227"/>
              <w:rPr>
                <w:sz w:val="18"/>
                <w:szCs w:val="18"/>
              </w:rPr>
            </w:pPr>
            <w:r w:rsidRPr="00BE4861">
              <w:rPr>
                <w:sz w:val="18"/>
                <w:szCs w:val="18"/>
              </w:rPr>
              <w:t>5,561.70</w:t>
            </w:r>
          </w:p>
        </w:tc>
        <w:tc>
          <w:tcPr>
            <w:tcW w:w="1028" w:type="dxa"/>
            <w:vAlign w:val="center"/>
          </w:tcPr>
          <w:p w:rsidR="003B033F" w:rsidRPr="00BE4861" w:rsidRDefault="003B033F" w:rsidP="007B111A">
            <w:pPr>
              <w:autoSpaceDE w:val="0"/>
              <w:autoSpaceDN w:val="0"/>
              <w:adjustRightInd w:val="0"/>
              <w:ind w:firstLine="227"/>
              <w:rPr>
                <w:sz w:val="18"/>
                <w:szCs w:val="18"/>
              </w:rPr>
            </w:pPr>
            <w:r w:rsidRPr="00BE4861">
              <w:rPr>
                <w:sz w:val="18"/>
                <w:szCs w:val="18"/>
              </w:rPr>
              <w:t>2.554</w:t>
            </w:r>
          </w:p>
        </w:tc>
        <w:tc>
          <w:tcPr>
            <w:tcW w:w="1567" w:type="dxa"/>
            <w:vAlign w:val="center"/>
          </w:tcPr>
          <w:p w:rsidR="003B033F" w:rsidRPr="00BE4861" w:rsidRDefault="003B033F" w:rsidP="007B111A">
            <w:pPr>
              <w:ind w:firstLine="227"/>
              <w:rPr>
                <w:sz w:val="18"/>
                <w:szCs w:val="18"/>
              </w:rPr>
            </w:pPr>
            <w:r w:rsidRPr="00BE4861">
              <w:rPr>
                <w:sz w:val="18"/>
                <w:szCs w:val="18"/>
              </w:rPr>
              <w:t>0.014**</w:t>
            </w:r>
          </w:p>
        </w:tc>
      </w:tr>
      <w:tr w:rsidR="003B033F" w:rsidRPr="00BE4861" w:rsidTr="00F17E5F">
        <w:trPr>
          <w:trHeight w:val="210"/>
          <w:jc w:val="center"/>
        </w:trPr>
        <w:tc>
          <w:tcPr>
            <w:tcW w:w="2045" w:type="dxa"/>
            <w:vAlign w:val="center"/>
          </w:tcPr>
          <w:p w:rsidR="003B033F" w:rsidRPr="00BE4861" w:rsidRDefault="003B033F" w:rsidP="00BF18F4">
            <w:pPr>
              <w:autoSpaceDE w:val="0"/>
              <w:autoSpaceDN w:val="0"/>
              <w:adjustRightInd w:val="0"/>
              <w:jc w:val="both"/>
              <w:rPr>
                <w:sz w:val="18"/>
                <w:szCs w:val="18"/>
              </w:rPr>
            </w:pPr>
            <w:r w:rsidRPr="00BE4861">
              <w:rPr>
                <w:sz w:val="18"/>
                <w:szCs w:val="18"/>
              </w:rPr>
              <w:t>Pesticide application</w:t>
            </w:r>
          </w:p>
        </w:tc>
        <w:tc>
          <w:tcPr>
            <w:tcW w:w="1301" w:type="dxa"/>
            <w:vAlign w:val="center"/>
          </w:tcPr>
          <w:p w:rsidR="003B033F" w:rsidRPr="00BE4861" w:rsidRDefault="003B033F" w:rsidP="007B111A">
            <w:pPr>
              <w:ind w:firstLine="227"/>
              <w:rPr>
                <w:sz w:val="18"/>
                <w:szCs w:val="18"/>
              </w:rPr>
            </w:pPr>
            <w:r w:rsidRPr="00BE4861">
              <w:rPr>
                <w:sz w:val="18"/>
                <w:szCs w:val="18"/>
              </w:rPr>
              <w:t>142.55</w:t>
            </w:r>
          </w:p>
        </w:tc>
        <w:tc>
          <w:tcPr>
            <w:tcW w:w="1430" w:type="dxa"/>
            <w:vAlign w:val="center"/>
          </w:tcPr>
          <w:p w:rsidR="003B033F" w:rsidRPr="00BE4861" w:rsidRDefault="003B033F" w:rsidP="007B111A">
            <w:pPr>
              <w:ind w:firstLine="227"/>
              <w:rPr>
                <w:sz w:val="18"/>
                <w:szCs w:val="18"/>
              </w:rPr>
            </w:pPr>
            <w:r w:rsidRPr="00BE4861">
              <w:rPr>
                <w:sz w:val="18"/>
                <w:szCs w:val="18"/>
              </w:rPr>
              <w:t>434.04</w:t>
            </w:r>
          </w:p>
        </w:tc>
        <w:tc>
          <w:tcPr>
            <w:tcW w:w="1028" w:type="dxa"/>
            <w:vAlign w:val="center"/>
          </w:tcPr>
          <w:p w:rsidR="003B033F" w:rsidRPr="00BE4861" w:rsidRDefault="003B033F" w:rsidP="007B111A">
            <w:pPr>
              <w:autoSpaceDE w:val="0"/>
              <w:autoSpaceDN w:val="0"/>
              <w:adjustRightInd w:val="0"/>
              <w:ind w:firstLine="227"/>
              <w:rPr>
                <w:sz w:val="18"/>
                <w:szCs w:val="18"/>
              </w:rPr>
            </w:pPr>
            <w:r w:rsidRPr="00BE4861">
              <w:rPr>
                <w:sz w:val="18"/>
                <w:szCs w:val="18"/>
              </w:rPr>
              <w:t>1.705</w:t>
            </w:r>
          </w:p>
        </w:tc>
        <w:tc>
          <w:tcPr>
            <w:tcW w:w="1567" w:type="dxa"/>
            <w:vAlign w:val="center"/>
          </w:tcPr>
          <w:p w:rsidR="003B033F" w:rsidRPr="00BE4861" w:rsidRDefault="003B033F" w:rsidP="007B111A">
            <w:pPr>
              <w:ind w:firstLine="227"/>
              <w:rPr>
                <w:sz w:val="18"/>
                <w:szCs w:val="18"/>
              </w:rPr>
            </w:pPr>
            <w:r w:rsidRPr="00BE4861">
              <w:rPr>
                <w:sz w:val="18"/>
                <w:szCs w:val="18"/>
              </w:rPr>
              <w:t>0.095***</w:t>
            </w:r>
          </w:p>
        </w:tc>
      </w:tr>
      <w:tr w:rsidR="003B033F" w:rsidRPr="00BE4861" w:rsidTr="00F17E5F">
        <w:trPr>
          <w:trHeight w:val="210"/>
          <w:jc w:val="center"/>
        </w:trPr>
        <w:tc>
          <w:tcPr>
            <w:tcW w:w="2045" w:type="dxa"/>
            <w:vAlign w:val="center"/>
          </w:tcPr>
          <w:p w:rsidR="003B033F" w:rsidRPr="00BE4861" w:rsidRDefault="003B033F" w:rsidP="00BF18F4">
            <w:pPr>
              <w:autoSpaceDE w:val="0"/>
              <w:autoSpaceDN w:val="0"/>
              <w:adjustRightInd w:val="0"/>
              <w:jc w:val="both"/>
              <w:rPr>
                <w:sz w:val="18"/>
                <w:szCs w:val="18"/>
              </w:rPr>
            </w:pPr>
            <w:r w:rsidRPr="00BE4861">
              <w:rPr>
                <w:sz w:val="18"/>
                <w:szCs w:val="18"/>
              </w:rPr>
              <w:t>Harvesting</w:t>
            </w:r>
          </w:p>
        </w:tc>
        <w:tc>
          <w:tcPr>
            <w:tcW w:w="1301" w:type="dxa"/>
            <w:vAlign w:val="center"/>
          </w:tcPr>
          <w:p w:rsidR="003B033F" w:rsidRPr="00BE4861" w:rsidRDefault="003B033F" w:rsidP="007B111A">
            <w:pPr>
              <w:ind w:firstLine="227"/>
              <w:rPr>
                <w:sz w:val="18"/>
                <w:szCs w:val="18"/>
              </w:rPr>
            </w:pPr>
            <w:r w:rsidRPr="00BE4861">
              <w:rPr>
                <w:sz w:val="18"/>
                <w:szCs w:val="18"/>
              </w:rPr>
              <w:t>9,512.77</w:t>
            </w:r>
          </w:p>
        </w:tc>
        <w:tc>
          <w:tcPr>
            <w:tcW w:w="1430" w:type="dxa"/>
            <w:vAlign w:val="center"/>
          </w:tcPr>
          <w:p w:rsidR="003B033F" w:rsidRPr="00BE4861" w:rsidRDefault="003B033F" w:rsidP="007B111A">
            <w:pPr>
              <w:ind w:firstLine="227"/>
              <w:rPr>
                <w:sz w:val="18"/>
                <w:szCs w:val="18"/>
              </w:rPr>
            </w:pPr>
            <w:r w:rsidRPr="00BE4861">
              <w:rPr>
                <w:sz w:val="18"/>
                <w:szCs w:val="18"/>
              </w:rPr>
              <w:t>9,800.00</w:t>
            </w:r>
          </w:p>
        </w:tc>
        <w:tc>
          <w:tcPr>
            <w:tcW w:w="1028" w:type="dxa"/>
            <w:vAlign w:val="center"/>
          </w:tcPr>
          <w:p w:rsidR="003B033F" w:rsidRPr="00BE4861" w:rsidRDefault="003B033F" w:rsidP="007B111A">
            <w:pPr>
              <w:autoSpaceDE w:val="0"/>
              <w:autoSpaceDN w:val="0"/>
              <w:adjustRightInd w:val="0"/>
              <w:ind w:firstLine="227"/>
              <w:rPr>
                <w:sz w:val="18"/>
                <w:szCs w:val="18"/>
              </w:rPr>
            </w:pPr>
            <w:r w:rsidRPr="00BE4861">
              <w:rPr>
                <w:sz w:val="18"/>
                <w:szCs w:val="18"/>
              </w:rPr>
              <w:t>0.127</w:t>
            </w:r>
          </w:p>
        </w:tc>
        <w:tc>
          <w:tcPr>
            <w:tcW w:w="1567" w:type="dxa"/>
            <w:vAlign w:val="center"/>
          </w:tcPr>
          <w:p w:rsidR="003B033F" w:rsidRPr="00BE4861" w:rsidRDefault="003B033F" w:rsidP="007B111A">
            <w:pPr>
              <w:ind w:firstLine="227"/>
              <w:rPr>
                <w:sz w:val="18"/>
                <w:szCs w:val="18"/>
              </w:rPr>
            </w:pPr>
            <w:r w:rsidRPr="00BE4861">
              <w:rPr>
                <w:sz w:val="18"/>
                <w:szCs w:val="18"/>
              </w:rPr>
              <w:t>0.900</w:t>
            </w:r>
          </w:p>
        </w:tc>
      </w:tr>
      <w:tr w:rsidR="003B033F" w:rsidRPr="00BE4861" w:rsidTr="00F17E5F">
        <w:trPr>
          <w:trHeight w:val="210"/>
          <w:jc w:val="center"/>
        </w:trPr>
        <w:tc>
          <w:tcPr>
            <w:tcW w:w="2045" w:type="dxa"/>
            <w:vAlign w:val="center"/>
          </w:tcPr>
          <w:p w:rsidR="003B033F" w:rsidRPr="00BE4861" w:rsidRDefault="003B033F" w:rsidP="00BF18F4">
            <w:pPr>
              <w:autoSpaceDE w:val="0"/>
              <w:autoSpaceDN w:val="0"/>
              <w:adjustRightInd w:val="0"/>
              <w:jc w:val="both"/>
              <w:rPr>
                <w:sz w:val="18"/>
                <w:szCs w:val="18"/>
              </w:rPr>
            </w:pPr>
            <w:r w:rsidRPr="00BE4861">
              <w:rPr>
                <w:sz w:val="18"/>
                <w:szCs w:val="18"/>
              </w:rPr>
              <w:t>Drying and sorting</w:t>
            </w:r>
          </w:p>
        </w:tc>
        <w:tc>
          <w:tcPr>
            <w:tcW w:w="1301" w:type="dxa"/>
            <w:vAlign w:val="center"/>
          </w:tcPr>
          <w:p w:rsidR="003B033F" w:rsidRPr="00BE4861" w:rsidRDefault="003B033F" w:rsidP="007B111A">
            <w:pPr>
              <w:ind w:firstLine="227"/>
              <w:rPr>
                <w:sz w:val="18"/>
                <w:szCs w:val="18"/>
              </w:rPr>
            </w:pPr>
            <w:r w:rsidRPr="00BE4861">
              <w:rPr>
                <w:sz w:val="18"/>
                <w:szCs w:val="18"/>
              </w:rPr>
              <w:t>0.00</w:t>
            </w:r>
          </w:p>
        </w:tc>
        <w:tc>
          <w:tcPr>
            <w:tcW w:w="1430" w:type="dxa"/>
            <w:vAlign w:val="center"/>
          </w:tcPr>
          <w:p w:rsidR="003B033F" w:rsidRPr="00BE4861" w:rsidRDefault="003B033F" w:rsidP="007B111A">
            <w:pPr>
              <w:ind w:firstLine="227"/>
              <w:rPr>
                <w:sz w:val="18"/>
                <w:szCs w:val="18"/>
              </w:rPr>
            </w:pPr>
            <w:r w:rsidRPr="00BE4861">
              <w:rPr>
                <w:sz w:val="18"/>
                <w:szCs w:val="18"/>
              </w:rPr>
              <w:t>2,202.13</w:t>
            </w:r>
          </w:p>
        </w:tc>
        <w:tc>
          <w:tcPr>
            <w:tcW w:w="1028" w:type="dxa"/>
            <w:vAlign w:val="center"/>
          </w:tcPr>
          <w:p w:rsidR="003B033F" w:rsidRPr="00BE4861" w:rsidRDefault="003B033F" w:rsidP="007B111A">
            <w:pPr>
              <w:autoSpaceDE w:val="0"/>
              <w:autoSpaceDN w:val="0"/>
              <w:adjustRightInd w:val="0"/>
              <w:ind w:firstLine="227"/>
              <w:rPr>
                <w:sz w:val="18"/>
                <w:szCs w:val="18"/>
              </w:rPr>
            </w:pPr>
            <w:r w:rsidRPr="00BE4861">
              <w:rPr>
                <w:sz w:val="18"/>
                <w:szCs w:val="18"/>
              </w:rPr>
              <w:t>-3.417</w:t>
            </w:r>
          </w:p>
        </w:tc>
        <w:tc>
          <w:tcPr>
            <w:tcW w:w="1567" w:type="dxa"/>
            <w:vAlign w:val="center"/>
          </w:tcPr>
          <w:p w:rsidR="003B033F" w:rsidRPr="00BE4861" w:rsidRDefault="003B033F" w:rsidP="007B111A">
            <w:pPr>
              <w:ind w:firstLine="227"/>
              <w:rPr>
                <w:sz w:val="18"/>
                <w:szCs w:val="18"/>
              </w:rPr>
            </w:pPr>
            <w:r w:rsidRPr="00BE4861">
              <w:rPr>
                <w:sz w:val="18"/>
                <w:szCs w:val="18"/>
              </w:rPr>
              <w:t>0.001*</w:t>
            </w:r>
          </w:p>
        </w:tc>
      </w:tr>
      <w:tr w:rsidR="003B033F" w:rsidRPr="00BE4861" w:rsidTr="00F17E5F">
        <w:trPr>
          <w:trHeight w:val="210"/>
          <w:jc w:val="center"/>
        </w:trPr>
        <w:tc>
          <w:tcPr>
            <w:tcW w:w="2045" w:type="dxa"/>
            <w:vAlign w:val="center"/>
          </w:tcPr>
          <w:p w:rsidR="003B033F" w:rsidRPr="00BE4861" w:rsidRDefault="003B033F" w:rsidP="00BF18F4">
            <w:pPr>
              <w:autoSpaceDE w:val="0"/>
              <w:autoSpaceDN w:val="0"/>
              <w:adjustRightInd w:val="0"/>
              <w:jc w:val="both"/>
              <w:rPr>
                <w:sz w:val="18"/>
                <w:szCs w:val="18"/>
              </w:rPr>
            </w:pPr>
            <w:r w:rsidRPr="00BE4861">
              <w:rPr>
                <w:sz w:val="18"/>
                <w:szCs w:val="18"/>
              </w:rPr>
              <w:t>Security</w:t>
            </w:r>
          </w:p>
        </w:tc>
        <w:tc>
          <w:tcPr>
            <w:tcW w:w="1301" w:type="dxa"/>
            <w:vAlign w:val="center"/>
          </w:tcPr>
          <w:p w:rsidR="003B033F" w:rsidRPr="00BE4861" w:rsidRDefault="003B033F" w:rsidP="007B111A">
            <w:pPr>
              <w:ind w:firstLine="227"/>
              <w:rPr>
                <w:sz w:val="18"/>
                <w:szCs w:val="18"/>
              </w:rPr>
            </w:pPr>
            <w:r w:rsidRPr="00BE4861">
              <w:rPr>
                <w:sz w:val="18"/>
                <w:szCs w:val="18"/>
              </w:rPr>
              <w:t>0.00</w:t>
            </w:r>
          </w:p>
        </w:tc>
        <w:tc>
          <w:tcPr>
            <w:tcW w:w="1430" w:type="dxa"/>
            <w:vAlign w:val="center"/>
          </w:tcPr>
          <w:p w:rsidR="003B033F" w:rsidRPr="00BE4861" w:rsidRDefault="003B033F" w:rsidP="007B111A">
            <w:pPr>
              <w:ind w:firstLine="227"/>
              <w:rPr>
                <w:sz w:val="18"/>
                <w:szCs w:val="18"/>
              </w:rPr>
            </w:pPr>
            <w:r w:rsidRPr="00BE4861">
              <w:rPr>
                <w:sz w:val="18"/>
                <w:szCs w:val="18"/>
              </w:rPr>
              <w:t>0.00</w:t>
            </w:r>
          </w:p>
        </w:tc>
        <w:tc>
          <w:tcPr>
            <w:tcW w:w="1028" w:type="dxa"/>
            <w:vAlign w:val="center"/>
          </w:tcPr>
          <w:p w:rsidR="003B033F" w:rsidRPr="00BE4861" w:rsidRDefault="003B033F" w:rsidP="007B111A">
            <w:pPr>
              <w:ind w:firstLine="227"/>
              <w:rPr>
                <w:sz w:val="18"/>
                <w:szCs w:val="18"/>
              </w:rPr>
            </w:pPr>
          </w:p>
        </w:tc>
        <w:tc>
          <w:tcPr>
            <w:tcW w:w="1567" w:type="dxa"/>
            <w:vAlign w:val="center"/>
          </w:tcPr>
          <w:p w:rsidR="003B033F" w:rsidRPr="00BE4861" w:rsidRDefault="003B033F" w:rsidP="007B111A">
            <w:pPr>
              <w:ind w:firstLine="227"/>
              <w:rPr>
                <w:sz w:val="18"/>
                <w:szCs w:val="18"/>
              </w:rPr>
            </w:pPr>
          </w:p>
        </w:tc>
      </w:tr>
      <w:tr w:rsidR="003B033F" w:rsidRPr="00BE4861" w:rsidTr="000E26E3">
        <w:trPr>
          <w:trHeight w:val="210"/>
          <w:jc w:val="center"/>
        </w:trPr>
        <w:tc>
          <w:tcPr>
            <w:tcW w:w="2045" w:type="dxa"/>
            <w:tcBorders>
              <w:bottom w:val="single" w:sz="4" w:space="0" w:color="auto"/>
            </w:tcBorders>
            <w:vAlign w:val="center"/>
          </w:tcPr>
          <w:p w:rsidR="003B033F" w:rsidRPr="00BE4861" w:rsidRDefault="003B033F" w:rsidP="00BF18F4">
            <w:pPr>
              <w:jc w:val="both"/>
              <w:rPr>
                <w:sz w:val="18"/>
                <w:szCs w:val="18"/>
              </w:rPr>
            </w:pPr>
            <w:r w:rsidRPr="00BE4861">
              <w:rPr>
                <w:sz w:val="18"/>
                <w:szCs w:val="18"/>
              </w:rPr>
              <w:t>Total labour cost</w:t>
            </w:r>
          </w:p>
        </w:tc>
        <w:tc>
          <w:tcPr>
            <w:tcW w:w="1301" w:type="dxa"/>
            <w:tcBorders>
              <w:bottom w:val="single" w:sz="4" w:space="0" w:color="auto"/>
            </w:tcBorders>
            <w:vAlign w:val="center"/>
          </w:tcPr>
          <w:p w:rsidR="003B033F" w:rsidRPr="00BE4861" w:rsidRDefault="003B033F" w:rsidP="007B111A">
            <w:pPr>
              <w:ind w:firstLine="227"/>
              <w:rPr>
                <w:sz w:val="18"/>
                <w:szCs w:val="18"/>
              </w:rPr>
            </w:pPr>
            <w:r w:rsidRPr="00BE4861">
              <w:rPr>
                <w:sz w:val="18"/>
                <w:szCs w:val="18"/>
              </w:rPr>
              <w:t>30,236.17</w:t>
            </w:r>
          </w:p>
        </w:tc>
        <w:tc>
          <w:tcPr>
            <w:tcW w:w="1430" w:type="dxa"/>
            <w:tcBorders>
              <w:bottom w:val="single" w:sz="4" w:space="0" w:color="auto"/>
            </w:tcBorders>
            <w:vAlign w:val="center"/>
          </w:tcPr>
          <w:p w:rsidR="003B033F" w:rsidRPr="00BE4861" w:rsidRDefault="003B033F" w:rsidP="007B111A">
            <w:pPr>
              <w:ind w:firstLine="227"/>
              <w:rPr>
                <w:sz w:val="18"/>
                <w:szCs w:val="18"/>
              </w:rPr>
            </w:pPr>
            <w:r w:rsidRPr="00BE4861">
              <w:rPr>
                <w:sz w:val="18"/>
                <w:szCs w:val="18"/>
              </w:rPr>
              <w:t>40,940.43</w:t>
            </w:r>
          </w:p>
        </w:tc>
        <w:tc>
          <w:tcPr>
            <w:tcW w:w="1028" w:type="dxa"/>
            <w:tcBorders>
              <w:bottom w:val="single" w:sz="4" w:space="0" w:color="auto"/>
            </w:tcBorders>
            <w:vAlign w:val="center"/>
          </w:tcPr>
          <w:p w:rsidR="003B033F" w:rsidRPr="00BE4861" w:rsidRDefault="003B033F" w:rsidP="007B111A">
            <w:pPr>
              <w:ind w:firstLine="227"/>
              <w:rPr>
                <w:sz w:val="18"/>
                <w:szCs w:val="18"/>
              </w:rPr>
            </w:pPr>
            <w:r w:rsidRPr="00BE4861">
              <w:rPr>
                <w:sz w:val="18"/>
                <w:szCs w:val="18"/>
              </w:rPr>
              <w:t>1.654</w:t>
            </w:r>
          </w:p>
        </w:tc>
        <w:tc>
          <w:tcPr>
            <w:tcW w:w="1567" w:type="dxa"/>
            <w:tcBorders>
              <w:bottom w:val="single" w:sz="4" w:space="0" w:color="auto"/>
            </w:tcBorders>
            <w:vAlign w:val="center"/>
          </w:tcPr>
          <w:p w:rsidR="003B033F" w:rsidRPr="00BE4861" w:rsidRDefault="003B033F" w:rsidP="007B111A">
            <w:pPr>
              <w:ind w:firstLine="227"/>
              <w:rPr>
                <w:sz w:val="18"/>
                <w:szCs w:val="18"/>
              </w:rPr>
            </w:pPr>
            <w:r w:rsidRPr="00BE4861">
              <w:rPr>
                <w:sz w:val="18"/>
                <w:szCs w:val="18"/>
              </w:rPr>
              <w:t>0.105</w:t>
            </w:r>
          </w:p>
        </w:tc>
      </w:tr>
      <w:tr w:rsidR="00F24BA2" w:rsidRPr="00BE4861" w:rsidTr="000E26E3">
        <w:trPr>
          <w:trHeight w:val="210"/>
          <w:jc w:val="center"/>
        </w:trPr>
        <w:tc>
          <w:tcPr>
            <w:tcW w:w="7371" w:type="dxa"/>
            <w:gridSpan w:val="5"/>
            <w:tcBorders>
              <w:top w:val="single" w:sz="4" w:space="0" w:color="auto"/>
              <w:bottom w:val="single" w:sz="4" w:space="0" w:color="auto"/>
            </w:tcBorders>
            <w:vAlign w:val="center"/>
          </w:tcPr>
          <w:p w:rsidR="00F24BA2" w:rsidRPr="00BE4861" w:rsidRDefault="00F24BA2" w:rsidP="00BF18F4">
            <w:pPr>
              <w:jc w:val="both"/>
              <w:rPr>
                <w:sz w:val="18"/>
                <w:szCs w:val="18"/>
              </w:rPr>
            </w:pPr>
            <w:r w:rsidRPr="00BE4861">
              <w:rPr>
                <w:sz w:val="18"/>
                <w:szCs w:val="18"/>
              </w:rPr>
              <w:t>Consumable farm inputs:</w:t>
            </w:r>
          </w:p>
        </w:tc>
      </w:tr>
      <w:tr w:rsidR="003B033F" w:rsidRPr="00BE4861" w:rsidTr="000E26E3">
        <w:trPr>
          <w:trHeight w:val="210"/>
          <w:jc w:val="center"/>
        </w:trPr>
        <w:tc>
          <w:tcPr>
            <w:tcW w:w="2045" w:type="dxa"/>
            <w:tcBorders>
              <w:top w:val="single" w:sz="4" w:space="0" w:color="auto"/>
            </w:tcBorders>
            <w:vAlign w:val="center"/>
          </w:tcPr>
          <w:p w:rsidR="003B033F" w:rsidRPr="00BE4861" w:rsidRDefault="003B033F" w:rsidP="00BF18F4">
            <w:pPr>
              <w:autoSpaceDE w:val="0"/>
              <w:autoSpaceDN w:val="0"/>
              <w:adjustRightInd w:val="0"/>
              <w:jc w:val="both"/>
              <w:rPr>
                <w:sz w:val="18"/>
                <w:szCs w:val="18"/>
              </w:rPr>
            </w:pPr>
            <w:r w:rsidRPr="00BE4861">
              <w:rPr>
                <w:sz w:val="18"/>
                <w:szCs w:val="18"/>
              </w:rPr>
              <w:t>Maize seeds</w:t>
            </w:r>
          </w:p>
        </w:tc>
        <w:tc>
          <w:tcPr>
            <w:tcW w:w="1301" w:type="dxa"/>
            <w:tcBorders>
              <w:top w:val="single" w:sz="4" w:space="0" w:color="auto"/>
            </w:tcBorders>
            <w:vAlign w:val="center"/>
          </w:tcPr>
          <w:p w:rsidR="003B033F" w:rsidRPr="00BE4861" w:rsidRDefault="003B033F" w:rsidP="007B111A">
            <w:pPr>
              <w:ind w:firstLine="227"/>
              <w:rPr>
                <w:sz w:val="18"/>
                <w:szCs w:val="18"/>
              </w:rPr>
            </w:pPr>
            <w:r w:rsidRPr="00BE4861">
              <w:rPr>
                <w:sz w:val="18"/>
                <w:szCs w:val="18"/>
              </w:rPr>
              <w:t>4,004.89</w:t>
            </w:r>
          </w:p>
        </w:tc>
        <w:tc>
          <w:tcPr>
            <w:tcW w:w="1430" w:type="dxa"/>
            <w:tcBorders>
              <w:top w:val="single" w:sz="4" w:space="0" w:color="auto"/>
            </w:tcBorders>
            <w:vAlign w:val="center"/>
          </w:tcPr>
          <w:p w:rsidR="003B033F" w:rsidRPr="00BE4861" w:rsidRDefault="003B033F" w:rsidP="007B111A">
            <w:pPr>
              <w:ind w:firstLine="227"/>
              <w:rPr>
                <w:sz w:val="18"/>
                <w:szCs w:val="18"/>
              </w:rPr>
            </w:pPr>
            <w:r w:rsidRPr="00BE4861">
              <w:rPr>
                <w:sz w:val="18"/>
                <w:szCs w:val="18"/>
              </w:rPr>
              <w:t>6,551.49</w:t>
            </w:r>
          </w:p>
        </w:tc>
        <w:tc>
          <w:tcPr>
            <w:tcW w:w="1028" w:type="dxa"/>
            <w:tcBorders>
              <w:top w:val="single" w:sz="4" w:space="0" w:color="auto"/>
            </w:tcBorders>
            <w:vAlign w:val="center"/>
          </w:tcPr>
          <w:p w:rsidR="003B033F" w:rsidRPr="00BE4861" w:rsidRDefault="003B033F" w:rsidP="007B111A">
            <w:pPr>
              <w:autoSpaceDE w:val="0"/>
              <w:autoSpaceDN w:val="0"/>
              <w:adjustRightInd w:val="0"/>
              <w:ind w:firstLine="227"/>
              <w:rPr>
                <w:sz w:val="18"/>
                <w:szCs w:val="18"/>
              </w:rPr>
            </w:pPr>
            <w:r w:rsidRPr="00BE4861">
              <w:rPr>
                <w:sz w:val="18"/>
                <w:szCs w:val="18"/>
              </w:rPr>
              <w:t>3.183</w:t>
            </w:r>
          </w:p>
        </w:tc>
        <w:tc>
          <w:tcPr>
            <w:tcW w:w="1567" w:type="dxa"/>
            <w:tcBorders>
              <w:top w:val="single" w:sz="4" w:space="0" w:color="auto"/>
            </w:tcBorders>
            <w:vAlign w:val="center"/>
          </w:tcPr>
          <w:p w:rsidR="003B033F" w:rsidRPr="00BE4861" w:rsidRDefault="003B033F" w:rsidP="007B111A">
            <w:pPr>
              <w:ind w:firstLine="227"/>
              <w:rPr>
                <w:sz w:val="18"/>
                <w:szCs w:val="18"/>
              </w:rPr>
            </w:pPr>
            <w:r w:rsidRPr="00BE4861">
              <w:rPr>
                <w:sz w:val="18"/>
                <w:szCs w:val="18"/>
              </w:rPr>
              <w:t>0.003*</w:t>
            </w:r>
          </w:p>
        </w:tc>
      </w:tr>
      <w:tr w:rsidR="003B033F" w:rsidRPr="00BE4861" w:rsidTr="00F17E5F">
        <w:trPr>
          <w:trHeight w:val="210"/>
          <w:jc w:val="center"/>
        </w:trPr>
        <w:tc>
          <w:tcPr>
            <w:tcW w:w="2045" w:type="dxa"/>
            <w:vAlign w:val="center"/>
          </w:tcPr>
          <w:p w:rsidR="003B033F" w:rsidRPr="00BE4861" w:rsidRDefault="003B033F" w:rsidP="00BF18F4">
            <w:pPr>
              <w:autoSpaceDE w:val="0"/>
              <w:autoSpaceDN w:val="0"/>
              <w:adjustRightInd w:val="0"/>
              <w:jc w:val="both"/>
              <w:rPr>
                <w:sz w:val="18"/>
                <w:szCs w:val="18"/>
              </w:rPr>
            </w:pPr>
            <w:r w:rsidRPr="00BE4861">
              <w:rPr>
                <w:sz w:val="18"/>
                <w:szCs w:val="18"/>
              </w:rPr>
              <w:t>Melon seeds</w:t>
            </w:r>
          </w:p>
        </w:tc>
        <w:tc>
          <w:tcPr>
            <w:tcW w:w="1301" w:type="dxa"/>
            <w:vAlign w:val="center"/>
          </w:tcPr>
          <w:p w:rsidR="003B033F" w:rsidRPr="00BE4861" w:rsidRDefault="003B033F" w:rsidP="007B111A">
            <w:pPr>
              <w:ind w:firstLine="227"/>
              <w:rPr>
                <w:sz w:val="18"/>
                <w:szCs w:val="18"/>
              </w:rPr>
            </w:pPr>
            <w:r w:rsidRPr="00BE4861">
              <w:rPr>
                <w:sz w:val="18"/>
                <w:szCs w:val="18"/>
              </w:rPr>
              <w:t>0.00</w:t>
            </w:r>
          </w:p>
        </w:tc>
        <w:tc>
          <w:tcPr>
            <w:tcW w:w="1430" w:type="dxa"/>
            <w:vAlign w:val="center"/>
          </w:tcPr>
          <w:p w:rsidR="003B033F" w:rsidRPr="00BE4861" w:rsidRDefault="003B033F" w:rsidP="007B111A">
            <w:pPr>
              <w:ind w:firstLine="227"/>
              <w:rPr>
                <w:sz w:val="18"/>
                <w:szCs w:val="18"/>
              </w:rPr>
            </w:pPr>
            <w:r w:rsidRPr="00BE4861">
              <w:rPr>
                <w:sz w:val="18"/>
                <w:szCs w:val="18"/>
              </w:rPr>
              <w:t>2,420.64</w:t>
            </w:r>
          </w:p>
        </w:tc>
        <w:tc>
          <w:tcPr>
            <w:tcW w:w="1028" w:type="dxa"/>
            <w:vAlign w:val="center"/>
          </w:tcPr>
          <w:p w:rsidR="003B033F" w:rsidRPr="00BE4861" w:rsidRDefault="003B033F" w:rsidP="007B111A">
            <w:pPr>
              <w:autoSpaceDE w:val="0"/>
              <w:autoSpaceDN w:val="0"/>
              <w:adjustRightInd w:val="0"/>
              <w:ind w:firstLine="227"/>
              <w:rPr>
                <w:sz w:val="18"/>
                <w:szCs w:val="18"/>
              </w:rPr>
            </w:pPr>
            <w:r w:rsidRPr="00BE4861">
              <w:rPr>
                <w:sz w:val="18"/>
                <w:szCs w:val="18"/>
              </w:rPr>
              <w:t>-3.616</w:t>
            </w:r>
          </w:p>
        </w:tc>
        <w:tc>
          <w:tcPr>
            <w:tcW w:w="1567" w:type="dxa"/>
            <w:vAlign w:val="center"/>
          </w:tcPr>
          <w:p w:rsidR="003B033F" w:rsidRPr="00BE4861" w:rsidRDefault="003B033F" w:rsidP="007B111A">
            <w:pPr>
              <w:ind w:firstLine="227"/>
              <w:rPr>
                <w:sz w:val="18"/>
                <w:szCs w:val="18"/>
              </w:rPr>
            </w:pPr>
            <w:r w:rsidRPr="00BE4861">
              <w:rPr>
                <w:sz w:val="18"/>
                <w:szCs w:val="18"/>
              </w:rPr>
              <w:t>0.001*</w:t>
            </w:r>
          </w:p>
        </w:tc>
      </w:tr>
      <w:tr w:rsidR="003B033F" w:rsidRPr="00BE4861" w:rsidTr="00F17E5F">
        <w:trPr>
          <w:trHeight w:val="210"/>
          <w:jc w:val="center"/>
        </w:trPr>
        <w:tc>
          <w:tcPr>
            <w:tcW w:w="2045" w:type="dxa"/>
            <w:vAlign w:val="center"/>
          </w:tcPr>
          <w:p w:rsidR="003B033F" w:rsidRPr="00BE4861" w:rsidRDefault="003B033F" w:rsidP="00BF18F4">
            <w:pPr>
              <w:autoSpaceDE w:val="0"/>
              <w:autoSpaceDN w:val="0"/>
              <w:adjustRightInd w:val="0"/>
              <w:jc w:val="both"/>
              <w:rPr>
                <w:sz w:val="18"/>
                <w:szCs w:val="18"/>
              </w:rPr>
            </w:pPr>
            <w:r w:rsidRPr="00BE4861">
              <w:rPr>
                <w:sz w:val="18"/>
                <w:szCs w:val="18"/>
              </w:rPr>
              <w:t>Fertiliser/manure</w:t>
            </w:r>
          </w:p>
        </w:tc>
        <w:tc>
          <w:tcPr>
            <w:tcW w:w="1301" w:type="dxa"/>
            <w:vAlign w:val="center"/>
          </w:tcPr>
          <w:p w:rsidR="003B033F" w:rsidRPr="00BE4861" w:rsidRDefault="003B033F" w:rsidP="007B111A">
            <w:pPr>
              <w:ind w:firstLine="227"/>
              <w:rPr>
                <w:sz w:val="18"/>
                <w:szCs w:val="18"/>
              </w:rPr>
            </w:pPr>
            <w:r w:rsidRPr="00BE4861">
              <w:rPr>
                <w:sz w:val="18"/>
                <w:szCs w:val="18"/>
              </w:rPr>
              <w:t>10,729.79</w:t>
            </w:r>
          </w:p>
        </w:tc>
        <w:tc>
          <w:tcPr>
            <w:tcW w:w="1430" w:type="dxa"/>
            <w:vAlign w:val="center"/>
          </w:tcPr>
          <w:p w:rsidR="003B033F" w:rsidRPr="00BE4861" w:rsidRDefault="003B033F" w:rsidP="007B111A">
            <w:pPr>
              <w:ind w:firstLine="227"/>
              <w:rPr>
                <w:sz w:val="18"/>
                <w:szCs w:val="18"/>
              </w:rPr>
            </w:pPr>
            <w:r w:rsidRPr="00BE4861">
              <w:rPr>
                <w:sz w:val="18"/>
                <w:szCs w:val="18"/>
              </w:rPr>
              <w:t>22,255.32</w:t>
            </w:r>
          </w:p>
        </w:tc>
        <w:tc>
          <w:tcPr>
            <w:tcW w:w="1028" w:type="dxa"/>
            <w:vAlign w:val="center"/>
          </w:tcPr>
          <w:p w:rsidR="003B033F" w:rsidRPr="00BE4861" w:rsidRDefault="003B033F" w:rsidP="007B111A">
            <w:pPr>
              <w:autoSpaceDE w:val="0"/>
              <w:autoSpaceDN w:val="0"/>
              <w:adjustRightInd w:val="0"/>
              <w:ind w:firstLine="227"/>
              <w:rPr>
                <w:sz w:val="18"/>
                <w:szCs w:val="18"/>
              </w:rPr>
            </w:pPr>
            <w:r w:rsidRPr="00BE4861">
              <w:rPr>
                <w:sz w:val="18"/>
                <w:szCs w:val="18"/>
              </w:rPr>
              <w:t>4.068</w:t>
            </w:r>
          </w:p>
        </w:tc>
        <w:tc>
          <w:tcPr>
            <w:tcW w:w="1567" w:type="dxa"/>
            <w:vAlign w:val="center"/>
          </w:tcPr>
          <w:p w:rsidR="003B033F" w:rsidRPr="00BE4861" w:rsidRDefault="003B033F" w:rsidP="007B111A">
            <w:pPr>
              <w:ind w:firstLine="227"/>
              <w:rPr>
                <w:sz w:val="18"/>
                <w:szCs w:val="18"/>
              </w:rPr>
            </w:pPr>
            <w:r w:rsidRPr="00BE4861">
              <w:rPr>
                <w:sz w:val="18"/>
                <w:szCs w:val="18"/>
              </w:rPr>
              <w:t>0.001*</w:t>
            </w:r>
          </w:p>
        </w:tc>
      </w:tr>
      <w:tr w:rsidR="003B033F" w:rsidRPr="00BE4861" w:rsidTr="00F17E5F">
        <w:trPr>
          <w:trHeight w:val="210"/>
          <w:jc w:val="center"/>
        </w:trPr>
        <w:tc>
          <w:tcPr>
            <w:tcW w:w="2045" w:type="dxa"/>
            <w:vAlign w:val="center"/>
          </w:tcPr>
          <w:p w:rsidR="003B033F" w:rsidRPr="00BE4861" w:rsidRDefault="003B033F" w:rsidP="00BF18F4">
            <w:pPr>
              <w:autoSpaceDE w:val="0"/>
              <w:autoSpaceDN w:val="0"/>
              <w:adjustRightInd w:val="0"/>
              <w:jc w:val="both"/>
              <w:rPr>
                <w:sz w:val="18"/>
                <w:szCs w:val="18"/>
              </w:rPr>
            </w:pPr>
            <w:r w:rsidRPr="00BE4861">
              <w:rPr>
                <w:sz w:val="18"/>
                <w:szCs w:val="18"/>
              </w:rPr>
              <w:t xml:space="preserve">Herbicides </w:t>
            </w:r>
          </w:p>
        </w:tc>
        <w:tc>
          <w:tcPr>
            <w:tcW w:w="1301" w:type="dxa"/>
            <w:vAlign w:val="center"/>
          </w:tcPr>
          <w:p w:rsidR="003B033F" w:rsidRPr="00BE4861" w:rsidRDefault="003B033F" w:rsidP="007B111A">
            <w:pPr>
              <w:ind w:firstLine="227"/>
              <w:rPr>
                <w:sz w:val="18"/>
                <w:szCs w:val="18"/>
              </w:rPr>
            </w:pPr>
            <w:r w:rsidRPr="00BE4861">
              <w:rPr>
                <w:sz w:val="18"/>
                <w:szCs w:val="18"/>
              </w:rPr>
              <w:t>2,072.34</w:t>
            </w:r>
          </w:p>
        </w:tc>
        <w:tc>
          <w:tcPr>
            <w:tcW w:w="1430" w:type="dxa"/>
            <w:vAlign w:val="center"/>
          </w:tcPr>
          <w:p w:rsidR="003B033F" w:rsidRPr="00BE4861" w:rsidRDefault="003B033F" w:rsidP="007B111A">
            <w:pPr>
              <w:ind w:firstLine="227"/>
              <w:rPr>
                <w:sz w:val="18"/>
                <w:szCs w:val="18"/>
              </w:rPr>
            </w:pPr>
            <w:r w:rsidRPr="00BE4861">
              <w:rPr>
                <w:sz w:val="18"/>
                <w:szCs w:val="18"/>
              </w:rPr>
              <w:t>9,017.02</w:t>
            </w:r>
          </w:p>
        </w:tc>
        <w:tc>
          <w:tcPr>
            <w:tcW w:w="1028" w:type="dxa"/>
            <w:vAlign w:val="center"/>
          </w:tcPr>
          <w:p w:rsidR="003B033F" w:rsidRPr="00BE4861" w:rsidRDefault="003B033F" w:rsidP="007B111A">
            <w:pPr>
              <w:autoSpaceDE w:val="0"/>
              <w:autoSpaceDN w:val="0"/>
              <w:adjustRightInd w:val="0"/>
              <w:ind w:firstLine="227"/>
              <w:rPr>
                <w:sz w:val="18"/>
                <w:szCs w:val="18"/>
              </w:rPr>
            </w:pPr>
            <w:r w:rsidRPr="00BE4861">
              <w:rPr>
                <w:sz w:val="18"/>
                <w:szCs w:val="18"/>
              </w:rPr>
              <w:t>3.580</w:t>
            </w:r>
          </w:p>
        </w:tc>
        <w:tc>
          <w:tcPr>
            <w:tcW w:w="1567" w:type="dxa"/>
            <w:vAlign w:val="center"/>
          </w:tcPr>
          <w:p w:rsidR="003B033F" w:rsidRPr="00BE4861" w:rsidRDefault="003B033F" w:rsidP="007B111A">
            <w:pPr>
              <w:ind w:firstLine="227"/>
              <w:rPr>
                <w:sz w:val="18"/>
                <w:szCs w:val="18"/>
              </w:rPr>
            </w:pPr>
            <w:r w:rsidRPr="00BE4861">
              <w:rPr>
                <w:sz w:val="18"/>
                <w:szCs w:val="18"/>
              </w:rPr>
              <w:t>0.001*</w:t>
            </w:r>
          </w:p>
        </w:tc>
      </w:tr>
      <w:tr w:rsidR="003B033F" w:rsidRPr="00BE4861" w:rsidTr="00F17E5F">
        <w:trPr>
          <w:trHeight w:val="210"/>
          <w:jc w:val="center"/>
        </w:trPr>
        <w:tc>
          <w:tcPr>
            <w:tcW w:w="2045" w:type="dxa"/>
            <w:vAlign w:val="center"/>
          </w:tcPr>
          <w:p w:rsidR="003B033F" w:rsidRPr="00BE4861" w:rsidRDefault="003B033F" w:rsidP="00BF18F4">
            <w:pPr>
              <w:autoSpaceDE w:val="0"/>
              <w:autoSpaceDN w:val="0"/>
              <w:adjustRightInd w:val="0"/>
              <w:jc w:val="both"/>
              <w:rPr>
                <w:sz w:val="18"/>
                <w:szCs w:val="18"/>
              </w:rPr>
            </w:pPr>
            <w:r w:rsidRPr="00BE4861">
              <w:rPr>
                <w:sz w:val="18"/>
                <w:szCs w:val="18"/>
              </w:rPr>
              <w:t>Pesticides</w:t>
            </w:r>
          </w:p>
        </w:tc>
        <w:tc>
          <w:tcPr>
            <w:tcW w:w="1301" w:type="dxa"/>
            <w:vAlign w:val="center"/>
          </w:tcPr>
          <w:p w:rsidR="003B033F" w:rsidRPr="00BE4861" w:rsidRDefault="003B033F" w:rsidP="007B111A">
            <w:pPr>
              <w:ind w:firstLine="227"/>
              <w:rPr>
                <w:sz w:val="18"/>
                <w:szCs w:val="18"/>
              </w:rPr>
            </w:pPr>
            <w:r w:rsidRPr="00BE4861">
              <w:rPr>
                <w:sz w:val="18"/>
                <w:szCs w:val="18"/>
              </w:rPr>
              <w:t>112.34</w:t>
            </w:r>
          </w:p>
        </w:tc>
        <w:tc>
          <w:tcPr>
            <w:tcW w:w="1430" w:type="dxa"/>
            <w:vAlign w:val="center"/>
          </w:tcPr>
          <w:p w:rsidR="003B033F" w:rsidRPr="00BE4861" w:rsidRDefault="003B033F" w:rsidP="007B111A">
            <w:pPr>
              <w:ind w:firstLine="227"/>
              <w:rPr>
                <w:sz w:val="18"/>
                <w:szCs w:val="18"/>
              </w:rPr>
            </w:pPr>
            <w:r w:rsidRPr="00BE4861">
              <w:rPr>
                <w:sz w:val="18"/>
                <w:szCs w:val="18"/>
              </w:rPr>
              <w:t>473.19</w:t>
            </w:r>
          </w:p>
        </w:tc>
        <w:tc>
          <w:tcPr>
            <w:tcW w:w="1028" w:type="dxa"/>
            <w:vAlign w:val="center"/>
          </w:tcPr>
          <w:p w:rsidR="003B033F" w:rsidRPr="00BE4861" w:rsidRDefault="003B033F" w:rsidP="007B111A">
            <w:pPr>
              <w:autoSpaceDE w:val="0"/>
              <w:autoSpaceDN w:val="0"/>
              <w:adjustRightInd w:val="0"/>
              <w:ind w:firstLine="227"/>
              <w:rPr>
                <w:sz w:val="18"/>
                <w:szCs w:val="18"/>
              </w:rPr>
            </w:pPr>
            <w:r w:rsidRPr="00BE4861">
              <w:rPr>
                <w:sz w:val="18"/>
                <w:szCs w:val="18"/>
              </w:rPr>
              <w:t>3.056</w:t>
            </w:r>
          </w:p>
        </w:tc>
        <w:tc>
          <w:tcPr>
            <w:tcW w:w="1567" w:type="dxa"/>
            <w:vAlign w:val="center"/>
          </w:tcPr>
          <w:p w:rsidR="003B033F" w:rsidRPr="00BE4861" w:rsidRDefault="003B033F" w:rsidP="007B111A">
            <w:pPr>
              <w:ind w:firstLine="227"/>
              <w:rPr>
                <w:sz w:val="18"/>
                <w:szCs w:val="18"/>
              </w:rPr>
            </w:pPr>
            <w:r w:rsidRPr="00BE4861">
              <w:rPr>
                <w:sz w:val="18"/>
                <w:szCs w:val="18"/>
              </w:rPr>
              <w:t>0.004*</w:t>
            </w:r>
          </w:p>
        </w:tc>
      </w:tr>
      <w:tr w:rsidR="003B033F" w:rsidRPr="00BE4861" w:rsidTr="00F17E5F">
        <w:trPr>
          <w:trHeight w:val="210"/>
          <w:jc w:val="center"/>
        </w:trPr>
        <w:tc>
          <w:tcPr>
            <w:tcW w:w="2045" w:type="dxa"/>
            <w:vAlign w:val="center"/>
          </w:tcPr>
          <w:p w:rsidR="003B033F" w:rsidRPr="00BE4861" w:rsidRDefault="003B033F" w:rsidP="00BF18F4">
            <w:pPr>
              <w:jc w:val="both"/>
              <w:rPr>
                <w:sz w:val="18"/>
                <w:szCs w:val="18"/>
              </w:rPr>
            </w:pPr>
            <w:r w:rsidRPr="00BE4861">
              <w:rPr>
                <w:sz w:val="18"/>
                <w:szCs w:val="18"/>
              </w:rPr>
              <w:t>Total input cost</w:t>
            </w:r>
          </w:p>
        </w:tc>
        <w:tc>
          <w:tcPr>
            <w:tcW w:w="1301" w:type="dxa"/>
            <w:vAlign w:val="center"/>
          </w:tcPr>
          <w:p w:rsidR="003B033F" w:rsidRPr="00BE4861" w:rsidRDefault="003B033F" w:rsidP="007B111A">
            <w:pPr>
              <w:ind w:firstLine="227"/>
              <w:rPr>
                <w:sz w:val="18"/>
                <w:szCs w:val="18"/>
              </w:rPr>
            </w:pPr>
            <w:r w:rsidRPr="00BE4861">
              <w:rPr>
                <w:sz w:val="18"/>
                <w:szCs w:val="18"/>
              </w:rPr>
              <w:t>16,919.36</w:t>
            </w:r>
          </w:p>
        </w:tc>
        <w:tc>
          <w:tcPr>
            <w:tcW w:w="1430" w:type="dxa"/>
            <w:vAlign w:val="center"/>
          </w:tcPr>
          <w:p w:rsidR="003B033F" w:rsidRPr="00BE4861" w:rsidRDefault="003B033F" w:rsidP="007B111A">
            <w:pPr>
              <w:ind w:firstLine="227"/>
              <w:rPr>
                <w:sz w:val="18"/>
                <w:szCs w:val="18"/>
              </w:rPr>
            </w:pPr>
            <w:r w:rsidRPr="00BE4861">
              <w:rPr>
                <w:sz w:val="18"/>
                <w:szCs w:val="18"/>
              </w:rPr>
              <w:t>40,717.66</w:t>
            </w:r>
          </w:p>
        </w:tc>
        <w:tc>
          <w:tcPr>
            <w:tcW w:w="1028" w:type="dxa"/>
            <w:vAlign w:val="center"/>
          </w:tcPr>
          <w:p w:rsidR="003B033F" w:rsidRPr="00BE4861" w:rsidRDefault="003B033F" w:rsidP="007B111A">
            <w:pPr>
              <w:autoSpaceDE w:val="0"/>
              <w:autoSpaceDN w:val="0"/>
              <w:adjustRightInd w:val="0"/>
              <w:ind w:firstLine="227"/>
              <w:rPr>
                <w:sz w:val="18"/>
                <w:szCs w:val="18"/>
              </w:rPr>
            </w:pPr>
            <w:r w:rsidRPr="00BE4861">
              <w:rPr>
                <w:sz w:val="18"/>
                <w:szCs w:val="18"/>
              </w:rPr>
              <w:t>4.013</w:t>
            </w:r>
          </w:p>
        </w:tc>
        <w:tc>
          <w:tcPr>
            <w:tcW w:w="1567" w:type="dxa"/>
            <w:vAlign w:val="center"/>
          </w:tcPr>
          <w:p w:rsidR="003B033F" w:rsidRPr="00BE4861" w:rsidRDefault="003B033F" w:rsidP="007B111A">
            <w:pPr>
              <w:ind w:firstLine="227"/>
              <w:rPr>
                <w:sz w:val="18"/>
                <w:szCs w:val="18"/>
              </w:rPr>
            </w:pPr>
            <w:r w:rsidRPr="00BE4861">
              <w:rPr>
                <w:sz w:val="18"/>
                <w:szCs w:val="18"/>
              </w:rPr>
              <w:t>0.001*</w:t>
            </w:r>
          </w:p>
        </w:tc>
      </w:tr>
      <w:tr w:rsidR="003B033F" w:rsidRPr="00BE4861" w:rsidTr="000E26E3">
        <w:trPr>
          <w:trHeight w:val="210"/>
          <w:jc w:val="center"/>
        </w:trPr>
        <w:tc>
          <w:tcPr>
            <w:tcW w:w="2045" w:type="dxa"/>
            <w:tcBorders>
              <w:bottom w:val="single" w:sz="4" w:space="0" w:color="auto"/>
            </w:tcBorders>
            <w:vAlign w:val="center"/>
          </w:tcPr>
          <w:p w:rsidR="003B033F" w:rsidRPr="00BE4861" w:rsidRDefault="003B033F" w:rsidP="00BF18F4">
            <w:pPr>
              <w:jc w:val="both"/>
              <w:rPr>
                <w:sz w:val="18"/>
                <w:szCs w:val="18"/>
              </w:rPr>
            </w:pPr>
            <w:r w:rsidRPr="00BE4861">
              <w:rPr>
                <w:sz w:val="18"/>
                <w:szCs w:val="18"/>
              </w:rPr>
              <w:t xml:space="preserve">Transportation </w:t>
            </w:r>
          </w:p>
        </w:tc>
        <w:tc>
          <w:tcPr>
            <w:tcW w:w="1301" w:type="dxa"/>
            <w:tcBorders>
              <w:bottom w:val="single" w:sz="4" w:space="0" w:color="auto"/>
            </w:tcBorders>
            <w:vAlign w:val="center"/>
          </w:tcPr>
          <w:p w:rsidR="003B033F" w:rsidRPr="00BE4861" w:rsidRDefault="003B033F" w:rsidP="007B111A">
            <w:pPr>
              <w:ind w:firstLine="227"/>
              <w:rPr>
                <w:sz w:val="18"/>
                <w:szCs w:val="18"/>
              </w:rPr>
            </w:pPr>
            <w:r w:rsidRPr="00BE4861">
              <w:rPr>
                <w:sz w:val="18"/>
                <w:szCs w:val="18"/>
              </w:rPr>
              <w:t>3,808.51</w:t>
            </w:r>
          </w:p>
        </w:tc>
        <w:tc>
          <w:tcPr>
            <w:tcW w:w="1430" w:type="dxa"/>
            <w:tcBorders>
              <w:bottom w:val="single" w:sz="4" w:space="0" w:color="auto"/>
            </w:tcBorders>
            <w:vAlign w:val="center"/>
          </w:tcPr>
          <w:p w:rsidR="003B033F" w:rsidRPr="00BE4861" w:rsidRDefault="003B033F" w:rsidP="007B111A">
            <w:pPr>
              <w:ind w:firstLine="227"/>
              <w:rPr>
                <w:sz w:val="18"/>
                <w:szCs w:val="18"/>
              </w:rPr>
            </w:pPr>
            <w:r w:rsidRPr="00BE4861">
              <w:rPr>
                <w:sz w:val="18"/>
                <w:szCs w:val="18"/>
              </w:rPr>
              <w:t>3,414.89</w:t>
            </w:r>
          </w:p>
        </w:tc>
        <w:tc>
          <w:tcPr>
            <w:tcW w:w="1028" w:type="dxa"/>
            <w:tcBorders>
              <w:bottom w:val="single" w:sz="4" w:space="0" w:color="auto"/>
            </w:tcBorders>
            <w:vAlign w:val="center"/>
          </w:tcPr>
          <w:p w:rsidR="003B033F" w:rsidRPr="00BE4861" w:rsidRDefault="003B033F" w:rsidP="007B111A">
            <w:pPr>
              <w:autoSpaceDE w:val="0"/>
              <w:autoSpaceDN w:val="0"/>
              <w:adjustRightInd w:val="0"/>
              <w:ind w:firstLine="227"/>
              <w:rPr>
                <w:sz w:val="18"/>
                <w:szCs w:val="18"/>
              </w:rPr>
            </w:pPr>
            <w:r w:rsidRPr="00BE4861">
              <w:rPr>
                <w:sz w:val="18"/>
                <w:szCs w:val="18"/>
              </w:rPr>
              <w:t>-0.428</w:t>
            </w:r>
          </w:p>
        </w:tc>
        <w:tc>
          <w:tcPr>
            <w:tcW w:w="1567" w:type="dxa"/>
            <w:tcBorders>
              <w:bottom w:val="single" w:sz="4" w:space="0" w:color="auto"/>
            </w:tcBorders>
            <w:vAlign w:val="center"/>
          </w:tcPr>
          <w:p w:rsidR="003B033F" w:rsidRPr="00BE4861" w:rsidRDefault="003B033F" w:rsidP="007B111A">
            <w:pPr>
              <w:ind w:firstLine="227"/>
              <w:rPr>
                <w:sz w:val="18"/>
                <w:szCs w:val="18"/>
              </w:rPr>
            </w:pPr>
            <w:r w:rsidRPr="00BE4861">
              <w:rPr>
                <w:sz w:val="18"/>
                <w:szCs w:val="18"/>
              </w:rPr>
              <w:t>0.671</w:t>
            </w:r>
          </w:p>
        </w:tc>
      </w:tr>
      <w:tr w:rsidR="00F24BA2" w:rsidRPr="00BE4861" w:rsidTr="000E26E3">
        <w:trPr>
          <w:trHeight w:val="210"/>
          <w:jc w:val="center"/>
        </w:trPr>
        <w:tc>
          <w:tcPr>
            <w:tcW w:w="7371" w:type="dxa"/>
            <w:gridSpan w:val="5"/>
            <w:tcBorders>
              <w:top w:val="single" w:sz="4" w:space="0" w:color="auto"/>
              <w:bottom w:val="single" w:sz="4" w:space="0" w:color="auto"/>
            </w:tcBorders>
            <w:vAlign w:val="center"/>
          </w:tcPr>
          <w:p w:rsidR="00F24BA2" w:rsidRPr="00BE4861" w:rsidRDefault="00F24BA2" w:rsidP="00BF18F4">
            <w:pPr>
              <w:jc w:val="both"/>
              <w:rPr>
                <w:sz w:val="18"/>
                <w:szCs w:val="18"/>
              </w:rPr>
            </w:pPr>
            <w:r w:rsidRPr="00BE4861">
              <w:rPr>
                <w:sz w:val="18"/>
                <w:szCs w:val="18"/>
              </w:rPr>
              <w:t>Fixed cost</w:t>
            </w:r>
          </w:p>
        </w:tc>
      </w:tr>
      <w:tr w:rsidR="00F24BA2" w:rsidRPr="00BE4861" w:rsidTr="000E26E3">
        <w:trPr>
          <w:trHeight w:val="210"/>
          <w:jc w:val="center"/>
        </w:trPr>
        <w:tc>
          <w:tcPr>
            <w:tcW w:w="7371" w:type="dxa"/>
            <w:gridSpan w:val="5"/>
            <w:tcBorders>
              <w:top w:val="single" w:sz="4" w:space="0" w:color="auto"/>
              <w:bottom w:val="single" w:sz="4" w:space="0" w:color="auto"/>
            </w:tcBorders>
            <w:vAlign w:val="center"/>
          </w:tcPr>
          <w:p w:rsidR="00F24BA2" w:rsidRPr="00BE4861" w:rsidRDefault="00F24BA2" w:rsidP="00BF18F4">
            <w:pPr>
              <w:jc w:val="both"/>
              <w:rPr>
                <w:sz w:val="18"/>
                <w:szCs w:val="18"/>
              </w:rPr>
            </w:pPr>
            <w:r w:rsidRPr="00BE4861">
              <w:rPr>
                <w:sz w:val="18"/>
                <w:szCs w:val="18"/>
              </w:rPr>
              <w:t>Annual depreciation on:</w:t>
            </w:r>
          </w:p>
        </w:tc>
      </w:tr>
      <w:tr w:rsidR="003B033F" w:rsidRPr="00BE4861" w:rsidTr="000E26E3">
        <w:trPr>
          <w:trHeight w:val="210"/>
          <w:jc w:val="center"/>
        </w:trPr>
        <w:tc>
          <w:tcPr>
            <w:tcW w:w="2045" w:type="dxa"/>
            <w:tcBorders>
              <w:top w:val="single" w:sz="4" w:space="0" w:color="auto"/>
            </w:tcBorders>
            <w:vAlign w:val="center"/>
          </w:tcPr>
          <w:p w:rsidR="003B033F" w:rsidRPr="00BE4861" w:rsidRDefault="003B033F" w:rsidP="00BF18F4">
            <w:pPr>
              <w:jc w:val="both"/>
              <w:rPr>
                <w:sz w:val="18"/>
                <w:szCs w:val="18"/>
              </w:rPr>
            </w:pPr>
            <w:r w:rsidRPr="00BE4861">
              <w:rPr>
                <w:sz w:val="18"/>
                <w:szCs w:val="18"/>
              </w:rPr>
              <w:t>Cutlass</w:t>
            </w:r>
          </w:p>
        </w:tc>
        <w:tc>
          <w:tcPr>
            <w:tcW w:w="1301" w:type="dxa"/>
            <w:tcBorders>
              <w:top w:val="single" w:sz="4" w:space="0" w:color="auto"/>
            </w:tcBorders>
            <w:vAlign w:val="center"/>
          </w:tcPr>
          <w:p w:rsidR="003B033F" w:rsidRPr="00BE4861" w:rsidRDefault="003B033F" w:rsidP="007B111A">
            <w:pPr>
              <w:ind w:firstLine="227"/>
              <w:rPr>
                <w:sz w:val="18"/>
                <w:szCs w:val="18"/>
              </w:rPr>
            </w:pPr>
            <w:r w:rsidRPr="00BE4861">
              <w:rPr>
                <w:sz w:val="18"/>
                <w:szCs w:val="18"/>
              </w:rPr>
              <w:t>524.82</w:t>
            </w:r>
          </w:p>
        </w:tc>
        <w:tc>
          <w:tcPr>
            <w:tcW w:w="1430" w:type="dxa"/>
            <w:tcBorders>
              <w:top w:val="single" w:sz="4" w:space="0" w:color="auto"/>
            </w:tcBorders>
            <w:vAlign w:val="center"/>
          </w:tcPr>
          <w:p w:rsidR="003B033F" w:rsidRPr="00BE4861" w:rsidRDefault="003B033F" w:rsidP="007B111A">
            <w:pPr>
              <w:ind w:firstLine="227"/>
              <w:rPr>
                <w:sz w:val="18"/>
                <w:szCs w:val="18"/>
              </w:rPr>
            </w:pPr>
            <w:r w:rsidRPr="00BE4861">
              <w:rPr>
                <w:sz w:val="18"/>
                <w:szCs w:val="18"/>
              </w:rPr>
              <w:t>989.36</w:t>
            </w:r>
          </w:p>
        </w:tc>
        <w:tc>
          <w:tcPr>
            <w:tcW w:w="1028" w:type="dxa"/>
            <w:tcBorders>
              <w:top w:val="single" w:sz="4" w:space="0" w:color="auto"/>
            </w:tcBorders>
            <w:vAlign w:val="center"/>
          </w:tcPr>
          <w:p w:rsidR="003B033F" w:rsidRPr="00BE4861" w:rsidRDefault="003B033F" w:rsidP="007B111A">
            <w:pPr>
              <w:autoSpaceDE w:val="0"/>
              <w:autoSpaceDN w:val="0"/>
              <w:adjustRightInd w:val="0"/>
              <w:ind w:firstLine="227"/>
              <w:rPr>
                <w:sz w:val="18"/>
                <w:szCs w:val="18"/>
              </w:rPr>
            </w:pPr>
            <w:r w:rsidRPr="00BE4861">
              <w:rPr>
                <w:sz w:val="18"/>
                <w:szCs w:val="18"/>
              </w:rPr>
              <w:t>2.981</w:t>
            </w:r>
          </w:p>
        </w:tc>
        <w:tc>
          <w:tcPr>
            <w:tcW w:w="1567" w:type="dxa"/>
            <w:tcBorders>
              <w:top w:val="single" w:sz="4" w:space="0" w:color="auto"/>
            </w:tcBorders>
            <w:vAlign w:val="center"/>
          </w:tcPr>
          <w:p w:rsidR="003B033F" w:rsidRPr="00BE4861" w:rsidRDefault="003B033F" w:rsidP="007B111A">
            <w:pPr>
              <w:ind w:firstLine="227"/>
              <w:rPr>
                <w:sz w:val="18"/>
                <w:szCs w:val="18"/>
              </w:rPr>
            </w:pPr>
            <w:r w:rsidRPr="00BE4861">
              <w:rPr>
                <w:sz w:val="18"/>
                <w:szCs w:val="18"/>
              </w:rPr>
              <w:t>0.005*</w:t>
            </w:r>
          </w:p>
        </w:tc>
      </w:tr>
      <w:tr w:rsidR="003B033F" w:rsidRPr="00BE4861" w:rsidTr="00F17E5F">
        <w:trPr>
          <w:trHeight w:val="210"/>
          <w:jc w:val="center"/>
        </w:trPr>
        <w:tc>
          <w:tcPr>
            <w:tcW w:w="2045" w:type="dxa"/>
            <w:vAlign w:val="center"/>
          </w:tcPr>
          <w:p w:rsidR="003B033F" w:rsidRPr="00BE4861" w:rsidRDefault="003B033F" w:rsidP="00BF18F4">
            <w:pPr>
              <w:jc w:val="both"/>
              <w:rPr>
                <w:sz w:val="18"/>
                <w:szCs w:val="18"/>
              </w:rPr>
            </w:pPr>
            <w:r w:rsidRPr="00BE4861">
              <w:rPr>
                <w:sz w:val="18"/>
                <w:szCs w:val="18"/>
              </w:rPr>
              <w:t>Hoes</w:t>
            </w:r>
          </w:p>
        </w:tc>
        <w:tc>
          <w:tcPr>
            <w:tcW w:w="1301" w:type="dxa"/>
            <w:vAlign w:val="center"/>
          </w:tcPr>
          <w:p w:rsidR="003B033F" w:rsidRPr="00BE4861" w:rsidRDefault="003B033F" w:rsidP="007B111A">
            <w:pPr>
              <w:ind w:firstLine="227"/>
              <w:rPr>
                <w:sz w:val="18"/>
                <w:szCs w:val="18"/>
              </w:rPr>
            </w:pPr>
            <w:r w:rsidRPr="00BE4861">
              <w:rPr>
                <w:sz w:val="18"/>
                <w:szCs w:val="18"/>
              </w:rPr>
              <w:t>653.90</w:t>
            </w:r>
          </w:p>
        </w:tc>
        <w:tc>
          <w:tcPr>
            <w:tcW w:w="1430" w:type="dxa"/>
            <w:vAlign w:val="center"/>
          </w:tcPr>
          <w:p w:rsidR="003B033F" w:rsidRPr="00BE4861" w:rsidRDefault="003B033F" w:rsidP="007B111A">
            <w:pPr>
              <w:ind w:firstLine="227"/>
              <w:rPr>
                <w:sz w:val="18"/>
                <w:szCs w:val="18"/>
              </w:rPr>
            </w:pPr>
            <w:r w:rsidRPr="00BE4861">
              <w:rPr>
                <w:sz w:val="18"/>
                <w:szCs w:val="18"/>
              </w:rPr>
              <w:t>515.25</w:t>
            </w:r>
          </w:p>
        </w:tc>
        <w:tc>
          <w:tcPr>
            <w:tcW w:w="1028" w:type="dxa"/>
            <w:vAlign w:val="center"/>
          </w:tcPr>
          <w:p w:rsidR="003B033F" w:rsidRPr="00BE4861" w:rsidRDefault="003B033F" w:rsidP="007B111A">
            <w:pPr>
              <w:autoSpaceDE w:val="0"/>
              <w:autoSpaceDN w:val="0"/>
              <w:adjustRightInd w:val="0"/>
              <w:ind w:firstLine="227"/>
              <w:rPr>
                <w:sz w:val="18"/>
                <w:szCs w:val="18"/>
              </w:rPr>
            </w:pPr>
            <w:r w:rsidRPr="00BE4861">
              <w:rPr>
                <w:sz w:val="18"/>
                <w:szCs w:val="18"/>
              </w:rPr>
              <w:t>-2.547</w:t>
            </w:r>
          </w:p>
        </w:tc>
        <w:tc>
          <w:tcPr>
            <w:tcW w:w="1567" w:type="dxa"/>
            <w:vAlign w:val="center"/>
          </w:tcPr>
          <w:p w:rsidR="003B033F" w:rsidRPr="00BE4861" w:rsidRDefault="003B033F" w:rsidP="007B111A">
            <w:pPr>
              <w:ind w:firstLine="227"/>
              <w:rPr>
                <w:sz w:val="18"/>
                <w:szCs w:val="18"/>
              </w:rPr>
            </w:pPr>
            <w:r w:rsidRPr="00BE4861">
              <w:rPr>
                <w:sz w:val="18"/>
                <w:szCs w:val="18"/>
              </w:rPr>
              <w:t>0.014**</w:t>
            </w:r>
          </w:p>
        </w:tc>
      </w:tr>
      <w:tr w:rsidR="003B033F" w:rsidRPr="00BE4861" w:rsidTr="00F17E5F">
        <w:trPr>
          <w:trHeight w:val="210"/>
          <w:jc w:val="center"/>
        </w:trPr>
        <w:tc>
          <w:tcPr>
            <w:tcW w:w="2045" w:type="dxa"/>
            <w:vAlign w:val="center"/>
          </w:tcPr>
          <w:p w:rsidR="003B033F" w:rsidRPr="00BE4861" w:rsidRDefault="003B033F" w:rsidP="00BF18F4">
            <w:pPr>
              <w:jc w:val="both"/>
              <w:rPr>
                <w:sz w:val="18"/>
                <w:szCs w:val="18"/>
              </w:rPr>
            </w:pPr>
            <w:r w:rsidRPr="00BE4861">
              <w:rPr>
                <w:sz w:val="18"/>
                <w:szCs w:val="18"/>
              </w:rPr>
              <w:t>Sprayer/knapsack</w:t>
            </w:r>
          </w:p>
        </w:tc>
        <w:tc>
          <w:tcPr>
            <w:tcW w:w="1301" w:type="dxa"/>
            <w:vAlign w:val="center"/>
          </w:tcPr>
          <w:p w:rsidR="003B033F" w:rsidRPr="00BE4861" w:rsidRDefault="003B033F" w:rsidP="007B111A">
            <w:pPr>
              <w:ind w:firstLine="227"/>
              <w:rPr>
                <w:sz w:val="18"/>
                <w:szCs w:val="18"/>
              </w:rPr>
            </w:pPr>
            <w:r w:rsidRPr="00BE4861">
              <w:rPr>
                <w:sz w:val="18"/>
                <w:szCs w:val="18"/>
              </w:rPr>
              <w:t>3,819.15</w:t>
            </w:r>
          </w:p>
        </w:tc>
        <w:tc>
          <w:tcPr>
            <w:tcW w:w="1430" w:type="dxa"/>
            <w:vAlign w:val="center"/>
          </w:tcPr>
          <w:p w:rsidR="003B033F" w:rsidRPr="00BE4861" w:rsidRDefault="003B033F" w:rsidP="007B111A">
            <w:pPr>
              <w:ind w:firstLine="227"/>
              <w:rPr>
                <w:sz w:val="18"/>
                <w:szCs w:val="18"/>
              </w:rPr>
            </w:pPr>
            <w:r w:rsidRPr="00BE4861">
              <w:rPr>
                <w:sz w:val="18"/>
                <w:szCs w:val="18"/>
              </w:rPr>
              <w:t>3,009.86</w:t>
            </w:r>
          </w:p>
        </w:tc>
        <w:tc>
          <w:tcPr>
            <w:tcW w:w="1028" w:type="dxa"/>
            <w:vAlign w:val="center"/>
          </w:tcPr>
          <w:p w:rsidR="003B033F" w:rsidRPr="00BE4861" w:rsidRDefault="003B033F" w:rsidP="007B111A">
            <w:pPr>
              <w:autoSpaceDE w:val="0"/>
              <w:autoSpaceDN w:val="0"/>
              <w:adjustRightInd w:val="0"/>
              <w:ind w:firstLine="227"/>
              <w:rPr>
                <w:sz w:val="18"/>
                <w:szCs w:val="18"/>
              </w:rPr>
            </w:pPr>
            <w:r w:rsidRPr="00BE4861">
              <w:rPr>
                <w:sz w:val="18"/>
                <w:szCs w:val="18"/>
              </w:rPr>
              <w:t>-0.548</w:t>
            </w:r>
          </w:p>
        </w:tc>
        <w:tc>
          <w:tcPr>
            <w:tcW w:w="1567" w:type="dxa"/>
            <w:vAlign w:val="center"/>
          </w:tcPr>
          <w:p w:rsidR="003B033F" w:rsidRPr="00BE4861" w:rsidRDefault="003B033F" w:rsidP="007B111A">
            <w:pPr>
              <w:ind w:firstLine="227"/>
              <w:rPr>
                <w:sz w:val="18"/>
                <w:szCs w:val="18"/>
              </w:rPr>
            </w:pPr>
            <w:r w:rsidRPr="00BE4861">
              <w:rPr>
                <w:sz w:val="18"/>
                <w:szCs w:val="18"/>
              </w:rPr>
              <w:t>0.587</w:t>
            </w:r>
          </w:p>
        </w:tc>
      </w:tr>
      <w:tr w:rsidR="003B033F" w:rsidRPr="00BE4861" w:rsidTr="00F17E5F">
        <w:trPr>
          <w:trHeight w:val="210"/>
          <w:jc w:val="center"/>
        </w:trPr>
        <w:tc>
          <w:tcPr>
            <w:tcW w:w="2045" w:type="dxa"/>
            <w:vAlign w:val="center"/>
          </w:tcPr>
          <w:p w:rsidR="003B033F" w:rsidRPr="00BE4861" w:rsidRDefault="003B033F" w:rsidP="00BF18F4">
            <w:pPr>
              <w:jc w:val="both"/>
              <w:rPr>
                <w:sz w:val="18"/>
                <w:szCs w:val="18"/>
              </w:rPr>
            </w:pPr>
            <w:r w:rsidRPr="00BE4861">
              <w:rPr>
                <w:sz w:val="18"/>
                <w:szCs w:val="18"/>
              </w:rPr>
              <w:t>Baskets/bags</w:t>
            </w:r>
          </w:p>
        </w:tc>
        <w:tc>
          <w:tcPr>
            <w:tcW w:w="1301" w:type="dxa"/>
            <w:vAlign w:val="center"/>
          </w:tcPr>
          <w:p w:rsidR="003B033F" w:rsidRPr="00BE4861" w:rsidRDefault="003B033F" w:rsidP="007B111A">
            <w:pPr>
              <w:ind w:firstLine="227"/>
              <w:rPr>
                <w:sz w:val="18"/>
                <w:szCs w:val="18"/>
              </w:rPr>
            </w:pPr>
            <w:r w:rsidRPr="00BE4861">
              <w:rPr>
                <w:sz w:val="18"/>
                <w:szCs w:val="18"/>
              </w:rPr>
              <w:t>1032.13</w:t>
            </w:r>
          </w:p>
        </w:tc>
        <w:tc>
          <w:tcPr>
            <w:tcW w:w="1430" w:type="dxa"/>
            <w:vAlign w:val="center"/>
          </w:tcPr>
          <w:p w:rsidR="003B033F" w:rsidRPr="00BE4861" w:rsidRDefault="003B033F" w:rsidP="007B111A">
            <w:pPr>
              <w:ind w:firstLine="227"/>
              <w:rPr>
                <w:sz w:val="18"/>
                <w:szCs w:val="18"/>
              </w:rPr>
            </w:pPr>
            <w:r w:rsidRPr="00BE4861">
              <w:rPr>
                <w:sz w:val="18"/>
                <w:szCs w:val="18"/>
              </w:rPr>
              <w:t>1160.11</w:t>
            </w:r>
          </w:p>
        </w:tc>
        <w:tc>
          <w:tcPr>
            <w:tcW w:w="1028" w:type="dxa"/>
            <w:vAlign w:val="center"/>
          </w:tcPr>
          <w:p w:rsidR="003B033F" w:rsidRPr="00BE4861" w:rsidRDefault="003B033F" w:rsidP="007B111A">
            <w:pPr>
              <w:autoSpaceDE w:val="0"/>
              <w:autoSpaceDN w:val="0"/>
              <w:adjustRightInd w:val="0"/>
              <w:ind w:firstLine="227"/>
              <w:rPr>
                <w:sz w:val="18"/>
                <w:szCs w:val="18"/>
              </w:rPr>
            </w:pPr>
            <w:r w:rsidRPr="00BE4861">
              <w:rPr>
                <w:sz w:val="18"/>
                <w:szCs w:val="18"/>
              </w:rPr>
              <w:t>0.462</w:t>
            </w:r>
          </w:p>
        </w:tc>
        <w:tc>
          <w:tcPr>
            <w:tcW w:w="1567" w:type="dxa"/>
            <w:vAlign w:val="center"/>
          </w:tcPr>
          <w:p w:rsidR="003B033F" w:rsidRPr="00BE4861" w:rsidRDefault="003B033F" w:rsidP="007B111A">
            <w:pPr>
              <w:ind w:firstLine="227"/>
              <w:rPr>
                <w:sz w:val="18"/>
                <w:szCs w:val="18"/>
              </w:rPr>
            </w:pPr>
            <w:r w:rsidRPr="00BE4861">
              <w:rPr>
                <w:sz w:val="18"/>
                <w:szCs w:val="18"/>
              </w:rPr>
              <w:t>0.647</w:t>
            </w:r>
          </w:p>
        </w:tc>
      </w:tr>
      <w:tr w:rsidR="003B033F" w:rsidRPr="00BE4861" w:rsidTr="00F17E5F">
        <w:trPr>
          <w:trHeight w:val="210"/>
          <w:jc w:val="center"/>
        </w:trPr>
        <w:tc>
          <w:tcPr>
            <w:tcW w:w="2045" w:type="dxa"/>
            <w:vAlign w:val="center"/>
          </w:tcPr>
          <w:p w:rsidR="003B033F" w:rsidRPr="00BE4861" w:rsidRDefault="003B033F" w:rsidP="00BF18F4">
            <w:pPr>
              <w:jc w:val="both"/>
              <w:rPr>
                <w:sz w:val="18"/>
                <w:szCs w:val="18"/>
              </w:rPr>
            </w:pPr>
            <w:r w:rsidRPr="00BE4861">
              <w:rPr>
                <w:sz w:val="18"/>
                <w:szCs w:val="18"/>
              </w:rPr>
              <w:t>Farm coat</w:t>
            </w:r>
          </w:p>
        </w:tc>
        <w:tc>
          <w:tcPr>
            <w:tcW w:w="1301" w:type="dxa"/>
            <w:vAlign w:val="center"/>
          </w:tcPr>
          <w:p w:rsidR="003B033F" w:rsidRPr="00BE4861" w:rsidRDefault="003B033F" w:rsidP="007B111A">
            <w:pPr>
              <w:ind w:firstLine="227"/>
              <w:rPr>
                <w:sz w:val="18"/>
                <w:szCs w:val="18"/>
              </w:rPr>
            </w:pPr>
            <w:r w:rsidRPr="00BE4861">
              <w:rPr>
                <w:sz w:val="18"/>
                <w:szCs w:val="18"/>
              </w:rPr>
              <w:t>0.00</w:t>
            </w:r>
          </w:p>
        </w:tc>
        <w:tc>
          <w:tcPr>
            <w:tcW w:w="1430" w:type="dxa"/>
            <w:vAlign w:val="center"/>
          </w:tcPr>
          <w:p w:rsidR="003B033F" w:rsidRPr="00BE4861" w:rsidRDefault="003B033F" w:rsidP="007B111A">
            <w:pPr>
              <w:ind w:firstLine="227"/>
              <w:rPr>
                <w:sz w:val="18"/>
                <w:szCs w:val="18"/>
              </w:rPr>
            </w:pPr>
            <w:r w:rsidRPr="00BE4861">
              <w:rPr>
                <w:sz w:val="18"/>
                <w:szCs w:val="18"/>
              </w:rPr>
              <w:t>14.19</w:t>
            </w:r>
          </w:p>
        </w:tc>
        <w:tc>
          <w:tcPr>
            <w:tcW w:w="1028" w:type="dxa"/>
            <w:vAlign w:val="center"/>
          </w:tcPr>
          <w:p w:rsidR="003B033F" w:rsidRPr="00BE4861" w:rsidRDefault="003B033F" w:rsidP="007B111A">
            <w:pPr>
              <w:autoSpaceDE w:val="0"/>
              <w:autoSpaceDN w:val="0"/>
              <w:adjustRightInd w:val="0"/>
              <w:ind w:firstLine="227"/>
              <w:rPr>
                <w:sz w:val="18"/>
                <w:szCs w:val="18"/>
              </w:rPr>
            </w:pPr>
            <w:r w:rsidRPr="00BE4861">
              <w:rPr>
                <w:sz w:val="18"/>
                <w:szCs w:val="18"/>
              </w:rPr>
              <w:t>1.000</w:t>
            </w:r>
          </w:p>
        </w:tc>
        <w:tc>
          <w:tcPr>
            <w:tcW w:w="1567" w:type="dxa"/>
            <w:vAlign w:val="center"/>
          </w:tcPr>
          <w:p w:rsidR="003B033F" w:rsidRPr="00BE4861" w:rsidRDefault="003B033F" w:rsidP="007B111A">
            <w:pPr>
              <w:ind w:firstLine="227"/>
              <w:rPr>
                <w:sz w:val="18"/>
                <w:szCs w:val="18"/>
              </w:rPr>
            </w:pPr>
            <w:r w:rsidRPr="00BE4861">
              <w:rPr>
                <w:sz w:val="18"/>
                <w:szCs w:val="18"/>
              </w:rPr>
              <w:t>0.323</w:t>
            </w:r>
          </w:p>
        </w:tc>
      </w:tr>
      <w:tr w:rsidR="003B033F" w:rsidRPr="00BE4861" w:rsidTr="00F17E5F">
        <w:trPr>
          <w:trHeight w:val="210"/>
          <w:jc w:val="center"/>
        </w:trPr>
        <w:tc>
          <w:tcPr>
            <w:tcW w:w="2045" w:type="dxa"/>
            <w:vAlign w:val="center"/>
          </w:tcPr>
          <w:p w:rsidR="003B033F" w:rsidRPr="00BE4861" w:rsidRDefault="003B033F" w:rsidP="00BF18F4">
            <w:pPr>
              <w:jc w:val="both"/>
              <w:rPr>
                <w:sz w:val="18"/>
                <w:szCs w:val="18"/>
              </w:rPr>
            </w:pPr>
            <w:r w:rsidRPr="00BE4861">
              <w:rPr>
                <w:sz w:val="18"/>
                <w:szCs w:val="18"/>
              </w:rPr>
              <w:t>Boots</w:t>
            </w:r>
          </w:p>
        </w:tc>
        <w:tc>
          <w:tcPr>
            <w:tcW w:w="1301" w:type="dxa"/>
            <w:vAlign w:val="center"/>
          </w:tcPr>
          <w:p w:rsidR="003B033F" w:rsidRPr="00BE4861" w:rsidRDefault="003B033F" w:rsidP="007B111A">
            <w:pPr>
              <w:ind w:firstLine="227"/>
              <w:rPr>
                <w:sz w:val="18"/>
                <w:szCs w:val="18"/>
              </w:rPr>
            </w:pPr>
            <w:r w:rsidRPr="00BE4861">
              <w:rPr>
                <w:sz w:val="18"/>
                <w:szCs w:val="18"/>
              </w:rPr>
              <w:t>0.00</w:t>
            </w:r>
          </w:p>
        </w:tc>
        <w:tc>
          <w:tcPr>
            <w:tcW w:w="1430" w:type="dxa"/>
            <w:vAlign w:val="center"/>
          </w:tcPr>
          <w:p w:rsidR="003B033F" w:rsidRPr="00BE4861" w:rsidRDefault="003B033F" w:rsidP="007B111A">
            <w:pPr>
              <w:ind w:firstLine="227"/>
              <w:rPr>
                <w:sz w:val="18"/>
                <w:szCs w:val="18"/>
              </w:rPr>
            </w:pPr>
            <w:r w:rsidRPr="00BE4861">
              <w:rPr>
                <w:sz w:val="18"/>
                <w:szCs w:val="18"/>
              </w:rPr>
              <w:t>31.92</w:t>
            </w:r>
          </w:p>
        </w:tc>
        <w:tc>
          <w:tcPr>
            <w:tcW w:w="1028" w:type="dxa"/>
            <w:vAlign w:val="center"/>
          </w:tcPr>
          <w:p w:rsidR="003B033F" w:rsidRPr="00BE4861" w:rsidRDefault="003B033F" w:rsidP="007B111A">
            <w:pPr>
              <w:autoSpaceDE w:val="0"/>
              <w:autoSpaceDN w:val="0"/>
              <w:adjustRightInd w:val="0"/>
              <w:ind w:firstLine="227"/>
              <w:rPr>
                <w:sz w:val="18"/>
                <w:szCs w:val="18"/>
              </w:rPr>
            </w:pPr>
            <w:r w:rsidRPr="00BE4861">
              <w:rPr>
                <w:sz w:val="18"/>
                <w:szCs w:val="18"/>
              </w:rPr>
              <w:t>1.000</w:t>
            </w:r>
          </w:p>
        </w:tc>
        <w:tc>
          <w:tcPr>
            <w:tcW w:w="1567" w:type="dxa"/>
            <w:vAlign w:val="center"/>
          </w:tcPr>
          <w:p w:rsidR="003B033F" w:rsidRPr="00BE4861" w:rsidRDefault="003B033F" w:rsidP="007B111A">
            <w:pPr>
              <w:ind w:firstLine="227"/>
              <w:rPr>
                <w:sz w:val="18"/>
                <w:szCs w:val="18"/>
              </w:rPr>
            </w:pPr>
            <w:r w:rsidRPr="00BE4861">
              <w:rPr>
                <w:sz w:val="18"/>
                <w:szCs w:val="18"/>
              </w:rPr>
              <w:t>0.323</w:t>
            </w:r>
          </w:p>
        </w:tc>
      </w:tr>
      <w:tr w:rsidR="003B033F" w:rsidRPr="00BE4861" w:rsidTr="00F17E5F">
        <w:trPr>
          <w:trHeight w:val="210"/>
          <w:jc w:val="center"/>
        </w:trPr>
        <w:tc>
          <w:tcPr>
            <w:tcW w:w="2045" w:type="dxa"/>
            <w:vAlign w:val="center"/>
          </w:tcPr>
          <w:p w:rsidR="003B033F" w:rsidRPr="00BE4861" w:rsidRDefault="003B033F" w:rsidP="00BF18F4">
            <w:pPr>
              <w:jc w:val="both"/>
              <w:rPr>
                <w:sz w:val="18"/>
                <w:szCs w:val="18"/>
              </w:rPr>
            </w:pPr>
            <w:r w:rsidRPr="00BE4861">
              <w:rPr>
                <w:sz w:val="18"/>
                <w:szCs w:val="18"/>
              </w:rPr>
              <w:t>Wheel barrow</w:t>
            </w:r>
          </w:p>
        </w:tc>
        <w:tc>
          <w:tcPr>
            <w:tcW w:w="1301" w:type="dxa"/>
            <w:vAlign w:val="center"/>
          </w:tcPr>
          <w:p w:rsidR="003B033F" w:rsidRPr="00BE4861" w:rsidRDefault="003B033F" w:rsidP="007B111A">
            <w:pPr>
              <w:ind w:firstLine="227"/>
              <w:rPr>
                <w:sz w:val="18"/>
                <w:szCs w:val="18"/>
              </w:rPr>
            </w:pPr>
            <w:r w:rsidRPr="00BE4861">
              <w:rPr>
                <w:sz w:val="18"/>
                <w:szCs w:val="18"/>
              </w:rPr>
              <w:t>0.00</w:t>
            </w:r>
          </w:p>
        </w:tc>
        <w:tc>
          <w:tcPr>
            <w:tcW w:w="1430" w:type="dxa"/>
            <w:vAlign w:val="center"/>
          </w:tcPr>
          <w:p w:rsidR="003B033F" w:rsidRPr="00BE4861" w:rsidRDefault="003B033F" w:rsidP="007B111A">
            <w:pPr>
              <w:ind w:firstLine="227"/>
              <w:rPr>
                <w:sz w:val="18"/>
                <w:szCs w:val="18"/>
              </w:rPr>
            </w:pPr>
            <w:r w:rsidRPr="00BE4861">
              <w:rPr>
                <w:sz w:val="18"/>
                <w:szCs w:val="18"/>
              </w:rPr>
              <w:t>0.00</w:t>
            </w:r>
          </w:p>
        </w:tc>
        <w:tc>
          <w:tcPr>
            <w:tcW w:w="1028" w:type="dxa"/>
            <w:vAlign w:val="center"/>
          </w:tcPr>
          <w:p w:rsidR="003B033F" w:rsidRPr="00BE4861" w:rsidRDefault="003B033F" w:rsidP="007B111A">
            <w:pPr>
              <w:ind w:firstLine="227"/>
              <w:rPr>
                <w:sz w:val="18"/>
                <w:szCs w:val="18"/>
              </w:rPr>
            </w:pPr>
          </w:p>
        </w:tc>
        <w:tc>
          <w:tcPr>
            <w:tcW w:w="1567" w:type="dxa"/>
            <w:vAlign w:val="center"/>
          </w:tcPr>
          <w:p w:rsidR="003B033F" w:rsidRPr="00BE4861" w:rsidRDefault="003B033F" w:rsidP="007B111A">
            <w:pPr>
              <w:ind w:firstLine="227"/>
              <w:rPr>
                <w:sz w:val="18"/>
                <w:szCs w:val="18"/>
              </w:rPr>
            </w:pPr>
          </w:p>
        </w:tc>
      </w:tr>
      <w:tr w:rsidR="003B033F" w:rsidRPr="00BE4861" w:rsidTr="00F17E5F">
        <w:trPr>
          <w:trHeight w:val="210"/>
          <w:jc w:val="center"/>
        </w:trPr>
        <w:tc>
          <w:tcPr>
            <w:tcW w:w="2045" w:type="dxa"/>
            <w:vAlign w:val="center"/>
          </w:tcPr>
          <w:p w:rsidR="003B033F" w:rsidRPr="00BE4861" w:rsidRDefault="003B033F" w:rsidP="00BF18F4">
            <w:pPr>
              <w:jc w:val="both"/>
              <w:rPr>
                <w:sz w:val="18"/>
                <w:szCs w:val="18"/>
              </w:rPr>
            </w:pPr>
            <w:r w:rsidRPr="00BE4861">
              <w:rPr>
                <w:sz w:val="18"/>
                <w:szCs w:val="18"/>
              </w:rPr>
              <w:t>Farm building</w:t>
            </w:r>
          </w:p>
        </w:tc>
        <w:tc>
          <w:tcPr>
            <w:tcW w:w="1301" w:type="dxa"/>
            <w:vAlign w:val="center"/>
          </w:tcPr>
          <w:p w:rsidR="003B033F" w:rsidRPr="00BE4861" w:rsidRDefault="003B033F" w:rsidP="007B111A">
            <w:pPr>
              <w:ind w:firstLine="227"/>
              <w:rPr>
                <w:sz w:val="18"/>
                <w:szCs w:val="18"/>
              </w:rPr>
            </w:pPr>
            <w:r w:rsidRPr="00BE4861">
              <w:rPr>
                <w:sz w:val="18"/>
                <w:szCs w:val="18"/>
              </w:rPr>
              <w:t>0.00</w:t>
            </w:r>
          </w:p>
        </w:tc>
        <w:tc>
          <w:tcPr>
            <w:tcW w:w="1430" w:type="dxa"/>
            <w:vAlign w:val="center"/>
          </w:tcPr>
          <w:p w:rsidR="003B033F" w:rsidRPr="00BE4861" w:rsidRDefault="003B033F" w:rsidP="007B111A">
            <w:pPr>
              <w:ind w:firstLine="227"/>
              <w:rPr>
                <w:sz w:val="18"/>
                <w:szCs w:val="18"/>
              </w:rPr>
            </w:pPr>
            <w:r w:rsidRPr="00BE4861">
              <w:rPr>
                <w:sz w:val="18"/>
                <w:szCs w:val="18"/>
              </w:rPr>
              <w:t>0.00</w:t>
            </w:r>
          </w:p>
        </w:tc>
        <w:tc>
          <w:tcPr>
            <w:tcW w:w="1028" w:type="dxa"/>
            <w:vAlign w:val="center"/>
          </w:tcPr>
          <w:p w:rsidR="003B033F" w:rsidRPr="00BE4861" w:rsidRDefault="003B033F" w:rsidP="007B111A">
            <w:pPr>
              <w:ind w:firstLine="227"/>
              <w:rPr>
                <w:sz w:val="18"/>
                <w:szCs w:val="18"/>
              </w:rPr>
            </w:pPr>
          </w:p>
        </w:tc>
        <w:tc>
          <w:tcPr>
            <w:tcW w:w="1567" w:type="dxa"/>
            <w:vAlign w:val="center"/>
          </w:tcPr>
          <w:p w:rsidR="003B033F" w:rsidRPr="00BE4861" w:rsidRDefault="003B033F" w:rsidP="007B111A">
            <w:pPr>
              <w:ind w:firstLine="227"/>
              <w:rPr>
                <w:sz w:val="18"/>
                <w:szCs w:val="18"/>
              </w:rPr>
            </w:pPr>
          </w:p>
        </w:tc>
      </w:tr>
      <w:tr w:rsidR="003B033F" w:rsidRPr="00BE4861" w:rsidTr="00F17E5F">
        <w:trPr>
          <w:trHeight w:val="210"/>
          <w:jc w:val="center"/>
        </w:trPr>
        <w:tc>
          <w:tcPr>
            <w:tcW w:w="2045" w:type="dxa"/>
            <w:vAlign w:val="center"/>
          </w:tcPr>
          <w:p w:rsidR="003B033F" w:rsidRPr="00BE4861" w:rsidRDefault="003B033F" w:rsidP="00BF18F4">
            <w:pPr>
              <w:jc w:val="both"/>
              <w:rPr>
                <w:sz w:val="18"/>
                <w:szCs w:val="18"/>
              </w:rPr>
            </w:pPr>
            <w:r w:rsidRPr="00BE4861">
              <w:rPr>
                <w:sz w:val="18"/>
                <w:szCs w:val="18"/>
              </w:rPr>
              <w:t>Rent on land</w:t>
            </w:r>
          </w:p>
        </w:tc>
        <w:tc>
          <w:tcPr>
            <w:tcW w:w="1301" w:type="dxa"/>
            <w:vAlign w:val="center"/>
          </w:tcPr>
          <w:p w:rsidR="003B033F" w:rsidRPr="00BE4861" w:rsidRDefault="003B033F" w:rsidP="007B111A">
            <w:pPr>
              <w:ind w:firstLine="227"/>
              <w:rPr>
                <w:sz w:val="18"/>
                <w:szCs w:val="18"/>
              </w:rPr>
            </w:pPr>
            <w:r w:rsidRPr="00BE4861">
              <w:rPr>
                <w:sz w:val="18"/>
                <w:szCs w:val="18"/>
              </w:rPr>
              <w:t>2,329.79</w:t>
            </w:r>
          </w:p>
        </w:tc>
        <w:tc>
          <w:tcPr>
            <w:tcW w:w="1430" w:type="dxa"/>
            <w:vAlign w:val="center"/>
          </w:tcPr>
          <w:p w:rsidR="003B033F" w:rsidRPr="00BE4861" w:rsidRDefault="003B033F" w:rsidP="007B111A">
            <w:pPr>
              <w:ind w:firstLine="227"/>
              <w:rPr>
                <w:sz w:val="18"/>
                <w:szCs w:val="18"/>
              </w:rPr>
            </w:pPr>
            <w:r w:rsidRPr="00BE4861">
              <w:rPr>
                <w:sz w:val="18"/>
                <w:szCs w:val="18"/>
              </w:rPr>
              <w:t>2,046.81</w:t>
            </w:r>
          </w:p>
        </w:tc>
        <w:tc>
          <w:tcPr>
            <w:tcW w:w="1028" w:type="dxa"/>
            <w:vAlign w:val="center"/>
          </w:tcPr>
          <w:p w:rsidR="003B033F" w:rsidRPr="00BE4861" w:rsidRDefault="003B033F" w:rsidP="007B111A">
            <w:pPr>
              <w:ind w:firstLine="227"/>
              <w:rPr>
                <w:sz w:val="18"/>
                <w:szCs w:val="18"/>
              </w:rPr>
            </w:pPr>
            <w:r w:rsidRPr="00BE4861">
              <w:rPr>
                <w:sz w:val="18"/>
                <w:szCs w:val="18"/>
              </w:rPr>
              <w:t>-0.436</w:t>
            </w:r>
          </w:p>
        </w:tc>
        <w:tc>
          <w:tcPr>
            <w:tcW w:w="1567" w:type="dxa"/>
            <w:vAlign w:val="center"/>
          </w:tcPr>
          <w:p w:rsidR="003B033F" w:rsidRPr="00BE4861" w:rsidRDefault="003B033F" w:rsidP="007B111A">
            <w:pPr>
              <w:ind w:firstLine="227"/>
              <w:rPr>
                <w:sz w:val="18"/>
                <w:szCs w:val="18"/>
              </w:rPr>
            </w:pPr>
            <w:r w:rsidRPr="00BE4861">
              <w:rPr>
                <w:sz w:val="18"/>
                <w:szCs w:val="18"/>
              </w:rPr>
              <w:t>0.665</w:t>
            </w:r>
          </w:p>
        </w:tc>
      </w:tr>
      <w:tr w:rsidR="003B033F" w:rsidRPr="00BE4861" w:rsidTr="000E26E3">
        <w:trPr>
          <w:trHeight w:val="210"/>
          <w:jc w:val="center"/>
        </w:trPr>
        <w:tc>
          <w:tcPr>
            <w:tcW w:w="2045" w:type="dxa"/>
            <w:vAlign w:val="center"/>
          </w:tcPr>
          <w:p w:rsidR="003B033F" w:rsidRPr="00BE4861" w:rsidRDefault="003B033F" w:rsidP="00BF18F4">
            <w:pPr>
              <w:jc w:val="both"/>
              <w:rPr>
                <w:sz w:val="18"/>
                <w:szCs w:val="18"/>
              </w:rPr>
            </w:pPr>
            <w:r w:rsidRPr="00BE4861">
              <w:rPr>
                <w:sz w:val="18"/>
                <w:szCs w:val="18"/>
              </w:rPr>
              <w:t xml:space="preserve">Total costs  </w:t>
            </w:r>
          </w:p>
        </w:tc>
        <w:tc>
          <w:tcPr>
            <w:tcW w:w="1301" w:type="dxa"/>
            <w:vAlign w:val="center"/>
          </w:tcPr>
          <w:p w:rsidR="003B033F" w:rsidRPr="00BE4861" w:rsidRDefault="003B033F" w:rsidP="007B111A">
            <w:pPr>
              <w:ind w:firstLine="227"/>
              <w:rPr>
                <w:sz w:val="18"/>
                <w:szCs w:val="18"/>
              </w:rPr>
            </w:pPr>
            <w:r w:rsidRPr="00BE4861">
              <w:rPr>
                <w:sz w:val="18"/>
                <w:szCs w:val="18"/>
              </w:rPr>
              <w:t>61,744.47</w:t>
            </w:r>
          </w:p>
        </w:tc>
        <w:tc>
          <w:tcPr>
            <w:tcW w:w="1430" w:type="dxa"/>
            <w:vAlign w:val="center"/>
          </w:tcPr>
          <w:p w:rsidR="003B033F" w:rsidRPr="00BE4861" w:rsidRDefault="003B033F" w:rsidP="007B111A">
            <w:pPr>
              <w:ind w:firstLine="227"/>
              <w:rPr>
                <w:sz w:val="18"/>
                <w:szCs w:val="18"/>
              </w:rPr>
            </w:pPr>
            <w:r w:rsidRPr="00BE4861">
              <w:rPr>
                <w:sz w:val="18"/>
                <w:szCs w:val="18"/>
              </w:rPr>
              <w:t>90,419.82</w:t>
            </w:r>
          </w:p>
        </w:tc>
        <w:tc>
          <w:tcPr>
            <w:tcW w:w="1028" w:type="dxa"/>
            <w:vAlign w:val="center"/>
          </w:tcPr>
          <w:p w:rsidR="003B033F" w:rsidRPr="00BE4861" w:rsidRDefault="003B033F" w:rsidP="007B111A">
            <w:pPr>
              <w:ind w:firstLine="227"/>
              <w:rPr>
                <w:sz w:val="18"/>
                <w:szCs w:val="18"/>
              </w:rPr>
            </w:pPr>
            <w:r w:rsidRPr="00BE4861">
              <w:rPr>
                <w:sz w:val="18"/>
                <w:szCs w:val="18"/>
              </w:rPr>
              <w:t>2.609</w:t>
            </w:r>
          </w:p>
        </w:tc>
        <w:tc>
          <w:tcPr>
            <w:tcW w:w="1567" w:type="dxa"/>
            <w:vAlign w:val="center"/>
          </w:tcPr>
          <w:p w:rsidR="003B033F" w:rsidRPr="00BE4861" w:rsidRDefault="003B033F" w:rsidP="007B111A">
            <w:pPr>
              <w:ind w:firstLine="227"/>
              <w:rPr>
                <w:sz w:val="18"/>
                <w:szCs w:val="18"/>
              </w:rPr>
            </w:pPr>
            <w:r w:rsidRPr="00BE4861">
              <w:rPr>
                <w:sz w:val="18"/>
                <w:szCs w:val="18"/>
              </w:rPr>
              <w:t>0.012**</w:t>
            </w:r>
          </w:p>
        </w:tc>
      </w:tr>
      <w:tr w:rsidR="003B033F" w:rsidRPr="00BE4861" w:rsidTr="000E26E3">
        <w:trPr>
          <w:trHeight w:val="210"/>
          <w:jc w:val="center"/>
        </w:trPr>
        <w:tc>
          <w:tcPr>
            <w:tcW w:w="2045" w:type="dxa"/>
            <w:tcBorders>
              <w:bottom w:val="single" w:sz="4" w:space="0" w:color="auto"/>
            </w:tcBorders>
            <w:vAlign w:val="center"/>
          </w:tcPr>
          <w:p w:rsidR="003B033F" w:rsidRPr="00BE4861" w:rsidRDefault="003B033F" w:rsidP="00BF18F4">
            <w:pPr>
              <w:jc w:val="both"/>
              <w:rPr>
                <w:sz w:val="18"/>
                <w:szCs w:val="18"/>
              </w:rPr>
            </w:pPr>
            <w:r w:rsidRPr="00BE4861">
              <w:rPr>
                <w:sz w:val="18"/>
                <w:szCs w:val="18"/>
              </w:rPr>
              <w:t>Return to management</w:t>
            </w:r>
          </w:p>
        </w:tc>
        <w:tc>
          <w:tcPr>
            <w:tcW w:w="1301" w:type="dxa"/>
            <w:tcBorders>
              <w:bottom w:val="single" w:sz="4" w:space="0" w:color="auto"/>
            </w:tcBorders>
            <w:vAlign w:val="center"/>
          </w:tcPr>
          <w:p w:rsidR="003B033F" w:rsidRPr="00BE4861" w:rsidRDefault="003B033F" w:rsidP="007B111A">
            <w:pPr>
              <w:ind w:firstLine="227"/>
              <w:rPr>
                <w:sz w:val="18"/>
                <w:szCs w:val="18"/>
              </w:rPr>
            </w:pPr>
            <w:r w:rsidRPr="00BE4861">
              <w:rPr>
                <w:sz w:val="18"/>
                <w:szCs w:val="18"/>
              </w:rPr>
              <w:t>59,323.83</w:t>
            </w:r>
          </w:p>
        </w:tc>
        <w:tc>
          <w:tcPr>
            <w:tcW w:w="1430" w:type="dxa"/>
            <w:tcBorders>
              <w:bottom w:val="single" w:sz="4" w:space="0" w:color="auto"/>
            </w:tcBorders>
            <w:vAlign w:val="center"/>
          </w:tcPr>
          <w:p w:rsidR="003B033F" w:rsidRPr="00BE4861" w:rsidRDefault="003B033F" w:rsidP="007B111A">
            <w:pPr>
              <w:ind w:firstLine="227"/>
              <w:rPr>
                <w:sz w:val="18"/>
                <w:szCs w:val="18"/>
              </w:rPr>
            </w:pPr>
            <w:r w:rsidRPr="00BE4861">
              <w:rPr>
                <w:sz w:val="18"/>
                <w:szCs w:val="18"/>
              </w:rPr>
              <w:t>175,178.68</w:t>
            </w:r>
          </w:p>
        </w:tc>
        <w:tc>
          <w:tcPr>
            <w:tcW w:w="1028" w:type="dxa"/>
            <w:tcBorders>
              <w:bottom w:val="single" w:sz="4" w:space="0" w:color="auto"/>
            </w:tcBorders>
            <w:vAlign w:val="center"/>
          </w:tcPr>
          <w:p w:rsidR="003B033F" w:rsidRPr="00BE4861" w:rsidRDefault="003B033F" w:rsidP="007B111A">
            <w:pPr>
              <w:ind w:firstLine="227"/>
              <w:rPr>
                <w:sz w:val="18"/>
                <w:szCs w:val="18"/>
              </w:rPr>
            </w:pPr>
            <w:r w:rsidRPr="00BE4861">
              <w:rPr>
                <w:sz w:val="18"/>
                <w:szCs w:val="18"/>
              </w:rPr>
              <w:t>-2.615</w:t>
            </w:r>
          </w:p>
        </w:tc>
        <w:tc>
          <w:tcPr>
            <w:tcW w:w="1567" w:type="dxa"/>
            <w:tcBorders>
              <w:bottom w:val="single" w:sz="4" w:space="0" w:color="auto"/>
            </w:tcBorders>
            <w:vAlign w:val="center"/>
          </w:tcPr>
          <w:p w:rsidR="003B033F" w:rsidRPr="00BE4861" w:rsidRDefault="003B033F" w:rsidP="007B111A">
            <w:pPr>
              <w:ind w:firstLine="227"/>
              <w:rPr>
                <w:sz w:val="18"/>
                <w:szCs w:val="18"/>
              </w:rPr>
            </w:pPr>
            <w:r w:rsidRPr="00BE4861">
              <w:rPr>
                <w:sz w:val="18"/>
                <w:szCs w:val="18"/>
              </w:rPr>
              <w:t>0.012**</w:t>
            </w:r>
          </w:p>
        </w:tc>
      </w:tr>
    </w:tbl>
    <w:p w:rsidR="003B033F" w:rsidRPr="00BE4861" w:rsidRDefault="003B033F" w:rsidP="003B033F">
      <w:pPr>
        <w:rPr>
          <w:sz w:val="18"/>
          <w:szCs w:val="18"/>
        </w:rPr>
      </w:pPr>
      <w:r w:rsidRPr="00BE4861">
        <w:rPr>
          <w:sz w:val="18"/>
          <w:szCs w:val="18"/>
        </w:rPr>
        <w:t xml:space="preserve">Source: Field survey, 2016. </w:t>
      </w:r>
      <w:r w:rsidRPr="00BE4861">
        <w:rPr>
          <w:dstrike/>
          <w:sz w:val="18"/>
          <w:szCs w:val="18"/>
        </w:rPr>
        <w:t>N</w:t>
      </w:r>
      <w:r w:rsidRPr="00BE4861">
        <w:rPr>
          <w:sz w:val="18"/>
          <w:szCs w:val="18"/>
        </w:rPr>
        <w:t xml:space="preserve"> (Nigerian currency)</w:t>
      </w:r>
      <w:r w:rsidR="00F24BA2" w:rsidRPr="00BE4861">
        <w:rPr>
          <w:sz w:val="18"/>
          <w:szCs w:val="18"/>
        </w:rPr>
        <w:t>.</w:t>
      </w:r>
    </w:p>
    <w:p w:rsidR="003B033F" w:rsidRPr="00BE4861" w:rsidRDefault="00F24BA2" w:rsidP="003B033F">
      <w:pPr>
        <w:rPr>
          <w:sz w:val="18"/>
          <w:szCs w:val="18"/>
        </w:rPr>
      </w:pPr>
      <w:r w:rsidRPr="00BE4861">
        <w:rPr>
          <w:sz w:val="18"/>
          <w:szCs w:val="18"/>
        </w:rPr>
        <w:t>*</w:t>
      </w:r>
      <w:r w:rsidR="003B033F" w:rsidRPr="00BE4861">
        <w:rPr>
          <w:sz w:val="18"/>
          <w:szCs w:val="18"/>
        </w:rPr>
        <w:t xml:space="preserve">Significant at </w:t>
      </w:r>
      <w:r w:rsidR="003B033F" w:rsidRPr="00BE4861">
        <w:rPr>
          <w:i/>
          <w:sz w:val="18"/>
          <w:szCs w:val="18"/>
        </w:rPr>
        <w:t>P</w:t>
      </w:r>
      <w:r w:rsidR="007B111A" w:rsidRPr="00BE4861">
        <w:rPr>
          <w:sz w:val="18"/>
          <w:szCs w:val="18"/>
        </w:rPr>
        <w:t>&lt;0.01, **</w:t>
      </w:r>
      <w:r w:rsidR="003B033F" w:rsidRPr="00BE4861">
        <w:rPr>
          <w:sz w:val="18"/>
          <w:szCs w:val="18"/>
        </w:rPr>
        <w:t xml:space="preserve">Significant at </w:t>
      </w:r>
      <w:r w:rsidR="003B033F" w:rsidRPr="00BE4861">
        <w:rPr>
          <w:i/>
          <w:sz w:val="18"/>
          <w:szCs w:val="18"/>
        </w:rPr>
        <w:t>P</w:t>
      </w:r>
      <w:r w:rsidR="007B111A" w:rsidRPr="00BE4861">
        <w:rPr>
          <w:sz w:val="18"/>
          <w:szCs w:val="18"/>
        </w:rPr>
        <w:t>&lt;0.05, ***</w:t>
      </w:r>
      <w:r w:rsidR="003B033F" w:rsidRPr="00BE4861">
        <w:rPr>
          <w:sz w:val="18"/>
          <w:szCs w:val="18"/>
        </w:rPr>
        <w:t xml:space="preserve">Significant at </w:t>
      </w:r>
      <w:r w:rsidR="003B033F" w:rsidRPr="00BE4861">
        <w:rPr>
          <w:i/>
          <w:sz w:val="18"/>
          <w:szCs w:val="18"/>
        </w:rPr>
        <w:t>P</w:t>
      </w:r>
      <w:r w:rsidR="003B033F" w:rsidRPr="00BE4861">
        <w:rPr>
          <w:sz w:val="18"/>
          <w:szCs w:val="18"/>
        </w:rPr>
        <w:t>&lt;0.1</w:t>
      </w:r>
      <w:r w:rsidRPr="00BE4861">
        <w:rPr>
          <w:sz w:val="18"/>
          <w:szCs w:val="18"/>
        </w:rPr>
        <w:t>.</w:t>
      </w:r>
    </w:p>
    <w:p w:rsidR="0011551A" w:rsidRDefault="0011551A" w:rsidP="00F17E5F">
      <w:pPr>
        <w:autoSpaceDE w:val="0"/>
        <w:autoSpaceDN w:val="0"/>
        <w:adjustRightInd w:val="0"/>
        <w:ind w:firstLine="426"/>
        <w:jc w:val="both"/>
        <w:rPr>
          <w:sz w:val="22"/>
          <w:szCs w:val="22"/>
        </w:rPr>
      </w:pPr>
    </w:p>
    <w:p w:rsidR="00F17E5F" w:rsidRPr="00BE4861" w:rsidRDefault="00F17E5F" w:rsidP="00F17E5F">
      <w:pPr>
        <w:autoSpaceDE w:val="0"/>
        <w:autoSpaceDN w:val="0"/>
        <w:adjustRightInd w:val="0"/>
        <w:ind w:firstLine="426"/>
        <w:jc w:val="both"/>
        <w:rPr>
          <w:sz w:val="22"/>
          <w:szCs w:val="22"/>
        </w:rPr>
      </w:pPr>
      <w:r w:rsidRPr="00BE4861">
        <w:rPr>
          <w:sz w:val="22"/>
          <w:szCs w:val="22"/>
        </w:rPr>
        <w:t xml:space="preserve">From the foregoing, it is clear that there was a significant difference in the profits realised by sole maize cropping and maize/melon intercropping farmers per hectare which were </w:t>
      </w:r>
      <w:r w:rsidRPr="00BE4861">
        <w:rPr>
          <w:dstrike/>
          <w:sz w:val="22"/>
          <w:szCs w:val="22"/>
        </w:rPr>
        <w:t>N</w:t>
      </w:r>
      <w:r w:rsidRPr="00BE4861">
        <w:rPr>
          <w:sz w:val="22"/>
          <w:szCs w:val="22"/>
        </w:rPr>
        <w:t xml:space="preserve">37, 548.75 and </w:t>
      </w:r>
      <w:r w:rsidRPr="00BE4861">
        <w:rPr>
          <w:dstrike/>
          <w:sz w:val="22"/>
          <w:szCs w:val="22"/>
        </w:rPr>
        <w:t>N</w:t>
      </w:r>
      <w:r w:rsidRPr="00BE4861">
        <w:rPr>
          <w:sz w:val="22"/>
          <w:szCs w:val="22"/>
        </w:rPr>
        <w:t xml:space="preserve">102, 832.17 at the 5 </w:t>
      </w:r>
      <w:r w:rsidR="00816143" w:rsidRPr="00BE4861">
        <w:rPr>
          <w:sz w:val="22"/>
          <w:szCs w:val="22"/>
        </w:rPr>
        <w:t>%</w:t>
      </w:r>
      <w:r w:rsidRPr="00BE4861">
        <w:rPr>
          <w:sz w:val="22"/>
          <w:szCs w:val="22"/>
        </w:rPr>
        <w:t xml:space="preserve"> significance level. </w:t>
      </w:r>
      <w:r w:rsidRPr="00BE4861">
        <w:rPr>
          <w:sz w:val="22"/>
          <w:szCs w:val="22"/>
        </w:rPr>
        <w:lastRenderedPageBreak/>
        <w:t xml:space="preserve">This is due to intercropping of maize and melon on the same plot of land. This significance complies with the position of Abdulsalam et al. (2012), whose study showed that mixed enterprises were generally more profitable compared to the sole enterprises. This disagrees with the findings of </w:t>
      </w:r>
      <w:r w:rsidRPr="00BE4861">
        <w:rPr>
          <w:iCs/>
          <w:sz w:val="22"/>
          <w:szCs w:val="22"/>
        </w:rPr>
        <w:t>Law-Ogbomo and Ekunwe (2011),</w:t>
      </w:r>
      <w:r w:rsidRPr="00BE4861">
        <w:rPr>
          <w:sz w:val="22"/>
          <w:szCs w:val="22"/>
        </w:rPr>
        <w:t xml:space="preserve"> who reported similar increases in the economic yield of sole maize compared to maize/melon under intercropping system. Costs of planting, weeding and fertiliser application for sole maize were lower and statistically different at the 5 per cent significance level from those for maize/melon intercrop. This is partly explained by the high cost of manual weeding associated with reduced spacing in the intercrop. Cost of pesticide application was significantly higher for maize/melon intercrop than sole maize enterprise at the 10% significance level. Cost of drying and sorting for maize/melon was significantly different and greater than that of sole maize (at the 1% significance level) due to the melon fruit being processed by depulping, drying and sorting.</w:t>
      </w:r>
    </w:p>
    <w:p w:rsidR="00F17E5F" w:rsidRPr="00BE4861" w:rsidRDefault="00F17E5F" w:rsidP="00F17E5F">
      <w:pPr>
        <w:ind w:firstLine="426"/>
        <w:jc w:val="both"/>
        <w:rPr>
          <w:sz w:val="22"/>
          <w:szCs w:val="22"/>
        </w:rPr>
      </w:pPr>
      <w:r w:rsidRPr="00BE4861">
        <w:rPr>
          <w:sz w:val="22"/>
          <w:szCs w:val="22"/>
        </w:rPr>
        <w:t>All the consumable farm input costs for maize/melon, i.e. cost of maize and melon seeds, fertilisers, herbicides and pesticides, were significantly different and greater tha</w:t>
      </w:r>
      <w:r w:rsidR="005C2FE1" w:rsidRPr="00BE4861">
        <w:rPr>
          <w:sz w:val="22"/>
          <w:szCs w:val="22"/>
        </w:rPr>
        <w:t>n those for sole maize at the 1</w:t>
      </w:r>
      <w:r w:rsidR="00816143" w:rsidRPr="00BE4861">
        <w:rPr>
          <w:sz w:val="22"/>
          <w:szCs w:val="22"/>
        </w:rPr>
        <w:t>%</w:t>
      </w:r>
      <w:r w:rsidRPr="00BE4861">
        <w:rPr>
          <w:sz w:val="22"/>
          <w:szCs w:val="22"/>
        </w:rPr>
        <w:t xml:space="preserve"> significance level. At the 1% significance level, the total input cost for maize/melon intercrop was higher and significant than the total input cost for sole maize.</w:t>
      </w:r>
    </w:p>
    <w:p w:rsidR="00F17E5F" w:rsidRPr="00BE4861" w:rsidRDefault="00F17E5F" w:rsidP="00F17E5F">
      <w:pPr>
        <w:ind w:firstLine="426"/>
        <w:jc w:val="both"/>
        <w:rPr>
          <w:sz w:val="22"/>
          <w:szCs w:val="22"/>
        </w:rPr>
      </w:pPr>
      <w:r w:rsidRPr="00BE4861">
        <w:rPr>
          <w:sz w:val="22"/>
          <w:szCs w:val="22"/>
        </w:rPr>
        <w:t xml:space="preserve">Depreciation cost of using a cutlass in maize/melon intercropping was statistically different and greater than that of sole maize (the 1% significance level) because clearing and weeding were better done with a cutlass in the maize/melon intercrop as against sole maize because of the high population density of maize in the intercrop. As for the cost of hoes, there was a significant difference between the two cropping systems (at the 5% significance level). However, the total cost for maize/melon intercrop was significant (the 5% significance level) and higher than the total cost for sole maize thereby complying with </w:t>
      </w:r>
      <w:r w:rsidRPr="00BE4861">
        <w:rPr>
          <w:i/>
          <w:sz w:val="22"/>
          <w:szCs w:val="22"/>
        </w:rPr>
        <w:t>a priori</w:t>
      </w:r>
      <w:r w:rsidRPr="00BE4861">
        <w:rPr>
          <w:sz w:val="22"/>
          <w:szCs w:val="22"/>
        </w:rPr>
        <w:t xml:space="preserve"> expectation.</w:t>
      </w:r>
    </w:p>
    <w:p w:rsidR="00F24BA2" w:rsidRPr="00BE4861" w:rsidRDefault="00F24BA2" w:rsidP="003B033F">
      <w:pPr>
        <w:jc w:val="both"/>
        <w:rPr>
          <w:sz w:val="22"/>
          <w:szCs w:val="22"/>
        </w:rPr>
      </w:pPr>
    </w:p>
    <w:p w:rsidR="003B033F" w:rsidRPr="00BE4861" w:rsidRDefault="003B033F" w:rsidP="00F24BA2">
      <w:pPr>
        <w:ind w:firstLine="425"/>
        <w:jc w:val="both"/>
        <w:rPr>
          <w:sz w:val="22"/>
          <w:szCs w:val="22"/>
        </w:rPr>
      </w:pPr>
      <w:r w:rsidRPr="00BE4861">
        <w:rPr>
          <w:sz w:val="22"/>
          <w:szCs w:val="22"/>
        </w:rPr>
        <w:t>Results of regression analysis</w:t>
      </w:r>
    </w:p>
    <w:p w:rsidR="003B033F" w:rsidRPr="00BE4861" w:rsidRDefault="003B033F" w:rsidP="00F24BA2">
      <w:pPr>
        <w:ind w:firstLine="425"/>
        <w:jc w:val="both"/>
        <w:rPr>
          <w:sz w:val="22"/>
          <w:szCs w:val="22"/>
        </w:rPr>
      </w:pPr>
      <w:r w:rsidRPr="00BE4861">
        <w:rPr>
          <w:sz w:val="22"/>
          <w:szCs w:val="22"/>
        </w:rPr>
        <w:t>Sole maize enterprise</w:t>
      </w:r>
    </w:p>
    <w:p w:rsidR="00F24BA2" w:rsidRPr="00BE4861" w:rsidRDefault="00F24BA2" w:rsidP="00F24BA2">
      <w:pPr>
        <w:autoSpaceDE w:val="0"/>
        <w:autoSpaceDN w:val="0"/>
        <w:adjustRightInd w:val="0"/>
        <w:ind w:firstLine="425"/>
        <w:jc w:val="both"/>
        <w:rPr>
          <w:sz w:val="22"/>
          <w:szCs w:val="22"/>
        </w:rPr>
      </w:pPr>
    </w:p>
    <w:p w:rsidR="003B033F" w:rsidRPr="00BE4861" w:rsidRDefault="003B033F" w:rsidP="00F24BA2">
      <w:pPr>
        <w:autoSpaceDE w:val="0"/>
        <w:autoSpaceDN w:val="0"/>
        <w:adjustRightInd w:val="0"/>
        <w:ind w:firstLine="425"/>
        <w:jc w:val="both"/>
        <w:rPr>
          <w:sz w:val="22"/>
          <w:szCs w:val="22"/>
        </w:rPr>
      </w:pPr>
      <w:r w:rsidRPr="00BE4861">
        <w:rPr>
          <w:sz w:val="22"/>
          <w:szCs w:val="22"/>
        </w:rPr>
        <w:t>The linear function was chosen as the lead equation because of the relative larger adjusted R</w:t>
      </w:r>
      <w:r w:rsidRPr="00BE4861">
        <w:rPr>
          <w:sz w:val="22"/>
          <w:szCs w:val="22"/>
          <w:vertAlign w:val="superscript"/>
        </w:rPr>
        <w:t>2</w:t>
      </w:r>
      <w:r w:rsidRPr="00BE4861">
        <w:rPr>
          <w:sz w:val="22"/>
          <w:szCs w:val="22"/>
        </w:rPr>
        <w:t>. The regression model had an adjusted R</w:t>
      </w:r>
      <w:r w:rsidRPr="00BE4861">
        <w:rPr>
          <w:sz w:val="22"/>
          <w:szCs w:val="22"/>
          <w:vertAlign w:val="superscript"/>
        </w:rPr>
        <w:t>2</w:t>
      </w:r>
      <w:r w:rsidRPr="00BE4861">
        <w:rPr>
          <w:sz w:val="22"/>
          <w:szCs w:val="22"/>
        </w:rPr>
        <w:t xml:space="preserve"> of 0.942, which indicates that 94.2 </w:t>
      </w:r>
      <w:r w:rsidR="00816143" w:rsidRPr="00BE4861">
        <w:rPr>
          <w:sz w:val="22"/>
          <w:szCs w:val="22"/>
        </w:rPr>
        <w:t>%</w:t>
      </w:r>
      <w:r w:rsidRPr="00BE4861">
        <w:rPr>
          <w:sz w:val="22"/>
          <w:szCs w:val="22"/>
        </w:rPr>
        <w:t xml:space="preserve"> of the variation in the profitability of sole maize cropping was jointly explained by the independent (explanatory) variables included in the model and this is a good indicator that the included explanatory variables had a very good influence on the profitability (Table 4). The model had an F-value of 69.102 which was significant at the 1% level meaning that the model has a good fit. Out of the eleven explanatory variables included in the model, three were significant. They are: cost of inputs, labour cost and total quantity sold. The Durbin-Watson value showed that there was no serial correlation among the explanatory variables.</w:t>
      </w:r>
    </w:p>
    <w:p w:rsidR="00F24BA2" w:rsidRPr="00BE4861" w:rsidRDefault="00F24BA2" w:rsidP="00F24BA2">
      <w:pPr>
        <w:jc w:val="both"/>
      </w:pPr>
    </w:p>
    <w:p w:rsidR="003B033F" w:rsidRPr="00BE4861" w:rsidRDefault="003B033F" w:rsidP="00F24BA2">
      <w:pPr>
        <w:jc w:val="both"/>
        <w:rPr>
          <w:sz w:val="22"/>
          <w:szCs w:val="22"/>
        </w:rPr>
      </w:pPr>
      <w:r w:rsidRPr="00BE4861">
        <w:rPr>
          <w:sz w:val="22"/>
          <w:szCs w:val="22"/>
        </w:rPr>
        <w:t>Table 4. Regression results of the determinants of profitability of sole maize.</w:t>
      </w:r>
    </w:p>
    <w:p w:rsidR="00F24BA2" w:rsidRPr="00BE4861" w:rsidRDefault="00F24BA2" w:rsidP="00F24BA2">
      <w:pPr>
        <w:jc w:val="both"/>
      </w:pPr>
    </w:p>
    <w:tbl>
      <w:tblPr>
        <w:tblW w:w="7371" w:type="dxa"/>
        <w:jc w:val="center"/>
        <w:tblCellMar>
          <w:left w:w="28" w:type="dxa"/>
          <w:right w:w="28" w:type="dxa"/>
        </w:tblCellMar>
        <w:tblLook w:val="0620"/>
      </w:tblPr>
      <w:tblGrid>
        <w:gridCol w:w="2704"/>
        <w:gridCol w:w="2088"/>
        <w:gridCol w:w="2579"/>
      </w:tblGrid>
      <w:tr w:rsidR="00F24BA2" w:rsidRPr="00BE4861" w:rsidTr="007B111A">
        <w:trPr>
          <w:trHeight w:val="170"/>
          <w:jc w:val="center"/>
        </w:trPr>
        <w:tc>
          <w:tcPr>
            <w:tcW w:w="2704" w:type="dxa"/>
            <w:tcBorders>
              <w:top w:val="single" w:sz="4" w:space="0" w:color="auto"/>
              <w:bottom w:val="single" w:sz="4" w:space="0" w:color="auto"/>
            </w:tcBorders>
            <w:vAlign w:val="center"/>
          </w:tcPr>
          <w:p w:rsidR="00F24BA2" w:rsidRPr="00BE4861" w:rsidRDefault="00F24BA2" w:rsidP="00BF18F4">
            <w:pPr>
              <w:jc w:val="both"/>
              <w:rPr>
                <w:sz w:val="18"/>
                <w:szCs w:val="18"/>
              </w:rPr>
            </w:pPr>
            <w:r w:rsidRPr="00BE4861">
              <w:rPr>
                <w:sz w:val="18"/>
                <w:szCs w:val="18"/>
              </w:rPr>
              <w:t>Independent variables</w:t>
            </w:r>
          </w:p>
        </w:tc>
        <w:tc>
          <w:tcPr>
            <w:tcW w:w="2088" w:type="dxa"/>
            <w:tcBorders>
              <w:top w:val="single" w:sz="4" w:space="0" w:color="auto"/>
              <w:bottom w:val="single" w:sz="4" w:space="0" w:color="auto"/>
            </w:tcBorders>
            <w:vAlign w:val="center"/>
          </w:tcPr>
          <w:p w:rsidR="00F24BA2" w:rsidRPr="00BE4861" w:rsidRDefault="00F24BA2" w:rsidP="007B111A">
            <w:pPr>
              <w:ind w:left="102" w:right="113" w:firstLine="340"/>
              <w:rPr>
                <w:sz w:val="18"/>
                <w:szCs w:val="18"/>
              </w:rPr>
            </w:pPr>
            <w:r w:rsidRPr="00BE4861">
              <w:rPr>
                <w:sz w:val="18"/>
                <w:szCs w:val="18"/>
              </w:rPr>
              <w:t>Coefficients</w:t>
            </w:r>
          </w:p>
        </w:tc>
        <w:tc>
          <w:tcPr>
            <w:tcW w:w="2579" w:type="dxa"/>
            <w:tcBorders>
              <w:top w:val="single" w:sz="4" w:space="0" w:color="auto"/>
              <w:bottom w:val="single" w:sz="4" w:space="0" w:color="auto"/>
            </w:tcBorders>
            <w:vAlign w:val="center"/>
          </w:tcPr>
          <w:p w:rsidR="00F24BA2" w:rsidRPr="00BE4861" w:rsidRDefault="00F24BA2" w:rsidP="00D00BB7">
            <w:pPr>
              <w:ind w:left="734" w:right="822"/>
              <w:rPr>
                <w:sz w:val="18"/>
                <w:szCs w:val="18"/>
              </w:rPr>
            </w:pPr>
            <w:r w:rsidRPr="00BE4861">
              <w:rPr>
                <w:sz w:val="18"/>
                <w:szCs w:val="18"/>
              </w:rPr>
              <w:t>T-value</w:t>
            </w:r>
          </w:p>
        </w:tc>
      </w:tr>
      <w:tr w:rsidR="00F24BA2" w:rsidRPr="00BE4861" w:rsidTr="007B111A">
        <w:trPr>
          <w:trHeight w:val="170"/>
          <w:jc w:val="center"/>
        </w:trPr>
        <w:tc>
          <w:tcPr>
            <w:tcW w:w="2704" w:type="dxa"/>
            <w:tcBorders>
              <w:top w:val="single" w:sz="4" w:space="0" w:color="auto"/>
            </w:tcBorders>
            <w:vAlign w:val="center"/>
          </w:tcPr>
          <w:p w:rsidR="00F24BA2" w:rsidRPr="00BE4861" w:rsidRDefault="00F24BA2" w:rsidP="00BF18F4">
            <w:pPr>
              <w:jc w:val="both"/>
              <w:rPr>
                <w:sz w:val="18"/>
                <w:szCs w:val="18"/>
                <w:vertAlign w:val="subscript"/>
              </w:rPr>
            </w:pPr>
            <w:r w:rsidRPr="00BE4861">
              <w:rPr>
                <w:sz w:val="18"/>
                <w:szCs w:val="18"/>
              </w:rPr>
              <w:t>Constant</w:t>
            </w:r>
          </w:p>
        </w:tc>
        <w:tc>
          <w:tcPr>
            <w:tcW w:w="2088" w:type="dxa"/>
            <w:tcBorders>
              <w:top w:val="single" w:sz="4" w:space="0" w:color="auto"/>
            </w:tcBorders>
            <w:vAlign w:val="center"/>
          </w:tcPr>
          <w:p w:rsidR="00F24BA2" w:rsidRPr="00BE4861" w:rsidRDefault="00F24BA2" w:rsidP="007B111A">
            <w:pPr>
              <w:ind w:right="761" w:firstLine="284"/>
              <w:jc w:val="right"/>
              <w:rPr>
                <w:sz w:val="18"/>
                <w:szCs w:val="18"/>
              </w:rPr>
            </w:pPr>
            <w:r w:rsidRPr="00BE4861">
              <w:rPr>
                <w:sz w:val="18"/>
                <w:szCs w:val="18"/>
              </w:rPr>
              <w:t>152914.366</w:t>
            </w:r>
          </w:p>
        </w:tc>
        <w:tc>
          <w:tcPr>
            <w:tcW w:w="2579" w:type="dxa"/>
            <w:tcBorders>
              <w:top w:val="single" w:sz="4" w:space="0" w:color="auto"/>
            </w:tcBorders>
            <w:vAlign w:val="center"/>
          </w:tcPr>
          <w:p w:rsidR="00F24BA2" w:rsidRPr="00BE4861" w:rsidRDefault="00F24BA2" w:rsidP="00D00BB7">
            <w:pPr>
              <w:ind w:left="734" w:right="822"/>
              <w:rPr>
                <w:sz w:val="18"/>
                <w:szCs w:val="18"/>
              </w:rPr>
            </w:pPr>
            <w:r w:rsidRPr="00BE4861">
              <w:rPr>
                <w:sz w:val="18"/>
                <w:szCs w:val="18"/>
              </w:rPr>
              <w:t>0.316</w:t>
            </w:r>
          </w:p>
        </w:tc>
      </w:tr>
      <w:tr w:rsidR="00F24BA2" w:rsidRPr="00BE4861" w:rsidTr="007B111A">
        <w:trPr>
          <w:trHeight w:val="170"/>
          <w:jc w:val="center"/>
        </w:trPr>
        <w:tc>
          <w:tcPr>
            <w:tcW w:w="2704" w:type="dxa"/>
            <w:vAlign w:val="center"/>
          </w:tcPr>
          <w:p w:rsidR="00F24BA2" w:rsidRPr="00BE4861" w:rsidRDefault="00F24BA2" w:rsidP="00BF18F4">
            <w:pPr>
              <w:jc w:val="both"/>
              <w:rPr>
                <w:sz w:val="18"/>
                <w:szCs w:val="18"/>
              </w:rPr>
            </w:pPr>
            <w:r w:rsidRPr="00BE4861">
              <w:rPr>
                <w:sz w:val="18"/>
                <w:szCs w:val="18"/>
              </w:rPr>
              <w:t>Implement cost (X</w:t>
            </w:r>
            <w:r w:rsidRPr="00BE4861">
              <w:rPr>
                <w:sz w:val="18"/>
                <w:szCs w:val="18"/>
                <w:vertAlign w:val="subscript"/>
              </w:rPr>
              <w:t>1</w:t>
            </w:r>
            <w:r w:rsidRPr="00BE4861">
              <w:rPr>
                <w:sz w:val="18"/>
                <w:szCs w:val="18"/>
              </w:rPr>
              <w:t>)</w:t>
            </w:r>
          </w:p>
        </w:tc>
        <w:tc>
          <w:tcPr>
            <w:tcW w:w="2088" w:type="dxa"/>
            <w:vAlign w:val="center"/>
          </w:tcPr>
          <w:p w:rsidR="00F24BA2" w:rsidRPr="00BE4861" w:rsidRDefault="00F24BA2" w:rsidP="007B111A">
            <w:pPr>
              <w:ind w:right="761" w:firstLine="284"/>
              <w:jc w:val="right"/>
              <w:rPr>
                <w:sz w:val="18"/>
                <w:szCs w:val="18"/>
              </w:rPr>
            </w:pPr>
            <w:r w:rsidRPr="00BE4861">
              <w:rPr>
                <w:sz w:val="18"/>
                <w:szCs w:val="18"/>
              </w:rPr>
              <w:t>10.471</w:t>
            </w:r>
          </w:p>
        </w:tc>
        <w:tc>
          <w:tcPr>
            <w:tcW w:w="2579" w:type="dxa"/>
            <w:vAlign w:val="center"/>
          </w:tcPr>
          <w:p w:rsidR="00F24BA2" w:rsidRPr="00BE4861" w:rsidRDefault="00F24BA2" w:rsidP="00D00BB7">
            <w:pPr>
              <w:ind w:left="734" w:right="822"/>
              <w:rPr>
                <w:sz w:val="18"/>
                <w:szCs w:val="18"/>
              </w:rPr>
            </w:pPr>
            <w:r w:rsidRPr="00BE4861">
              <w:rPr>
                <w:sz w:val="18"/>
                <w:szCs w:val="18"/>
              </w:rPr>
              <w:t>0.135</w:t>
            </w:r>
          </w:p>
        </w:tc>
      </w:tr>
      <w:tr w:rsidR="00F24BA2" w:rsidRPr="00BE4861" w:rsidTr="007B111A">
        <w:trPr>
          <w:trHeight w:val="170"/>
          <w:jc w:val="center"/>
        </w:trPr>
        <w:tc>
          <w:tcPr>
            <w:tcW w:w="2704" w:type="dxa"/>
            <w:vAlign w:val="center"/>
          </w:tcPr>
          <w:p w:rsidR="00F24BA2" w:rsidRPr="00BE4861" w:rsidRDefault="00F24BA2" w:rsidP="00BF18F4">
            <w:pPr>
              <w:jc w:val="both"/>
              <w:rPr>
                <w:sz w:val="18"/>
                <w:szCs w:val="18"/>
              </w:rPr>
            </w:pPr>
            <w:r w:rsidRPr="00BE4861">
              <w:rPr>
                <w:sz w:val="18"/>
                <w:szCs w:val="18"/>
              </w:rPr>
              <w:t>Years of experience (X</w:t>
            </w:r>
            <w:r w:rsidRPr="00BE4861">
              <w:rPr>
                <w:sz w:val="18"/>
                <w:szCs w:val="18"/>
                <w:vertAlign w:val="subscript"/>
              </w:rPr>
              <w:t>2</w:t>
            </w:r>
            <w:r w:rsidRPr="00BE4861">
              <w:rPr>
                <w:sz w:val="18"/>
                <w:szCs w:val="18"/>
              </w:rPr>
              <w:t>)</w:t>
            </w:r>
          </w:p>
        </w:tc>
        <w:tc>
          <w:tcPr>
            <w:tcW w:w="2088" w:type="dxa"/>
            <w:vAlign w:val="center"/>
          </w:tcPr>
          <w:p w:rsidR="00F24BA2" w:rsidRPr="00BE4861" w:rsidRDefault="00F24BA2" w:rsidP="007B111A">
            <w:pPr>
              <w:ind w:right="761" w:firstLine="284"/>
              <w:jc w:val="right"/>
              <w:rPr>
                <w:sz w:val="18"/>
                <w:szCs w:val="18"/>
              </w:rPr>
            </w:pPr>
            <w:r w:rsidRPr="00BE4861">
              <w:rPr>
                <w:sz w:val="18"/>
                <w:szCs w:val="18"/>
              </w:rPr>
              <w:t>-1966.935</w:t>
            </w:r>
          </w:p>
        </w:tc>
        <w:tc>
          <w:tcPr>
            <w:tcW w:w="2579" w:type="dxa"/>
            <w:vAlign w:val="center"/>
          </w:tcPr>
          <w:p w:rsidR="00F24BA2" w:rsidRPr="00BE4861" w:rsidRDefault="00F24BA2" w:rsidP="00D00BB7">
            <w:pPr>
              <w:ind w:left="734" w:right="822"/>
              <w:rPr>
                <w:sz w:val="18"/>
                <w:szCs w:val="18"/>
              </w:rPr>
            </w:pPr>
            <w:r w:rsidRPr="00BE4861">
              <w:rPr>
                <w:sz w:val="18"/>
                <w:szCs w:val="18"/>
              </w:rPr>
              <w:t>0.497</w:t>
            </w:r>
          </w:p>
        </w:tc>
      </w:tr>
      <w:tr w:rsidR="00F24BA2" w:rsidRPr="00BE4861" w:rsidTr="007B111A">
        <w:trPr>
          <w:trHeight w:val="170"/>
          <w:jc w:val="center"/>
        </w:trPr>
        <w:tc>
          <w:tcPr>
            <w:tcW w:w="2704" w:type="dxa"/>
            <w:vAlign w:val="center"/>
          </w:tcPr>
          <w:p w:rsidR="00F24BA2" w:rsidRPr="00BE4861" w:rsidRDefault="00F24BA2" w:rsidP="00BF18F4">
            <w:pPr>
              <w:jc w:val="both"/>
              <w:rPr>
                <w:sz w:val="18"/>
                <w:szCs w:val="18"/>
              </w:rPr>
            </w:pPr>
            <w:r w:rsidRPr="00BE4861">
              <w:rPr>
                <w:sz w:val="18"/>
                <w:szCs w:val="18"/>
              </w:rPr>
              <w:t>Years of education (X</w:t>
            </w:r>
            <w:r w:rsidRPr="00BE4861">
              <w:rPr>
                <w:sz w:val="18"/>
                <w:szCs w:val="18"/>
                <w:vertAlign w:val="subscript"/>
              </w:rPr>
              <w:t>3</w:t>
            </w:r>
            <w:r w:rsidRPr="00BE4861">
              <w:rPr>
                <w:sz w:val="18"/>
                <w:szCs w:val="18"/>
              </w:rPr>
              <w:t>)</w:t>
            </w:r>
          </w:p>
        </w:tc>
        <w:tc>
          <w:tcPr>
            <w:tcW w:w="2088" w:type="dxa"/>
            <w:vAlign w:val="center"/>
          </w:tcPr>
          <w:p w:rsidR="00F24BA2" w:rsidRPr="00BE4861" w:rsidRDefault="00F24BA2" w:rsidP="007B111A">
            <w:pPr>
              <w:ind w:right="761" w:firstLine="284"/>
              <w:jc w:val="right"/>
              <w:rPr>
                <w:sz w:val="18"/>
                <w:szCs w:val="18"/>
              </w:rPr>
            </w:pPr>
            <w:r w:rsidRPr="00BE4861">
              <w:rPr>
                <w:sz w:val="18"/>
                <w:szCs w:val="18"/>
              </w:rPr>
              <w:t>-642.369</w:t>
            </w:r>
          </w:p>
        </w:tc>
        <w:tc>
          <w:tcPr>
            <w:tcW w:w="2579" w:type="dxa"/>
            <w:vAlign w:val="center"/>
          </w:tcPr>
          <w:p w:rsidR="00F24BA2" w:rsidRPr="00BE4861" w:rsidRDefault="00F24BA2" w:rsidP="00D00BB7">
            <w:pPr>
              <w:ind w:left="734" w:right="822"/>
              <w:rPr>
                <w:sz w:val="18"/>
                <w:szCs w:val="18"/>
              </w:rPr>
            </w:pPr>
            <w:r w:rsidRPr="00BE4861">
              <w:rPr>
                <w:sz w:val="18"/>
                <w:szCs w:val="18"/>
              </w:rPr>
              <w:t>0.852</w:t>
            </w:r>
          </w:p>
        </w:tc>
      </w:tr>
      <w:tr w:rsidR="00F24BA2" w:rsidRPr="00BE4861" w:rsidTr="007B111A">
        <w:trPr>
          <w:trHeight w:val="170"/>
          <w:jc w:val="center"/>
        </w:trPr>
        <w:tc>
          <w:tcPr>
            <w:tcW w:w="2704" w:type="dxa"/>
            <w:vAlign w:val="center"/>
          </w:tcPr>
          <w:p w:rsidR="00F24BA2" w:rsidRPr="00BE4861" w:rsidRDefault="00F24BA2" w:rsidP="00BF18F4">
            <w:pPr>
              <w:jc w:val="both"/>
              <w:rPr>
                <w:sz w:val="18"/>
                <w:szCs w:val="18"/>
              </w:rPr>
            </w:pPr>
            <w:r w:rsidRPr="00BE4861">
              <w:rPr>
                <w:sz w:val="18"/>
                <w:szCs w:val="18"/>
              </w:rPr>
              <w:t>Cost of inputs (X</w:t>
            </w:r>
            <w:r w:rsidRPr="00BE4861">
              <w:rPr>
                <w:sz w:val="18"/>
                <w:szCs w:val="18"/>
                <w:vertAlign w:val="subscript"/>
              </w:rPr>
              <w:t>4</w:t>
            </w:r>
            <w:r w:rsidRPr="00BE4861">
              <w:rPr>
                <w:sz w:val="18"/>
                <w:szCs w:val="18"/>
              </w:rPr>
              <w:t>)</w:t>
            </w:r>
          </w:p>
        </w:tc>
        <w:tc>
          <w:tcPr>
            <w:tcW w:w="2088" w:type="dxa"/>
            <w:vAlign w:val="center"/>
          </w:tcPr>
          <w:p w:rsidR="00F24BA2" w:rsidRPr="00BE4861" w:rsidRDefault="00F24BA2" w:rsidP="007B111A">
            <w:pPr>
              <w:ind w:right="761" w:firstLine="284"/>
              <w:jc w:val="right"/>
              <w:rPr>
                <w:sz w:val="18"/>
                <w:szCs w:val="18"/>
              </w:rPr>
            </w:pPr>
            <w:r w:rsidRPr="00BE4861">
              <w:rPr>
                <w:sz w:val="18"/>
                <w:szCs w:val="18"/>
              </w:rPr>
              <w:t>-2.383</w:t>
            </w:r>
          </w:p>
        </w:tc>
        <w:tc>
          <w:tcPr>
            <w:tcW w:w="2579" w:type="dxa"/>
            <w:vAlign w:val="center"/>
          </w:tcPr>
          <w:p w:rsidR="00F24BA2" w:rsidRPr="00BE4861" w:rsidRDefault="00F24BA2" w:rsidP="00D00BB7">
            <w:pPr>
              <w:ind w:left="734" w:right="822"/>
              <w:rPr>
                <w:sz w:val="18"/>
                <w:szCs w:val="18"/>
              </w:rPr>
            </w:pPr>
            <w:r w:rsidRPr="00BE4861">
              <w:rPr>
                <w:sz w:val="18"/>
                <w:szCs w:val="18"/>
              </w:rPr>
              <w:t>0.012**</w:t>
            </w:r>
          </w:p>
        </w:tc>
      </w:tr>
      <w:tr w:rsidR="00F24BA2" w:rsidRPr="00BE4861" w:rsidTr="007B111A">
        <w:trPr>
          <w:trHeight w:val="170"/>
          <w:jc w:val="center"/>
        </w:trPr>
        <w:tc>
          <w:tcPr>
            <w:tcW w:w="2704" w:type="dxa"/>
            <w:vAlign w:val="center"/>
          </w:tcPr>
          <w:p w:rsidR="00F24BA2" w:rsidRPr="00BE4861" w:rsidRDefault="00F24BA2" w:rsidP="00BF18F4">
            <w:pPr>
              <w:jc w:val="both"/>
              <w:rPr>
                <w:sz w:val="18"/>
                <w:szCs w:val="18"/>
                <w:vertAlign w:val="subscript"/>
              </w:rPr>
            </w:pPr>
            <w:r w:rsidRPr="00BE4861">
              <w:rPr>
                <w:sz w:val="18"/>
                <w:szCs w:val="18"/>
              </w:rPr>
              <w:t>Level of education (X</w:t>
            </w:r>
            <w:r w:rsidRPr="00BE4861">
              <w:rPr>
                <w:sz w:val="18"/>
                <w:szCs w:val="18"/>
                <w:vertAlign w:val="subscript"/>
              </w:rPr>
              <w:t>5</w:t>
            </w:r>
            <w:r w:rsidRPr="00BE4861">
              <w:rPr>
                <w:sz w:val="18"/>
                <w:szCs w:val="18"/>
              </w:rPr>
              <w:t>)</w:t>
            </w:r>
          </w:p>
        </w:tc>
        <w:tc>
          <w:tcPr>
            <w:tcW w:w="2088" w:type="dxa"/>
            <w:vAlign w:val="center"/>
          </w:tcPr>
          <w:p w:rsidR="00F24BA2" w:rsidRPr="00BE4861" w:rsidRDefault="00F24BA2" w:rsidP="007B111A">
            <w:pPr>
              <w:ind w:right="761" w:firstLine="284"/>
              <w:jc w:val="right"/>
              <w:rPr>
                <w:sz w:val="18"/>
                <w:szCs w:val="18"/>
              </w:rPr>
            </w:pPr>
            <w:r w:rsidRPr="00BE4861">
              <w:rPr>
                <w:sz w:val="18"/>
                <w:szCs w:val="18"/>
              </w:rPr>
              <w:t>-7486.708</w:t>
            </w:r>
          </w:p>
        </w:tc>
        <w:tc>
          <w:tcPr>
            <w:tcW w:w="2579" w:type="dxa"/>
            <w:vAlign w:val="center"/>
          </w:tcPr>
          <w:p w:rsidR="00F24BA2" w:rsidRPr="00BE4861" w:rsidRDefault="00F24BA2" w:rsidP="00D00BB7">
            <w:pPr>
              <w:ind w:left="734" w:right="822"/>
              <w:rPr>
                <w:sz w:val="18"/>
                <w:szCs w:val="18"/>
              </w:rPr>
            </w:pPr>
            <w:r w:rsidRPr="00BE4861">
              <w:rPr>
                <w:sz w:val="18"/>
                <w:szCs w:val="18"/>
              </w:rPr>
              <w:t>0.639</w:t>
            </w:r>
          </w:p>
        </w:tc>
      </w:tr>
      <w:tr w:rsidR="00F24BA2" w:rsidRPr="00BE4861" w:rsidTr="007B111A">
        <w:trPr>
          <w:trHeight w:val="170"/>
          <w:jc w:val="center"/>
        </w:trPr>
        <w:tc>
          <w:tcPr>
            <w:tcW w:w="2704" w:type="dxa"/>
            <w:vAlign w:val="center"/>
          </w:tcPr>
          <w:p w:rsidR="00F24BA2" w:rsidRPr="00BE4861" w:rsidRDefault="00F24BA2" w:rsidP="00BF18F4">
            <w:pPr>
              <w:jc w:val="both"/>
              <w:rPr>
                <w:sz w:val="18"/>
                <w:szCs w:val="18"/>
              </w:rPr>
            </w:pPr>
            <w:r w:rsidRPr="00BE4861">
              <w:rPr>
                <w:sz w:val="18"/>
                <w:szCs w:val="18"/>
              </w:rPr>
              <w:t>Age of respondents (X</w:t>
            </w:r>
            <w:r w:rsidRPr="00BE4861">
              <w:rPr>
                <w:sz w:val="18"/>
                <w:szCs w:val="18"/>
                <w:vertAlign w:val="subscript"/>
              </w:rPr>
              <w:t>6</w:t>
            </w:r>
            <w:r w:rsidRPr="00BE4861">
              <w:rPr>
                <w:sz w:val="18"/>
                <w:szCs w:val="18"/>
              </w:rPr>
              <w:t>)</w:t>
            </w:r>
          </w:p>
        </w:tc>
        <w:tc>
          <w:tcPr>
            <w:tcW w:w="2088" w:type="dxa"/>
            <w:vAlign w:val="center"/>
          </w:tcPr>
          <w:p w:rsidR="00F24BA2" w:rsidRPr="00BE4861" w:rsidRDefault="00F24BA2" w:rsidP="007B111A">
            <w:pPr>
              <w:ind w:right="761" w:firstLine="284"/>
              <w:jc w:val="right"/>
              <w:rPr>
                <w:sz w:val="18"/>
                <w:szCs w:val="18"/>
              </w:rPr>
            </w:pPr>
            <w:r w:rsidRPr="00BE4861">
              <w:rPr>
                <w:sz w:val="18"/>
                <w:szCs w:val="18"/>
              </w:rPr>
              <w:t>-1557.055</w:t>
            </w:r>
          </w:p>
        </w:tc>
        <w:tc>
          <w:tcPr>
            <w:tcW w:w="2579" w:type="dxa"/>
            <w:vAlign w:val="center"/>
          </w:tcPr>
          <w:p w:rsidR="00F24BA2" w:rsidRPr="00BE4861" w:rsidRDefault="00F24BA2" w:rsidP="00D00BB7">
            <w:pPr>
              <w:ind w:left="734" w:right="822"/>
              <w:rPr>
                <w:sz w:val="18"/>
                <w:szCs w:val="18"/>
              </w:rPr>
            </w:pPr>
            <w:r w:rsidRPr="00BE4861">
              <w:rPr>
                <w:sz w:val="18"/>
                <w:szCs w:val="18"/>
              </w:rPr>
              <w:t>0.588</w:t>
            </w:r>
          </w:p>
        </w:tc>
      </w:tr>
      <w:tr w:rsidR="00F24BA2" w:rsidRPr="00BE4861" w:rsidTr="007B111A">
        <w:trPr>
          <w:trHeight w:val="170"/>
          <w:jc w:val="center"/>
        </w:trPr>
        <w:tc>
          <w:tcPr>
            <w:tcW w:w="2704" w:type="dxa"/>
            <w:vAlign w:val="center"/>
          </w:tcPr>
          <w:p w:rsidR="00F24BA2" w:rsidRPr="00BE4861" w:rsidRDefault="00F24BA2" w:rsidP="00BF18F4">
            <w:pPr>
              <w:jc w:val="both"/>
              <w:rPr>
                <w:sz w:val="18"/>
                <w:szCs w:val="18"/>
              </w:rPr>
            </w:pPr>
            <w:r w:rsidRPr="00BE4861">
              <w:rPr>
                <w:sz w:val="18"/>
                <w:szCs w:val="18"/>
              </w:rPr>
              <w:t>Labour cost (X</w:t>
            </w:r>
            <w:r w:rsidRPr="00BE4861">
              <w:rPr>
                <w:sz w:val="18"/>
                <w:szCs w:val="18"/>
                <w:vertAlign w:val="subscript"/>
              </w:rPr>
              <w:t>7</w:t>
            </w:r>
            <w:r w:rsidRPr="00BE4861">
              <w:rPr>
                <w:sz w:val="18"/>
                <w:szCs w:val="18"/>
              </w:rPr>
              <w:t>)</w:t>
            </w:r>
          </w:p>
        </w:tc>
        <w:tc>
          <w:tcPr>
            <w:tcW w:w="2088" w:type="dxa"/>
            <w:vAlign w:val="center"/>
          </w:tcPr>
          <w:p w:rsidR="00F24BA2" w:rsidRPr="00BE4861" w:rsidRDefault="00F24BA2" w:rsidP="007B111A">
            <w:pPr>
              <w:ind w:right="761" w:firstLine="284"/>
              <w:jc w:val="right"/>
              <w:rPr>
                <w:sz w:val="18"/>
                <w:szCs w:val="18"/>
              </w:rPr>
            </w:pPr>
            <w:r w:rsidRPr="00BE4861">
              <w:rPr>
                <w:sz w:val="18"/>
                <w:szCs w:val="18"/>
              </w:rPr>
              <w:t>-2.193</w:t>
            </w:r>
          </w:p>
        </w:tc>
        <w:tc>
          <w:tcPr>
            <w:tcW w:w="2579" w:type="dxa"/>
            <w:vAlign w:val="center"/>
          </w:tcPr>
          <w:p w:rsidR="00F24BA2" w:rsidRPr="00BE4861" w:rsidRDefault="00F24BA2" w:rsidP="00D00BB7">
            <w:pPr>
              <w:ind w:left="734" w:right="822"/>
              <w:rPr>
                <w:sz w:val="18"/>
                <w:szCs w:val="18"/>
              </w:rPr>
            </w:pPr>
            <w:r w:rsidRPr="00BE4861">
              <w:rPr>
                <w:sz w:val="18"/>
                <w:szCs w:val="18"/>
              </w:rPr>
              <w:t>0.001***</w:t>
            </w:r>
          </w:p>
        </w:tc>
      </w:tr>
      <w:tr w:rsidR="00D00BB7" w:rsidRPr="00BE4861" w:rsidTr="007B111A">
        <w:trPr>
          <w:trHeight w:val="170"/>
          <w:jc w:val="center"/>
        </w:trPr>
        <w:tc>
          <w:tcPr>
            <w:tcW w:w="2704" w:type="dxa"/>
            <w:vAlign w:val="center"/>
          </w:tcPr>
          <w:p w:rsidR="00D00BB7" w:rsidRPr="00BE4861" w:rsidRDefault="00D00BB7" w:rsidP="00BF18F4">
            <w:pPr>
              <w:jc w:val="both"/>
              <w:rPr>
                <w:sz w:val="18"/>
                <w:szCs w:val="18"/>
              </w:rPr>
            </w:pPr>
            <w:r w:rsidRPr="00BE4861">
              <w:rPr>
                <w:sz w:val="18"/>
                <w:szCs w:val="18"/>
              </w:rPr>
              <w:t>Transportation cost (X</w:t>
            </w:r>
            <w:r w:rsidRPr="00BE4861">
              <w:rPr>
                <w:sz w:val="18"/>
                <w:szCs w:val="18"/>
                <w:vertAlign w:val="subscript"/>
              </w:rPr>
              <w:t>8</w:t>
            </w:r>
            <w:r w:rsidRPr="00BE4861">
              <w:rPr>
                <w:sz w:val="18"/>
                <w:szCs w:val="18"/>
              </w:rPr>
              <w:t>)</w:t>
            </w:r>
          </w:p>
        </w:tc>
        <w:tc>
          <w:tcPr>
            <w:tcW w:w="2088" w:type="dxa"/>
            <w:vAlign w:val="center"/>
          </w:tcPr>
          <w:p w:rsidR="00D00BB7" w:rsidRPr="00BE4861" w:rsidRDefault="00D00BB7" w:rsidP="007B111A">
            <w:pPr>
              <w:ind w:right="761" w:firstLine="284"/>
              <w:jc w:val="right"/>
              <w:rPr>
                <w:sz w:val="18"/>
                <w:szCs w:val="18"/>
              </w:rPr>
            </w:pPr>
            <w:r w:rsidRPr="00BE4861">
              <w:rPr>
                <w:sz w:val="18"/>
                <w:szCs w:val="18"/>
              </w:rPr>
              <w:t>2.685</w:t>
            </w:r>
          </w:p>
        </w:tc>
        <w:tc>
          <w:tcPr>
            <w:tcW w:w="2579" w:type="dxa"/>
            <w:vAlign w:val="center"/>
          </w:tcPr>
          <w:p w:rsidR="00D00BB7" w:rsidRPr="00BE4861" w:rsidRDefault="00D00BB7" w:rsidP="00D00BB7">
            <w:pPr>
              <w:ind w:left="734" w:right="822"/>
              <w:rPr>
                <w:sz w:val="18"/>
                <w:szCs w:val="18"/>
              </w:rPr>
            </w:pPr>
            <w:r w:rsidRPr="00BE4861">
              <w:rPr>
                <w:sz w:val="18"/>
                <w:szCs w:val="18"/>
              </w:rPr>
              <w:t>0.666</w:t>
            </w:r>
          </w:p>
        </w:tc>
      </w:tr>
      <w:tr w:rsidR="00D00BB7" w:rsidRPr="00BE4861" w:rsidTr="007B111A">
        <w:trPr>
          <w:trHeight w:val="170"/>
          <w:jc w:val="center"/>
        </w:trPr>
        <w:tc>
          <w:tcPr>
            <w:tcW w:w="2704" w:type="dxa"/>
            <w:vAlign w:val="center"/>
          </w:tcPr>
          <w:p w:rsidR="00D00BB7" w:rsidRPr="00BE4861" w:rsidRDefault="00D00BB7" w:rsidP="00BF18F4">
            <w:pPr>
              <w:jc w:val="both"/>
              <w:rPr>
                <w:sz w:val="18"/>
                <w:szCs w:val="18"/>
              </w:rPr>
            </w:pPr>
            <w:r w:rsidRPr="00BE4861">
              <w:rPr>
                <w:sz w:val="18"/>
                <w:szCs w:val="18"/>
              </w:rPr>
              <w:t>Land value/rent (X</w:t>
            </w:r>
            <w:r w:rsidRPr="00BE4861">
              <w:rPr>
                <w:sz w:val="18"/>
                <w:szCs w:val="18"/>
                <w:vertAlign w:val="subscript"/>
              </w:rPr>
              <w:t>9</w:t>
            </w:r>
            <w:r w:rsidRPr="00BE4861">
              <w:rPr>
                <w:sz w:val="18"/>
                <w:szCs w:val="18"/>
              </w:rPr>
              <w:t>)</w:t>
            </w:r>
          </w:p>
        </w:tc>
        <w:tc>
          <w:tcPr>
            <w:tcW w:w="2088" w:type="dxa"/>
            <w:vAlign w:val="center"/>
          </w:tcPr>
          <w:p w:rsidR="00D00BB7" w:rsidRPr="00BE4861" w:rsidRDefault="00D00BB7" w:rsidP="007B111A">
            <w:pPr>
              <w:ind w:right="761" w:firstLine="284"/>
              <w:jc w:val="right"/>
              <w:rPr>
                <w:sz w:val="18"/>
                <w:szCs w:val="18"/>
              </w:rPr>
            </w:pPr>
            <w:r w:rsidRPr="00BE4861">
              <w:rPr>
                <w:sz w:val="18"/>
                <w:szCs w:val="18"/>
              </w:rPr>
              <w:t>15.395</w:t>
            </w:r>
          </w:p>
        </w:tc>
        <w:tc>
          <w:tcPr>
            <w:tcW w:w="2579" w:type="dxa"/>
            <w:vAlign w:val="center"/>
          </w:tcPr>
          <w:p w:rsidR="00D00BB7" w:rsidRPr="00BE4861" w:rsidRDefault="00D00BB7" w:rsidP="00D00BB7">
            <w:pPr>
              <w:ind w:left="734" w:right="822"/>
              <w:rPr>
                <w:sz w:val="18"/>
                <w:szCs w:val="18"/>
              </w:rPr>
            </w:pPr>
            <w:r w:rsidRPr="00BE4861">
              <w:rPr>
                <w:sz w:val="18"/>
                <w:szCs w:val="18"/>
              </w:rPr>
              <w:t>0.137</w:t>
            </w:r>
          </w:p>
        </w:tc>
      </w:tr>
      <w:tr w:rsidR="00D00BB7" w:rsidRPr="00BE4861" w:rsidTr="007B111A">
        <w:trPr>
          <w:trHeight w:val="170"/>
          <w:jc w:val="center"/>
        </w:trPr>
        <w:tc>
          <w:tcPr>
            <w:tcW w:w="2704" w:type="dxa"/>
            <w:vAlign w:val="center"/>
          </w:tcPr>
          <w:p w:rsidR="00D00BB7" w:rsidRPr="00BE4861" w:rsidRDefault="00D00BB7" w:rsidP="00BF18F4">
            <w:pPr>
              <w:jc w:val="both"/>
              <w:rPr>
                <w:sz w:val="18"/>
                <w:szCs w:val="18"/>
                <w:vertAlign w:val="subscript"/>
              </w:rPr>
            </w:pPr>
            <w:r w:rsidRPr="00BE4861">
              <w:rPr>
                <w:sz w:val="18"/>
                <w:szCs w:val="18"/>
              </w:rPr>
              <w:t>Quantity consumed (X</w:t>
            </w:r>
            <w:r w:rsidRPr="00BE4861">
              <w:rPr>
                <w:sz w:val="18"/>
                <w:szCs w:val="18"/>
                <w:vertAlign w:val="subscript"/>
              </w:rPr>
              <w:t>10</w:t>
            </w:r>
            <w:r w:rsidRPr="00BE4861">
              <w:rPr>
                <w:sz w:val="18"/>
                <w:szCs w:val="18"/>
              </w:rPr>
              <w:t>)</w:t>
            </w:r>
          </w:p>
        </w:tc>
        <w:tc>
          <w:tcPr>
            <w:tcW w:w="2088" w:type="dxa"/>
            <w:vAlign w:val="center"/>
          </w:tcPr>
          <w:p w:rsidR="00D00BB7" w:rsidRPr="00BE4861" w:rsidRDefault="00D00BB7" w:rsidP="007B111A">
            <w:pPr>
              <w:ind w:right="761" w:firstLine="284"/>
              <w:jc w:val="right"/>
              <w:rPr>
                <w:sz w:val="18"/>
                <w:szCs w:val="18"/>
              </w:rPr>
            </w:pPr>
            <w:r w:rsidRPr="00BE4861">
              <w:rPr>
                <w:sz w:val="18"/>
                <w:szCs w:val="18"/>
              </w:rPr>
              <w:t>-110.243</w:t>
            </w:r>
          </w:p>
        </w:tc>
        <w:tc>
          <w:tcPr>
            <w:tcW w:w="2579" w:type="dxa"/>
            <w:vAlign w:val="center"/>
          </w:tcPr>
          <w:p w:rsidR="00D00BB7" w:rsidRPr="00BE4861" w:rsidRDefault="00D00BB7" w:rsidP="00D00BB7">
            <w:pPr>
              <w:ind w:left="734" w:right="822"/>
              <w:rPr>
                <w:sz w:val="18"/>
                <w:szCs w:val="18"/>
              </w:rPr>
            </w:pPr>
            <w:r w:rsidRPr="00BE4861">
              <w:rPr>
                <w:sz w:val="18"/>
                <w:szCs w:val="18"/>
              </w:rPr>
              <w:t>0.110</w:t>
            </w:r>
          </w:p>
        </w:tc>
      </w:tr>
      <w:tr w:rsidR="00D00BB7" w:rsidRPr="00BE4861" w:rsidTr="007B111A">
        <w:trPr>
          <w:trHeight w:val="170"/>
          <w:jc w:val="center"/>
        </w:trPr>
        <w:tc>
          <w:tcPr>
            <w:tcW w:w="2704" w:type="dxa"/>
            <w:vAlign w:val="center"/>
          </w:tcPr>
          <w:p w:rsidR="00D00BB7" w:rsidRPr="00BE4861" w:rsidRDefault="00D00BB7" w:rsidP="00BF18F4">
            <w:pPr>
              <w:jc w:val="both"/>
              <w:rPr>
                <w:sz w:val="18"/>
                <w:szCs w:val="18"/>
              </w:rPr>
            </w:pPr>
            <w:r w:rsidRPr="00BE4861">
              <w:rPr>
                <w:sz w:val="18"/>
                <w:szCs w:val="18"/>
              </w:rPr>
              <w:t>Quantity sold (X</w:t>
            </w:r>
            <w:r w:rsidRPr="00BE4861">
              <w:rPr>
                <w:sz w:val="18"/>
                <w:szCs w:val="18"/>
                <w:vertAlign w:val="subscript"/>
              </w:rPr>
              <w:t>11</w:t>
            </w:r>
            <w:r w:rsidRPr="00BE4861">
              <w:rPr>
                <w:sz w:val="18"/>
                <w:szCs w:val="18"/>
              </w:rPr>
              <w:t>)</w:t>
            </w:r>
          </w:p>
        </w:tc>
        <w:tc>
          <w:tcPr>
            <w:tcW w:w="2088" w:type="dxa"/>
            <w:vAlign w:val="center"/>
          </w:tcPr>
          <w:p w:rsidR="00D00BB7" w:rsidRPr="00BE4861" w:rsidRDefault="00D00BB7" w:rsidP="007B111A">
            <w:pPr>
              <w:ind w:right="761" w:firstLine="284"/>
              <w:jc w:val="right"/>
              <w:rPr>
                <w:sz w:val="18"/>
                <w:szCs w:val="18"/>
              </w:rPr>
            </w:pPr>
            <w:r w:rsidRPr="00BE4861">
              <w:rPr>
                <w:sz w:val="18"/>
                <w:szCs w:val="18"/>
              </w:rPr>
              <w:t>71.144</w:t>
            </w:r>
          </w:p>
        </w:tc>
        <w:tc>
          <w:tcPr>
            <w:tcW w:w="2579" w:type="dxa"/>
            <w:vAlign w:val="center"/>
          </w:tcPr>
          <w:p w:rsidR="00D00BB7" w:rsidRPr="00BE4861" w:rsidRDefault="00D00BB7" w:rsidP="00D00BB7">
            <w:pPr>
              <w:ind w:left="734" w:right="822"/>
              <w:rPr>
                <w:sz w:val="18"/>
                <w:szCs w:val="18"/>
              </w:rPr>
            </w:pPr>
            <w:r w:rsidRPr="00BE4861">
              <w:rPr>
                <w:sz w:val="18"/>
                <w:szCs w:val="18"/>
              </w:rPr>
              <w:t>0.001***</w:t>
            </w:r>
          </w:p>
        </w:tc>
      </w:tr>
      <w:tr w:rsidR="00F24BA2" w:rsidRPr="00BE4861" w:rsidTr="007B111A">
        <w:trPr>
          <w:trHeight w:val="170"/>
          <w:jc w:val="center"/>
        </w:trPr>
        <w:tc>
          <w:tcPr>
            <w:tcW w:w="2704" w:type="dxa"/>
            <w:vAlign w:val="center"/>
          </w:tcPr>
          <w:p w:rsidR="00F24BA2" w:rsidRPr="00BE4861" w:rsidRDefault="00F24BA2" w:rsidP="00BF18F4">
            <w:pPr>
              <w:jc w:val="both"/>
              <w:rPr>
                <w:sz w:val="18"/>
                <w:szCs w:val="18"/>
                <w:vertAlign w:val="superscript"/>
              </w:rPr>
            </w:pPr>
            <w:r w:rsidRPr="00BE4861">
              <w:rPr>
                <w:sz w:val="18"/>
                <w:szCs w:val="18"/>
              </w:rPr>
              <w:t>Adjusted R</w:t>
            </w:r>
            <w:r w:rsidRPr="00BE4861">
              <w:rPr>
                <w:sz w:val="18"/>
                <w:szCs w:val="18"/>
                <w:vertAlign w:val="superscript"/>
              </w:rPr>
              <w:t>2</w:t>
            </w:r>
          </w:p>
        </w:tc>
        <w:tc>
          <w:tcPr>
            <w:tcW w:w="2088" w:type="dxa"/>
            <w:vAlign w:val="center"/>
          </w:tcPr>
          <w:p w:rsidR="00F24BA2" w:rsidRPr="00BE4861" w:rsidRDefault="00F24BA2" w:rsidP="007B111A">
            <w:pPr>
              <w:ind w:right="761" w:firstLine="284"/>
              <w:jc w:val="right"/>
              <w:rPr>
                <w:sz w:val="18"/>
                <w:szCs w:val="18"/>
              </w:rPr>
            </w:pPr>
            <w:r w:rsidRPr="00BE4861">
              <w:rPr>
                <w:sz w:val="18"/>
                <w:szCs w:val="18"/>
              </w:rPr>
              <w:t>0.942</w:t>
            </w:r>
          </w:p>
        </w:tc>
        <w:tc>
          <w:tcPr>
            <w:tcW w:w="2579" w:type="dxa"/>
            <w:vAlign w:val="center"/>
          </w:tcPr>
          <w:p w:rsidR="00F24BA2" w:rsidRPr="00BE4861" w:rsidRDefault="00F24BA2" w:rsidP="00D00BB7">
            <w:pPr>
              <w:ind w:left="734" w:right="822"/>
              <w:rPr>
                <w:sz w:val="18"/>
                <w:szCs w:val="18"/>
              </w:rPr>
            </w:pPr>
          </w:p>
        </w:tc>
      </w:tr>
      <w:tr w:rsidR="00F24BA2" w:rsidRPr="00BE4861" w:rsidTr="007B111A">
        <w:trPr>
          <w:trHeight w:val="170"/>
          <w:jc w:val="center"/>
        </w:trPr>
        <w:tc>
          <w:tcPr>
            <w:tcW w:w="2704" w:type="dxa"/>
            <w:vAlign w:val="center"/>
          </w:tcPr>
          <w:p w:rsidR="00F24BA2" w:rsidRPr="00BE4861" w:rsidRDefault="00F24BA2" w:rsidP="00BF18F4">
            <w:pPr>
              <w:jc w:val="both"/>
              <w:rPr>
                <w:sz w:val="18"/>
                <w:szCs w:val="18"/>
              </w:rPr>
            </w:pPr>
            <w:r w:rsidRPr="00BE4861">
              <w:rPr>
                <w:sz w:val="18"/>
                <w:szCs w:val="18"/>
              </w:rPr>
              <w:t>F-value</w:t>
            </w:r>
          </w:p>
        </w:tc>
        <w:tc>
          <w:tcPr>
            <w:tcW w:w="2088" w:type="dxa"/>
            <w:vAlign w:val="center"/>
          </w:tcPr>
          <w:p w:rsidR="00F24BA2" w:rsidRPr="00BE4861" w:rsidRDefault="00F24BA2" w:rsidP="007B111A">
            <w:pPr>
              <w:ind w:right="761" w:firstLine="284"/>
              <w:jc w:val="right"/>
              <w:rPr>
                <w:sz w:val="18"/>
                <w:szCs w:val="18"/>
              </w:rPr>
            </w:pPr>
            <w:r w:rsidRPr="00BE4861">
              <w:rPr>
                <w:sz w:val="18"/>
                <w:szCs w:val="18"/>
              </w:rPr>
              <w:t>69.102</w:t>
            </w:r>
          </w:p>
        </w:tc>
        <w:tc>
          <w:tcPr>
            <w:tcW w:w="2579" w:type="dxa"/>
            <w:vAlign w:val="center"/>
          </w:tcPr>
          <w:p w:rsidR="00F24BA2" w:rsidRPr="00BE4861" w:rsidRDefault="00F24BA2" w:rsidP="00D00BB7">
            <w:pPr>
              <w:ind w:left="734" w:right="822"/>
              <w:rPr>
                <w:sz w:val="18"/>
                <w:szCs w:val="18"/>
              </w:rPr>
            </w:pPr>
          </w:p>
        </w:tc>
      </w:tr>
      <w:tr w:rsidR="00F24BA2" w:rsidRPr="00BE4861" w:rsidTr="007B111A">
        <w:trPr>
          <w:trHeight w:val="170"/>
          <w:jc w:val="center"/>
        </w:trPr>
        <w:tc>
          <w:tcPr>
            <w:tcW w:w="2704" w:type="dxa"/>
            <w:tcBorders>
              <w:bottom w:val="single" w:sz="4" w:space="0" w:color="auto"/>
            </w:tcBorders>
            <w:vAlign w:val="center"/>
          </w:tcPr>
          <w:p w:rsidR="00F24BA2" w:rsidRPr="00BE4861" w:rsidRDefault="00F24BA2" w:rsidP="00BF18F4">
            <w:pPr>
              <w:jc w:val="both"/>
              <w:rPr>
                <w:sz w:val="18"/>
                <w:szCs w:val="18"/>
              </w:rPr>
            </w:pPr>
            <w:r w:rsidRPr="00BE4861">
              <w:rPr>
                <w:sz w:val="18"/>
                <w:szCs w:val="18"/>
              </w:rPr>
              <w:t>Durbin-Watson</w:t>
            </w:r>
          </w:p>
        </w:tc>
        <w:tc>
          <w:tcPr>
            <w:tcW w:w="2088" w:type="dxa"/>
            <w:tcBorders>
              <w:bottom w:val="single" w:sz="4" w:space="0" w:color="auto"/>
            </w:tcBorders>
            <w:vAlign w:val="center"/>
          </w:tcPr>
          <w:p w:rsidR="00F24BA2" w:rsidRPr="00BE4861" w:rsidRDefault="00F24BA2" w:rsidP="007B111A">
            <w:pPr>
              <w:ind w:right="761" w:firstLine="284"/>
              <w:jc w:val="right"/>
              <w:rPr>
                <w:sz w:val="18"/>
                <w:szCs w:val="18"/>
              </w:rPr>
            </w:pPr>
            <w:r w:rsidRPr="00BE4861">
              <w:rPr>
                <w:sz w:val="18"/>
                <w:szCs w:val="18"/>
              </w:rPr>
              <w:t>1.991</w:t>
            </w:r>
          </w:p>
        </w:tc>
        <w:tc>
          <w:tcPr>
            <w:tcW w:w="2579" w:type="dxa"/>
            <w:tcBorders>
              <w:bottom w:val="single" w:sz="4" w:space="0" w:color="auto"/>
            </w:tcBorders>
            <w:vAlign w:val="center"/>
          </w:tcPr>
          <w:p w:rsidR="00F24BA2" w:rsidRPr="00BE4861" w:rsidRDefault="00F24BA2" w:rsidP="00D00BB7">
            <w:pPr>
              <w:ind w:left="734" w:right="822"/>
              <w:rPr>
                <w:sz w:val="18"/>
                <w:szCs w:val="18"/>
              </w:rPr>
            </w:pPr>
          </w:p>
        </w:tc>
      </w:tr>
    </w:tbl>
    <w:p w:rsidR="003B033F" w:rsidRPr="00BE4861" w:rsidRDefault="003B033F" w:rsidP="00D00BB7">
      <w:pPr>
        <w:spacing w:before="40"/>
        <w:jc w:val="both"/>
        <w:rPr>
          <w:sz w:val="18"/>
          <w:szCs w:val="18"/>
        </w:rPr>
      </w:pPr>
      <w:r w:rsidRPr="00BE4861">
        <w:rPr>
          <w:sz w:val="18"/>
          <w:szCs w:val="18"/>
        </w:rPr>
        <w:t xml:space="preserve">Source: Data analysis, 2016. </w:t>
      </w:r>
    </w:p>
    <w:p w:rsidR="003B033F" w:rsidRPr="00BE4861" w:rsidRDefault="007B111A" w:rsidP="003B033F">
      <w:pPr>
        <w:jc w:val="both"/>
        <w:rPr>
          <w:sz w:val="18"/>
          <w:szCs w:val="18"/>
        </w:rPr>
      </w:pPr>
      <w:r w:rsidRPr="00BE4861">
        <w:rPr>
          <w:sz w:val="18"/>
          <w:szCs w:val="18"/>
        </w:rPr>
        <w:t xml:space="preserve">*** </w:t>
      </w:r>
      <w:r w:rsidR="003B033F" w:rsidRPr="00BE4861">
        <w:rPr>
          <w:sz w:val="18"/>
          <w:szCs w:val="18"/>
        </w:rPr>
        <w:t xml:space="preserve">= Significant at </w:t>
      </w:r>
      <w:r w:rsidR="003B033F" w:rsidRPr="00BE4861">
        <w:rPr>
          <w:b/>
          <w:i/>
          <w:sz w:val="18"/>
          <w:szCs w:val="18"/>
        </w:rPr>
        <w:t>P</w:t>
      </w:r>
      <w:r w:rsidR="003B033F" w:rsidRPr="00BE4861">
        <w:rPr>
          <w:sz w:val="18"/>
          <w:szCs w:val="18"/>
        </w:rPr>
        <w:t xml:space="preserve">&lt;0.01; ** = Significant at </w:t>
      </w:r>
      <w:r w:rsidR="003B033F" w:rsidRPr="00BE4861">
        <w:rPr>
          <w:b/>
          <w:i/>
          <w:sz w:val="18"/>
          <w:szCs w:val="18"/>
        </w:rPr>
        <w:t>P</w:t>
      </w:r>
      <w:r w:rsidR="003B033F" w:rsidRPr="00BE4861">
        <w:rPr>
          <w:sz w:val="18"/>
          <w:szCs w:val="18"/>
        </w:rPr>
        <w:t xml:space="preserve">&lt;0.05 and * = Significant at </w:t>
      </w:r>
      <w:r w:rsidR="003B033F" w:rsidRPr="00BE4861">
        <w:rPr>
          <w:b/>
          <w:i/>
          <w:sz w:val="18"/>
          <w:szCs w:val="18"/>
        </w:rPr>
        <w:t>P</w:t>
      </w:r>
      <w:r w:rsidR="003B033F" w:rsidRPr="00BE4861">
        <w:rPr>
          <w:sz w:val="18"/>
          <w:szCs w:val="18"/>
        </w:rPr>
        <w:t>&lt;0.1</w:t>
      </w:r>
      <w:r w:rsidR="00D00BB7" w:rsidRPr="00BE4861">
        <w:rPr>
          <w:sz w:val="18"/>
          <w:szCs w:val="18"/>
        </w:rPr>
        <w:t>.</w:t>
      </w:r>
    </w:p>
    <w:p w:rsidR="00F17E5F" w:rsidRPr="00BE4861" w:rsidRDefault="00F17E5F" w:rsidP="00F17E5F">
      <w:pPr>
        <w:ind w:firstLine="425"/>
        <w:jc w:val="both"/>
        <w:rPr>
          <w:sz w:val="18"/>
          <w:szCs w:val="18"/>
        </w:rPr>
      </w:pPr>
    </w:p>
    <w:p w:rsidR="00F17E5F" w:rsidRPr="00BE4861" w:rsidRDefault="00F17E5F" w:rsidP="00F17E5F">
      <w:pPr>
        <w:ind w:firstLine="425"/>
        <w:jc w:val="both"/>
        <w:rPr>
          <w:sz w:val="22"/>
          <w:szCs w:val="22"/>
        </w:rPr>
      </w:pPr>
      <w:r w:rsidRPr="00BE4861">
        <w:rPr>
          <w:sz w:val="22"/>
          <w:szCs w:val="22"/>
        </w:rPr>
        <w:t>Cost of inputs</w:t>
      </w:r>
    </w:p>
    <w:p w:rsidR="00F17E5F" w:rsidRPr="00BE4861" w:rsidRDefault="00F17E5F" w:rsidP="00F17E5F">
      <w:pPr>
        <w:ind w:firstLine="425"/>
        <w:jc w:val="both"/>
        <w:rPr>
          <w:sz w:val="18"/>
          <w:szCs w:val="18"/>
        </w:rPr>
      </w:pPr>
    </w:p>
    <w:p w:rsidR="00F17E5F" w:rsidRPr="00BE4861" w:rsidRDefault="00F17E5F" w:rsidP="00F17E5F">
      <w:pPr>
        <w:ind w:firstLine="425"/>
        <w:jc w:val="both"/>
        <w:rPr>
          <w:sz w:val="22"/>
          <w:szCs w:val="22"/>
        </w:rPr>
      </w:pPr>
      <w:r w:rsidRPr="00BE4861">
        <w:rPr>
          <w:sz w:val="22"/>
          <w:szCs w:val="22"/>
        </w:rPr>
        <w:t>The coefficient of this variable carried a negative sign and was also statistically significant at the 5% level of significance. This shows that an increase in input costs would lead to a reduction in the profitability of sole maize farming (Table 4).</w:t>
      </w:r>
    </w:p>
    <w:p w:rsidR="00F17E5F" w:rsidRPr="00BE4861" w:rsidRDefault="00F17E5F" w:rsidP="00F17E5F">
      <w:pPr>
        <w:ind w:firstLine="425"/>
        <w:jc w:val="both"/>
        <w:rPr>
          <w:sz w:val="18"/>
          <w:szCs w:val="18"/>
        </w:rPr>
      </w:pPr>
    </w:p>
    <w:p w:rsidR="00F17E5F" w:rsidRPr="00BE4861" w:rsidRDefault="00F17E5F" w:rsidP="00F17E5F">
      <w:pPr>
        <w:ind w:firstLine="425"/>
        <w:jc w:val="both"/>
        <w:rPr>
          <w:sz w:val="22"/>
          <w:szCs w:val="22"/>
        </w:rPr>
      </w:pPr>
      <w:r w:rsidRPr="00BE4861">
        <w:rPr>
          <w:sz w:val="22"/>
          <w:szCs w:val="22"/>
        </w:rPr>
        <w:t>Labour cost</w:t>
      </w:r>
    </w:p>
    <w:p w:rsidR="00F17E5F" w:rsidRPr="00BE4861" w:rsidRDefault="00F17E5F" w:rsidP="00F17E5F">
      <w:pPr>
        <w:ind w:firstLine="425"/>
        <w:jc w:val="both"/>
        <w:rPr>
          <w:sz w:val="18"/>
          <w:szCs w:val="18"/>
        </w:rPr>
      </w:pPr>
    </w:p>
    <w:p w:rsidR="00F17E5F" w:rsidRPr="00BE4861" w:rsidRDefault="00F17E5F" w:rsidP="00F17E5F">
      <w:pPr>
        <w:ind w:firstLine="425"/>
        <w:jc w:val="both"/>
        <w:rPr>
          <w:sz w:val="22"/>
          <w:szCs w:val="22"/>
        </w:rPr>
      </w:pPr>
      <w:r w:rsidRPr="00BE4861">
        <w:rPr>
          <w:sz w:val="22"/>
          <w:szCs w:val="22"/>
        </w:rPr>
        <w:t>This variable had an expected coefficient that was negative and significant at the 1% level of significance implying that the higher the labour cost, the lower the profitability.</w:t>
      </w:r>
    </w:p>
    <w:p w:rsidR="00F17E5F" w:rsidRPr="00BE4861" w:rsidRDefault="00F17E5F" w:rsidP="00F17E5F">
      <w:pPr>
        <w:ind w:firstLine="425"/>
        <w:jc w:val="both"/>
        <w:rPr>
          <w:sz w:val="18"/>
          <w:szCs w:val="18"/>
        </w:rPr>
      </w:pPr>
    </w:p>
    <w:p w:rsidR="00F17E5F" w:rsidRPr="00BE4861" w:rsidRDefault="00F17E5F" w:rsidP="00F17E5F">
      <w:pPr>
        <w:ind w:firstLine="425"/>
        <w:jc w:val="both"/>
        <w:rPr>
          <w:sz w:val="22"/>
          <w:szCs w:val="22"/>
        </w:rPr>
      </w:pPr>
      <w:r w:rsidRPr="00BE4861">
        <w:rPr>
          <w:sz w:val="22"/>
          <w:szCs w:val="22"/>
        </w:rPr>
        <w:t>Total quantity sold</w:t>
      </w:r>
    </w:p>
    <w:p w:rsidR="00F17E5F" w:rsidRPr="00BE4861" w:rsidRDefault="00F17E5F" w:rsidP="00F17E5F">
      <w:pPr>
        <w:ind w:firstLine="425"/>
        <w:jc w:val="both"/>
        <w:rPr>
          <w:sz w:val="18"/>
          <w:szCs w:val="18"/>
        </w:rPr>
      </w:pPr>
    </w:p>
    <w:p w:rsidR="00F17E5F" w:rsidRPr="00BE4861" w:rsidRDefault="00F17E5F" w:rsidP="00F17E5F">
      <w:pPr>
        <w:ind w:firstLine="425"/>
        <w:jc w:val="both"/>
        <w:rPr>
          <w:sz w:val="22"/>
          <w:szCs w:val="22"/>
        </w:rPr>
      </w:pPr>
      <w:r w:rsidRPr="00BE4861">
        <w:rPr>
          <w:sz w:val="22"/>
          <w:szCs w:val="22"/>
        </w:rPr>
        <w:t>The coefficient of the variable was both positive and significant at the 1% level of significance implying that the higher the quantity sold, the higher the profitability. This agrees with the findings of Oladejo and Adetunji (2012), whose regression analysis has shown that significant relationships exist between maize production costs and returns to maize farmers in the study area.</w:t>
      </w:r>
    </w:p>
    <w:p w:rsidR="003B033F" w:rsidRPr="00BE4861" w:rsidRDefault="003B033F" w:rsidP="00D00BB7">
      <w:pPr>
        <w:ind w:firstLine="425"/>
        <w:jc w:val="both"/>
        <w:rPr>
          <w:sz w:val="22"/>
          <w:szCs w:val="22"/>
        </w:rPr>
      </w:pPr>
      <w:r w:rsidRPr="00BE4861">
        <w:rPr>
          <w:sz w:val="22"/>
          <w:szCs w:val="22"/>
        </w:rPr>
        <w:t>Maize/melon enterprise</w:t>
      </w:r>
    </w:p>
    <w:p w:rsidR="00D00BB7" w:rsidRPr="00BE4861" w:rsidRDefault="00D00BB7" w:rsidP="00D00BB7">
      <w:pPr>
        <w:ind w:firstLine="425"/>
        <w:jc w:val="both"/>
      </w:pPr>
    </w:p>
    <w:p w:rsidR="003B033F" w:rsidRPr="00BE4861" w:rsidRDefault="003B033F" w:rsidP="00D00BB7">
      <w:pPr>
        <w:ind w:firstLine="425"/>
        <w:jc w:val="both"/>
        <w:rPr>
          <w:sz w:val="22"/>
          <w:szCs w:val="22"/>
        </w:rPr>
      </w:pPr>
      <w:r w:rsidRPr="00BE4861">
        <w:rPr>
          <w:sz w:val="22"/>
          <w:szCs w:val="22"/>
        </w:rPr>
        <w:t>The regression model had an adjusted R</w:t>
      </w:r>
      <w:r w:rsidRPr="00BE4861">
        <w:rPr>
          <w:sz w:val="22"/>
          <w:szCs w:val="22"/>
          <w:vertAlign w:val="superscript"/>
        </w:rPr>
        <w:t>2</w:t>
      </w:r>
      <w:r w:rsidRPr="00BE4861">
        <w:rPr>
          <w:sz w:val="22"/>
          <w:szCs w:val="22"/>
        </w:rPr>
        <w:t xml:space="preserve"> of 0.623, which indicates that 62.3 </w:t>
      </w:r>
      <w:r w:rsidR="00816143" w:rsidRPr="00BE4861">
        <w:rPr>
          <w:sz w:val="22"/>
          <w:szCs w:val="22"/>
        </w:rPr>
        <w:t>%</w:t>
      </w:r>
      <w:r w:rsidRPr="00BE4861">
        <w:rPr>
          <w:sz w:val="22"/>
          <w:szCs w:val="22"/>
        </w:rPr>
        <w:t xml:space="preserve"> of the variation in the profitability of maize/melon intercrop was jointly explained </w:t>
      </w:r>
      <w:r w:rsidRPr="00BE4861">
        <w:rPr>
          <w:sz w:val="22"/>
          <w:szCs w:val="22"/>
        </w:rPr>
        <w:lastRenderedPageBreak/>
        <w:t>by the independent (explanatory) variables included in the model and this is a good indicator that the included explanatory variables had a very good influence on the profitability (Table 5). The model had an F-value of 5.254 which was significant at the 1% level meaning that the model has a good fit. Out of the eleven explanatory variables included in the model, two were significant. They are: the input cost and the total quantity old. The Durbin-Watson value showed that there was no serial correlation among the explanatory variables.</w:t>
      </w:r>
    </w:p>
    <w:p w:rsidR="00D00BB7" w:rsidRPr="00BE4861" w:rsidRDefault="00D00BB7" w:rsidP="00D00BB7">
      <w:pPr>
        <w:jc w:val="both"/>
        <w:rPr>
          <w:sz w:val="22"/>
          <w:szCs w:val="22"/>
        </w:rPr>
      </w:pPr>
    </w:p>
    <w:p w:rsidR="003B033F" w:rsidRPr="00BE4861" w:rsidRDefault="003B033F" w:rsidP="00D00BB7">
      <w:pPr>
        <w:jc w:val="both"/>
        <w:rPr>
          <w:sz w:val="22"/>
          <w:szCs w:val="22"/>
        </w:rPr>
      </w:pPr>
      <w:r w:rsidRPr="00BE4861">
        <w:rPr>
          <w:sz w:val="22"/>
          <w:szCs w:val="22"/>
        </w:rPr>
        <w:t>Table 5. Regression results of the determinants of profitability of maize/melon.</w:t>
      </w:r>
    </w:p>
    <w:p w:rsidR="00D00BB7" w:rsidRPr="00BE4861" w:rsidRDefault="00D00BB7" w:rsidP="00D00BB7">
      <w:pPr>
        <w:ind w:firstLine="425"/>
        <w:jc w:val="both"/>
        <w:rPr>
          <w:sz w:val="22"/>
          <w:szCs w:val="22"/>
        </w:rPr>
      </w:pPr>
    </w:p>
    <w:tbl>
      <w:tblPr>
        <w:tblW w:w="7371" w:type="dxa"/>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620"/>
      </w:tblPr>
      <w:tblGrid>
        <w:gridCol w:w="2715"/>
        <w:gridCol w:w="2095"/>
        <w:gridCol w:w="2561"/>
      </w:tblGrid>
      <w:tr w:rsidR="00D00BB7" w:rsidRPr="00BE4861" w:rsidTr="007B111A">
        <w:trPr>
          <w:trHeight w:val="170"/>
          <w:jc w:val="center"/>
        </w:trPr>
        <w:tc>
          <w:tcPr>
            <w:tcW w:w="2704" w:type="dxa"/>
            <w:tcBorders>
              <w:top w:val="single" w:sz="4" w:space="0" w:color="auto"/>
              <w:left w:val="nil"/>
              <w:bottom w:val="single" w:sz="4" w:space="0" w:color="auto"/>
            </w:tcBorders>
            <w:vAlign w:val="center"/>
          </w:tcPr>
          <w:p w:rsidR="00D00BB7" w:rsidRPr="00BE4861" w:rsidRDefault="00D00BB7" w:rsidP="00BF18F4">
            <w:pPr>
              <w:jc w:val="both"/>
              <w:rPr>
                <w:sz w:val="18"/>
                <w:szCs w:val="18"/>
              </w:rPr>
            </w:pPr>
            <w:r w:rsidRPr="00BE4861">
              <w:rPr>
                <w:sz w:val="18"/>
                <w:szCs w:val="18"/>
              </w:rPr>
              <w:t>Independent variables</w:t>
            </w:r>
          </w:p>
        </w:tc>
        <w:tc>
          <w:tcPr>
            <w:tcW w:w="2086" w:type="dxa"/>
            <w:tcBorders>
              <w:top w:val="single" w:sz="4" w:space="0" w:color="auto"/>
              <w:bottom w:val="single" w:sz="4" w:space="0" w:color="auto"/>
            </w:tcBorders>
            <w:vAlign w:val="center"/>
          </w:tcPr>
          <w:p w:rsidR="00D00BB7" w:rsidRPr="00BE4861" w:rsidRDefault="00D00BB7" w:rsidP="007B111A">
            <w:pPr>
              <w:ind w:right="539"/>
              <w:jc w:val="right"/>
              <w:rPr>
                <w:sz w:val="18"/>
                <w:szCs w:val="18"/>
              </w:rPr>
            </w:pPr>
            <w:r w:rsidRPr="00BE4861">
              <w:rPr>
                <w:sz w:val="18"/>
                <w:szCs w:val="18"/>
              </w:rPr>
              <w:t>Coefficients</w:t>
            </w:r>
          </w:p>
        </w:tc>
        <w:tc>
          <w:tcPr>
            <w:tcW w:w="2551" w:type="dxa"/>
            <w:tcBorders>
              <w:top w:val="single" w:sz="4" w:space="0" w:color="auto"/>
              <w:bottom w:val="single" w:sz="4" w:space="0" w:color="auto"/>
              <w:right w:val="nil"/>
            </w:tcBorders>
            <w:vAlign w:val="center"/>
          </w:tcPr>
          <w:p w:rsidR="00D00BB7" w:rsidRPr="00BE4861" w:rsidRDefault="00D00BB7" w:rsidP="00D00BB7">
            <w:pPr>
              <w:ind w:left="1029" w:right="742"/>
              <w:rPr>
                <w:sz w:val="18"/>
                <w:szCs w:val="18"/>
              </w:rPr>
            </w:pPr>
            <w:r w:rsidRPr="00BE4861">
              <w:rPr>
                <w:sz w:val="18"/>
                <w:szCs w:val="18"/>
              </w:rPr>
              <w:t>T-value</w:t>
            </w:r>
          </w:p>
        </w:tc>
      </w:tr>
      <w:tr w:rsidR="00D00BB7" w:rsidRPr="00BE4861" w:rsidTr="007B111A">
        <w:trPr>
          <w:trHeight w:val="170"/>
          <w:jc w:val="center"/>
        </w:trPr>
        <w:tc>
          <w:tcPr>
            <w:tcW w:w="2704" w:type="dxa"/>
            <w:tcBorders>
              <w:top w:val="single" w:sz="4" w:space="0" w:color="auto"/>
              <w:left w:val="nil"/>
            </w:tcBorders>
            <w:vAlign w:val="center"/>
          </w:tcPr>
          <w:p w:rsidR="00D00BB7" w:rsidRPr="00BE4861" w:rsidRDefault="00D00BB7" w:rsidP="00BF18F4">
            <w:pPr>
              <w:jc w:val="both"/>
              <w:rPr>
                <w:sz w:val="18"/>
                <w:szCs w:val="18"/>
                <w:vertAlign w:val="subscript"/>
              </w:rPr>
            </w:pPr>
            <w:r w:rsidRPr="00BE4861">
              <w:rPr>
                <w:sz w:val="18"/>
                <w:szCs w:val="18"/>
              </w:rPr>
              <w:t>Constant</w:t>
            </w:r>
          </w:p>
        </w:tc>
        <w:tc>
          <w:tcPr>
            <w:tcW w:w="2086" w:type="dxa"/>
            <w:tcBorders>
              <w:top w:val="single" w:sz="4" w:space="0" w:color="auto"/>
            </w:tcBorders>
            <w:vAlign w:val="center"/>
          </w:tcPr>
          <w:p w:rsidR="00D00BB7" w:rsidRPr="00BE4861" w:rsidRDefault="00D00BB7" w:rsidP="007B111A">
            <w:pPr>
              <w:ind w:right="539"/>
              <w:jc w:val="right"/>
              <w:rPr>
                <w:sz w:val="18"/>
                <w:szCs w:val="18"/>
              </w:rPr>
            </w:pPr>
            <w:r w:rsidRPr="00BE4861">
              <w:rPr>
                <w:sz w:val="18"/>
                <w:szCs w:val="18"/>
              </w:rPr>
              <w:t>95105.052</w:t>
            </w:r>
          </w:p>
        </w:tc>
        <w:tc>
          <w:tcPr>
            <w:tcW w:w="2551" w:type="dxa"/>
            <w:tcBorders>
              <w:top w:val="single" w:sz="4" w:space="0" w:color="auto"/>
              <w:right w:val="nil"/>
            </w:tcBorders>
            <w:vAlign w:val="center"/>
          </w:tcPr>
          <w:p w:rsidR="00D00BB7" w:rsidRPr="00BE4861" w:rsidRDefault="00D00BB7" w:rsidP="00D00BB7">
            <w:pPr>
              <w:ind w:left="1029" w:right="742"/>
              <w:rPr>
                <w:sz w:val="18"/>
                <w:szCs w:val="18"/>
              </w:rPr>
            </w:pPr>
            <w:r w:rsidRPr="00BE4861">
              <w:rPr>
                <w:sz w:val="18"/>
                <w:szCs w:val="18"/>
              </w:rPr>
              <w:t>0.236</w:t>
            </w:r>
          </w:p>
        </w:tc>
      </w:tr>
      <w:tr w:rsidR="00D00BB7" w:rsidRPr="00BE4861" w:rsidTr="007B111A">
        <w:trPr>
          <w:trHeight w:val="170"/>
          <w:jc w:val="center"/>
        </w:trPr>
        <w:tc>
          <w:tcPr>
            <w:tcW w:w="2704" w:type="dxa"/>
            <w:tcBorders>
              <w:left w:val="nil"/>
            </w:tcBorders>
            <w:vAlign w:val="center"/>
          </w:tcPr>
          <w:p w:rsidR="00D00BB7" w:rsidRPr="00BE4861" w:rsidRDefault="00D00BB7" w:rsidP="00BF18F4">
            <w:pPr>
              <w:jc w:val="both"/>
              <w:rPr>
                <w:sz w:val="18"/>
                <w:szCs w:val="18"/>
              </w:rPr>
            </w:pPr>
            <w:r w:rsidRPr="00BE4861">
              <w:rPr>
                <w:sz w:val="18"/>
                <w:szCs w:val="18"/>
              </w:rPr>
              <w:t>Implement cost (X</w:t>
            </w:r>
            <w:r w:rsidRPr="00BE4861">
              <w:rPr>
                <w:sz w:val="18"/>
                <w:szCs w:val="18"/>
                <w:vertAlign w:val="subscript"/>
              </w:rPr>
              <w:t>1</w:t>
            </w:r>
            <w:r w:rsidRPr="00BE4861">
              <w:rPr>
                <w:sz w:val="18"/>
                <w:szCs w:val="18"/>
              </w:rPr>
              <w:t>)</w:t>
            </w:r>
          </w:p>
        </w:tc>
        <w:tc>
          <w:tcPr>
            <w:tcW w:w="2086" w:type="dxa"/>
            <w:vAlign w:val="center"/>
          </w:tcPr>
          <w:p w:rsidR="00D00BB7" w:rsidRPr="00BE4861" w:rsidRDefault="00D00BB7" w:rsidP="007B111A">
            <w:pPr>
              <w:ind w:right="539"/>
              <w:jc w:val="right"/>
              <w:rPr>
                <w:sz w:val="18"/>
                <w:szCs w:val="18"/>
              </w:rPr>
            </w:pPr>
            <w:r w:rsidRPr="00BE4861">
              <w:rPr>
                <w:sz w:val="18"/>
                <w:szCs w:val="18"/>
              </w:rPr>
              <w:t>-1.429</w:t>
            </w:r>
          </w:p>
        </w:tc>
        <w:tc>
          <w:tcPr>
            <w:tcW w:w="2551" w:type="dxa"/>
            <w:tcBorders>
              <w:right w:val="nil"/>
            </w:tcBorders>
            <w:vAlign w:val="center"/>
          </w:tcPr>
          <w:p w:rsidR="00D00BB7" w:rsidRPr="00BE4861" w:rsidRDefault="00D00BB7" w:rsidP="00D00BB7">
            <w:pPr>
              <w:ind w:left="1029" w:right="742"/>
              <w:rPr>
                <w:sz w:val="18"/>
                <w:szCs w:val="18"/>
              </w:rPr>
            </w:pPr>
            <w:r w:rsidRPr="00BE4861">
              <w:rPr>
                <w:sz w:val="18"/>
                <w:szCs w:val="18"/>
              </w:rPr>
              <w:t>0.223</w:t>
            </w:r>
          </w:p>
        </w:tc>
      </w:tr>
      <w:tr w:rsidR="00D00BB7" w:rsidRPr="00BE4861" w:rsidTr="007B111A">
        <w:trPr>
          <w:trHeight w:val="170"/>
          <w:jc w:val="center"/>
        </w:trPr>
        <w:tc>
          <w:tcPr>
            <w:tcW w:w="2704" w:type="dxa"/>
            <w:tcBorders>
              <w:left w:val="nil"/>
            </w:tcBorders>
            <w:vAlign w:val="center"/>
          </w:tcPr>
          <w:p w:rsidR="00D00BB7" w:rsidRPr="00BE4861" w:rsidRDefault="00D00BB7" w:rsidP="00BF18F4">
            <w:pPr>
              <w:jc w:val="both"/>
              <w:rPr>
                <w:sz w:val="18"/>
                <w:szCs w:val="18"/>
              </w:rPr>
            </w:pPr>
            <w:r w:rsidRPr="00BE4861">
              <w:rPr>
                <w:sz w:val="18"/>
                <w:szCs w:val="18"/>
              </w:rPr>
              <w:t>Years of experience (X</w:t>
            </w:r>
            <w:r w:rsidRPr="00BE4861">
              <w:rPr>
                <w:sz w:val="18"/>
                <w:szCs w:val="18"/>
                <w:vertAlign w:val="subscript"/>
              </w:rPr>
              <w:t>2</w:t>
            </w:r>
            <w:r w:rsidRPr="00BE4861">
              <w:rPr>
                <w:sz w:val="18"/>
                <w:szCs w:val="18"/>
              </w:rPr>
              <w:t>)</w:t>
            </w:r>
          </w:p>
        </w:tc>
        <w:tc>
          <w:tcPr>
            <w:tcW w:w="2086" w:type="dxa"/>
            <w:vAlign w:val="center"/>
          </w:tcPr>
          <w:p w:rsidR="00D00BB7" w:rsidRPr="00BE4861" w:rsidRDefault="00D00BB7" w:rsidP="007B111A">
            <w:pPr>
              <w:ind w:right="539"/>
              <w:jc w:val="right"/>
              <w:rPr>
                <w:sz w:val="18"/>
                <w:szCs w:val="18"/>
              </w:rPr>
            </w:pPr>
            <w:r w:rsidRPr="00BE4861">
              <w:rPr>
                <w:sz w:val="18"/>
                <w:szCs w:val="18"/>
              </w:rPr>
              <w:t>-1931.752</w:t>
            </w:r>
          </w:p>
        </w:tc>
        <w:tc>
          <w:tcPr>
            <w:tcW w:w="2551" w:type="dxa"/>
            <w:tcBorders>
              <w:right w:val="nil"/>
            </w:tcBorders>
            <w:vAlign w:val="center"/>
          </w:tcPr>
          <w:p w:rsidR="00D00BB7" w:rsidRPr="00BE4861" w:rsidRDefault="00D00BB7" w:rsidP="00D00BB7">
            <w:pPr>
              <w:ind w:left="1029" w:right="742"/>
              <w:rPr>
                <w:sz w:val="18"/>
                <w:szCs w:val="18"/>
              </w:rPr>
            </w:pPr>
            <w:r w:rsidRPr="00BE4861">
              <w:rPr>
                <w:sz w:val="18"/>
                <w:szCs w:val="18"/>
              </w:rPr>
              <w:t>0.262</w:t>
            </w:r>
          </w:p>
        </w:tc>
      </w:tr>
      <w:tr w:rsidR="00D00BB7" w:rsidRPr="00BE4861" w:rsidTr="007B111A">
        <w:trPr>
          <w:trHeight w:val="170"/>
          <w:jc w:val="center"/>
        </w:trPr>
        <w:tc>
          <w:tcPr>
            <w:tcW w:w="2704" w:type="dxa"/>
            <w:tcBorders>
              <w:left w:val="nil"/>
            </w:tcBorders>
            <w:vAlign w:val="center"/>
          </w:tcPr>
          <w:p w:rsidR="00D00BB7" w:rsidRPr="00BE4861" w:rsidRDefault="00D00BB7" w:rsidP="00BF18F4">
            <w:pPr>
              <w:jc w:val="both"/>
              <w:rPr>
                <w:sz w:val="18"/>
                <w:szCs w:val="18"/>
              </w:rPr>
            </w:pPr>
            <w:r w:rsidRPr="00BE4861">
              <w:rPr>
                <w:sz w:val="18"/>
                <w:szCs w:val="18"/>
              </w:rPr>
              <w:t>Years of education (X</w:t>
            </w:r>
            <w:r w:rsidRPr="00BE4861">
              <w:rPr>
                <w:sz w:val="18"/>
                <w:szCs w:val="18"/>
                <w:vertAlign w:val="subscript"/>
              </w:rPr>
              <w:t>3</w:t>
            </w:r>
            <w:r w:rsidRPr="00BE4861">
              <w:rPr>
                <w:sz w:val="18"/>
                <w:szCs w:val="18"/>
              </w:rPr>
              <w:t>)</w:t>
            </w:r>
          </w:p>
        </w:tc>
        <w:tc>
          <w:tcPr>
            <w:tcW w:w="2086" w:type="dxa"/>
            <w:vAlign w:val="center"/>
          </w:tcPr>
          <w:p w:rsidR="00D00BB7" w:rsidRPr="00BE4861" w:rsidRDefault="00D00BB7" w:rsidP="007B111A">
            <w:pPr>
              <w:ind w:right="539"/>
              <w:jc w:val="right"/>
              <w:rPr>
                <w:sz w:val="18"/>
                <w:szCs w:val="18"/>
              </w:rPr>
            </w:pPr>
            <w:r w:rsidRPr="00BE4861">
              <w:rPr>
                <w:sz w:val="18"/>
                <w:szCs w:val="18"/>
              </w:rPr>
              <w:t>-912.611</w:t>
            </w:r>
          </w:p>
        </w:tc>
        <w:tc>
          <w:tcPr>
            <w:tcW w:w="2551" w:type="dxa"/>
            <w:tcBorders>
              <w:right w:val="nil"/>
            </w:tcBorders>
            <w:vAlign w:val="center"/>
          </w:tcPr>
          <w:p w:rsidR="00D00BB7" w:rsidRPr="00BE4861" w:rsidRDefault="00D00BB7" w:rsidP="00D00BB7">
            <w:pPr>
              <w:ind w:left="1029" w:right="742"/>
              <w:rPr>
                <w:sz w:val="18"/>
                <w:szCs w:val="18"/>
              </w:rPr>
            </w:pPr>
            <w:r w:rsidRPr="00BE4861">
              <w:rPr>
                <w:sz w:val="18"/>
                <w:szCs w:val="18"/>
              </w:rPr>
              <w:t>0.679</w:t>
            </w:r>
          </w:p>
        </w:tc>
      </w:tr>
      <w:tr w:rsidR="00D00BB7" w:rsidRPr="00BE4861" w:rsidTr="007B111A">
        <w:trPr>
          <w:trHeight w:val="170"/>
          <w:jc w:val="center"/>
        </w:trPr>
        <w:tc>
          <w:tcPr>
            <w:tcW w:w="2704" w:type="dxa"/>
            <w:tcBorders>
              <w:left w:val="nil"/>
            </w:tcBorders>
            <w:vAlign w:val="center"/>
          </w:tcPr>
          <w:p w:rsidR="00D00BB7" w:rsidRPr="00BE4861" w:rsidRDefault="00D00BB7" w:rsidP="00BF18F4">
            <w:pPr>
              <w:jc w:val="both"/>
              <w:rPr>
                <w:sz w:val="18"/>
                <w:szCs w:val="18"/>
              </w:rPr>
            </w:pPr>
            <w:r w:rsidRPr="00BE4861">
              <w:rPr>
                <w:sz w:val="18"/>
                <w:szCs w:val="18"/>
              </w:rPr>
              <w:t>Cost of inputs (X</w:t>
            </w:r>
            <w:r w:rsidRPr="00BE4861">
              <w:rPr>
                <w:sz w:val="18"/>
                <w:szCs w:val="18"/>
                <w:vertAlign w:val="subscript"/>
              </w:rPr>
              <w:t>4</w:t>
            </w:r>
            <w:r w:rsidRPr="00BE4861">
              <w:rPr>
                <w:sz w:val="18"/>
                <w:szCs w:val="18"/>
              </w:rPr>
              <w:t>)</w:t>
            </w:r>
          </w:p>
        </w:tc>
        <w:tc>
          <w:tcPr>
            <w:tcW w:w="2086" w:type="dxa"/>
            <w:vAlign w:val="center"/>
          </w:tcPr>
          <w:p w:rsidR="00D00BB7" w:rsidRPr="00BE4861" w:rsidRDefault="00D00BB7" w:rsidP="007B111A">
            <w:pPr>
              <w:ind w:right="539"/>
              <w:jc w:val="right"/>
              <w:rPr>
                <w:sz w:val="18"/>
                <w:szCs w:val="18"/>
              </w:rPr>
            </w:pPr>
            <w:r w:rsidRPr="00BE4861">
              <w:rPr>
                <w:sz w:val="18"/>
                <w:szCs w:val="18"/>
              </w:rPr>
              <w:t>-2.222</w:t>
            </w:r>
          </w:p>
        </w:tc>
        <w:tc>
          <w:tcPr>
            <w:tcW w:w="2551" w:type="dxa"/>
            <w:tcBorders>
              <w:right w:val="nil"/>
            </w:tcBorders>
            <w:vAlign w:val="center"/>
          </w:tcPr>
          <w:p w:rsidR="00D00BB7" w:rsidRPr="00BE4861" w:rsidRDefault="00D00BB7" w:rsidP="00D00BB7">
            <w:pPr>
              <w:ind w:left="1029" w:right="742"/>
              <w:rPr>
                <w:sz w:val="18"/>
                <w:szCs w:val="18"/>
              </w:rPr>
            </w:pPr>
            <w:r w:rsidRPr="00BE4861">
              <w:rPr>
                <w:sz w:val="18"/>
                <w:szCs w:val="18"/>
              </w:rPr>
              <w:t>0.035**</w:t>
            </w:r>
          </w:p>
        </w:tc>
      </w:tr>
      <w:tr w:rsidR="00D00BB7" w:rsidRPr="00BE4861" w:rsidTr="007B111A">
        <w:trPr>
          <w:trHeight w:val="170"/>
          <w:jc w:val="center"/>
        </w:trPr>
        <w:tc>
          <w:tcPr>
            <w:tcW w:w="2704" w:type="dxa"/>
            <w:tcBorders>
              <w:left w:val="nil"/>
            </w:tcBorders>
            <w:vAlign w:val="center"/>
          </w:tcPr>
          <w:p w:rsidR="00D00BB7" w:rsidRPr="00BE4861" w:rsidRDefault="00D00BB7" w:rsidP="00BF18F4">
            <w:pPr>
              <w:jc w:val="both"/>
              <w:rPr>
                <w:sz w:val="18"/>
                <w:szCs w:val="18"/>
                <w:vertAlign w:val="subscript"/>
              </w:rPr>
            </w:pPr>
            <w:r w:rsidRPr="00BE4861">
              <w:rPr>
                <w:sz w:val="18"/>
                <w:szCs w:val="18"/>
              </w:rPr>
              <w:t>Level of education (X</w:t>
            </w:r>
            <w:r w:rsidRPr="00BE4861">
              <w:rPr>
                <w:sz w:val="18"/>
                <w:szCs w:val="18"/>
                <w:vertAlign w:val="subscript"/>
              </w:rPr>
              <w:t>5</w:t>
            </w:r>
            <w:r w:rsidRPr="00BE4861">
              <w:rPr>
                <w:sz w:val="18"/>
                <w:szCs w:val="18"/>
              </w:rPr>
              <w:t>)</w:t>
            </w:r>
          </w:p>
        </w:tc>
        <w:tc>
          <w:tcPr>
            <w:tcW w:w="2086" w:type="dxa"/>
            <w:vAlign w:val="center"/>
          </w:tcPr>
          <w:p w:rsidR="00D00BB7" w:rsidRPr="00BE4861" w:rsidRDefault="00D00BB7" w:rsidP="007B111A">
            <w:pPr>
              <w:ind w:right="539"/>
              <w:jc w:val="right"/>
              <w:rPr>
                <w:sz w:val="18"/>
                <w:szCs w:val="18"/>
              </w:rPr>
            </w:pPr>
            <w:r w:rsidRPr="00BE4861">
              <w:rPr>
                <w:sz w:val="18"/>
                <w:szCs w:val="18"/>
              </w:rPr>
              <w:t>-3745.769</w:t>
            </w:r>
          </w:p>
        </w:tc>
        <w:tc>
          <w:tcPr>
            <w:tcW w:w="2551" w:type="dxa"/>
            <w:tcBorders>
              <w:right w:val="nil"/>
            </w:tcBorders>
            <w:vAlign w:val="center"/>
          </w:tcPr>
          <w:p w:rsidR="00D00BB7" w:rsidRPr="00BE4861" w:rsidRDefault="00D00BB7" w:rsidP="00D00BB7">
            <w:pPr>
              <w:ind w:left="1029" w:right="742"/>
              <w:rPr>
                <w:sz w:val="18"/>
                <w:szCs w:val="18"/>
              </w:rPr>
            </w:pPr>
            <w:r w:rsidRPr="00BE4861">
              <w:rPr>
                <w:sz w:val="18"/>
                <w:szCs w:val="18"/>
              </w:rPr>
              <w:t>0.730</w:t>
            </w:r>
          </w:p>
        </w:tc>
      </w:tr>
      <w:tr w:rsidR="00D00BB7" w:rsidRPr="00BE4861" w:rsidTr="007B111A">
        <w:trPr>
          <w:trHeight w:val="170"/>
          <w:jc w:val="center"/>
        </w:trPr>
        <w:tc>
          <w:tcPr>
            <w:tcW w:w="2704" w:type="dxa"/>
            <w:tcBorders>
              <w:left w:val="nil"/>
            </w:tcBorders>
            <w:vAlign w:val="center"/>
          </w:tcPr>
          <w:p w:rsidR="00D00BB7" w:rsidRPr="00BE4861" w:rsidRDefault="00D00BB7" w:rsidP="00BF18F4">
            <w:pPr>
              <w:jc w:val="both"/>
              <w:rPr>
                <w:sz w:val="18"/>
                <w:szCs w:val="18"/>
              </w:rPr>
            </w:pPr>
            <w:r w:rsidRPr="00BE4861">
              <w:rPr>
                <w:sz w:val="18"/>
                <w:szCs w:val="18"/>
              </w:rPr>
              <w:t>Age of respondents (X</w:t>
            </w:r>
            <w:r w:rsidRPr="00BE4861">
              <w:rPr>
                <w:sz w:val="18"/>
                <w:szCs w:val="18"/>
                <w:vertAlign w:val="subscript"/>
              </w:rPr>
              <w:t>6</w:t>
            </w:r>
            <w:r w:rsidRPr="00BE4861">
              <w:rPr>
                <w:sz w:val="18"/>
                <w:szCs w:val="18"/>
              </w:rPr>
              <w:t>)</w:t>
            </w:r>
          </w:p>
        </w:tc>
        <w:tc>
          <w:tcPr>
            <w:tcW w:w="2086" w:type="dxa"/>
            <w:vAlign w:val="center"/>
          </w:tcPr>
          <w:p w:rsidR="00D00BB7" w:rsidRPr="00BE4861" w:rsidRDefault="00D00BB7" w:rsidP="007B111A">
            <w:pPr>
              <w:ind w:right="539"/>
              <w:jc w:val="right"/>
              <w:rPr>
                <w:sz w:val="18"/>
                <w:szCs w:val="18"/>
              </w:rPr>
            </w:pPr>
            <w:r w:rsidRPr="00BE4861">
              <w:rPr>
                <w:sz w:val="18"/>
                <w:szCs w:val="18"/>
              </w:rPr>
              <w:t>-1223.237</w:t>
            </w:r>
          </w:p>
        </w:tc>
        <w:tc>
          <w:tcPr>
            <w:tcW w:w="2551" w:type="dxa"/>
            <w:tcBorders>
              <w:right w:val="nil"/>
            </w:tcBorders>
            <w:vAlign w:val="center"/>
          </w:tcPr>
          <w:p w:rsidR="00D00BB7" w:rsidRPr="00BE4861" w:rsidRDefault="00D00BB7" w:rsidP="00D00BB7">
            <w:pPr>
              <w:ind w:left="1029" w:right="742"/>
              <w:rPr>
                <w:sz w:val="18"/>
                <w:szCs w:val="18"/>
              </w:rPr>
            </w:pPr>
            <w:r w:rsidRPr="00BE4861">
              <w:rPr>
                <w:sz w:val="18"/>
                <w:szCs w:val="18"/>
              </w:rPr>
              <w:t>0.464</w:t>
            </w:r>
          </w:p>
        </w:tc>
      </w:tr>
      <w:tr w:rsidR="00D00BB7" w:rsidRPr="00BE4861" w:rsidTr="007B111A">
        <w:trPr>
          <w:trHeight w:val="170"/>
          <w:jc w:val="center"/>
        </w:trPr>
        <w:tc>
          <w:tcPr>
            <w:tcW w:w="2704" w:type="dxa"/>
            <w:tcBorders>
              <w:left w:val="nil"/>
            </w:tcBorders>
            <w:vAlign w:val="center"/>
          </w:tcPr>
          <w:p w:rsidR="00D00BB7" w:rsidRPr="00BE4861" w:rsidRDefault="00D00BB7" w:rsidP="00BF18F4">
            <w:pPr>
              <w:jc w:val="both"/>
              <w:rPr>
                <w:sz w:val="18"/>
                <w:szCs w:val="18"/>
              </w:rPr>
            </w:pPr>
            <w:r w:rsidRPr="00BE4861">
              <w:rPr>
                <w:sz w:val="18"/>
                <w:szCs w:val="18"/>
              </w:rPr>
              <w:t>Labour cost (X</w:t>
            </w:r>
            <w:r w:rsidRPr="00BE4861">
              <w:rPr>
                <w:sz w:val="18"/>
                <w:szCs w:val="18"/>
                <w:vertAlign w:val="subscript"/>
              </w:rPr>
              <w:t>7</w:t>
            </w:r>
            <w:r w:rsidRPr="00BE4861">
              <w:rPr>
                <w:sz w:val="18"/>
                <w:szCs w:val="18"/>
              </w:rPr>
              <w:t>)</w:t>
            </w:r>
          </w:p>
        </w:tc>
        <w:tc>
          <w:tcPr>
            <w:tcW w:w="2086" w:type="dxa"/>
            <w:vAlign w:val="center"/>
          </w:tcPr>
          <w:p w:rsidR="00D00BB7" w:rsidRPr="00BE4861" w:rsidRDefault="00D00BB7" w:rsidP="007B111A">
            <w:pPr>
              <w:ind w:right="539"/>
              <w:jc w:val="right"/>
              <w:rPr>
                <w:sz w:val="18"/>
                <w:szCs w:val="18"/>
              </w:rPr>
            </w:pPr>
            <w:r w:rsidRPr="00BE4861">
              <w:rPr>
                <w:sz w:val="18"/>
                <w:szCs w:val="18"/>
              </w:rPr>
              <w:t>-0.427</w:t>
            </w:r>
          </w:p>
        </w:tc>
        <w:tc>
          <w:tcPr>
            <w:tcW w:w="2551" w:type="dxa"/>
            <w:tcBorders>
              <w:right w:val="nil"/>
            </w:tcBorders>
            <w:vAlign w:val="center"/>
          </w:tcPr>
          <w:p w:rsidR="00D00BB7" w:rsidRPr="00BE4861" w:rsidRDefault="00D00BB7" w:rsidP="00D00BB7">
            <w:pPr>
              <w:ind w:left="1029" w:right="742"/>
              <w:rPr>
                <w:sz w:val="18"/>
                <w:szCs w:val="18"/>
              </w:rPr>
            </w:pPr>
            <w:r w:rsidRPr="00BE4861">
              <w:rPr>
                <w:sz w:val="18"/>
                <w:szCs w:val="18"/>
              </w:rPr>
              <w:t>0.675</w:t>
            </w:r>
          </w:p>
        </w:tc>
      </w:tr>
      <w:tr w:rsidR="00D00BB7" w:rsidRPr="00BE4861" w:rsidTr="007B111A">
        <w:trPr>
          <w:trHeight w:val="170"/>
          <w:jc w:val="center"/>
        </w:trPr>
        <w:tc>
          <w:tcPr>
            <w:tcW w:w="2704" w:type="dxa"/>
            <w:tcBorders>
              <w:left w:val="nil"/>
            </w:tcBorders>
            <w:vAlign w:val="center"/>
          </w:tcPr>
          <w:p w:rsidR="00D00BB7" w:rsidRPr="00BE4861" w:rsidRDefault="00D00BB7" w:rsidP="00BF18F4">
            <w:pPr>
              <w:jc w:val="both"/>
              <w:rPr>
                <w:sz w:val="18"/>
                <w:szCs w:val="18"/>
              </w:rPr>
            </w:pPr>
            <w:r w:rsidRPr="00BE4861">
              <w:rPr>
                <w:sz w:val="18"/>
                <w:szCs w:val="18"/>
              </w:rPr>
              <w:t>Transportation cost (X</w:t>
            </w:r>
            <w:r w:rsidRPr="00BE4861">
              <w:rPr>
                <w:sz w:val="18"/>
                <w:szCs w:val="18"/>
                <w:vertAlign w:val="subscript"/>
              </w:rPr>
              <w:t>8</w:t>
            </w:r>
            <w:r w:rsidRPr="00BE4861">
              <w:rPr>
                <w:sz w:val="18"/>
                <w:szCs w:val="18"/>
              </w:rPr>
              <w:t>)</w:t>
            </w:r>
          </w:p>
        </w:tc>
        <w:tc>
          <w:tcPr>
            <w:tcW w:w="2086" w:type="dxa"/>
            <w:vAlign w:val="center"/>
          </w:tcPr>
          <w:p w:rsidR="00D00BB7" w:rsidRPr="00BE4861" w:rsidRDefault="00D00BB7" w:rsidP="007B111A">
            <w:pPr>
              <w:ind w:right="539"/>
              <w:jc w:val="right"/>
              <w:rPr>
                <w:sz w:val="18"/>
                <w:szCs w:val="18"/>
              </w:rPr>
            </w:pPr>
            <w:r w:rsidRPr="00BE4861">
              <w:rPr>
                <w:sz w:val="18"/>
                <w:szCs w:val="18"/>
              </w:rPr>
              <w:t>-0.019</w:t>
            </w:r>
          </w:p>
        </w:tc>
        <w:tc>
          <w:tcPr>
            <w:tcW w:w="2551" w:type="dxa"/>
            <w:tcBorders>
              <w:right w:val="nil"/>
            </w:tcBorders>
            <w:vAlign w:val="center"/>
          </w:tcPr>
          <w:p w:rsidR="00D00BB7" w:rsidRPr="00BE4861" w:rsidRDefault="00D00BB7" w:rsidP="00D00BB7">
            <w:pPr>
              <w:ind w:left="1029" w:right="742"/>
              <w:rPr>
                <w:sz w:val="18"/>
                <w:szCs w:val="18"/>
              </w:rPr>
            </w:pPr>
            <w:r w:rsidRPr="00BE4861">
              <w:rPr>
                <w:sz w:val="18"/>
                <w:szCs w:val="18"/>
              </w:rPr>
              <w:t>0.995</w:t>
            </w:r>
          </w:p>
        </w:tc>
      </w:tr>
      <w:tr w:rsidR="00D00BB7" w:rsidRPr="00BE4861" w:rsidTr="007B111A">
        <w:trPr>
          <w:trHeight w:val="170"/>
          <w:jc w:val="center"/>
        </w:trPr>
        <w:tc>
          <w:tcPr>
            <w:tcW w:w="2704" w:type="dxa"/>
            <w:tcBorders>
              <w:left w:val="nil"/>
            </w:tcBorders>
            <w:vAlign w:val="center"/>
          </w:tcPr>
          <w:p w:rsidR="00D00BB7" w:rsidRPr="00BE4861" w:rsidRDefault="00D00BB7" w:rsidP="00BF18F4">
            <w:pPr>
              <w:jc w:val="both"/>
              <w:rPr>
                <w:sz w:val="18"/>
                <w:szCs w:val="18"/>
              </w:rPr>
            </w:pPr>
            <w:r w:rsidRPr="00BE4861">
              <w:rPr>
                <w:sz w:val="18"/>
                <w:szCs w:val="18"/>
              </w:rPr>
              <w:t>Land value/rent (X</w:t>
            </w:r>
            <w:r w:rsidRPr="00BE4861">
              <w:rPr>
                <w:sz w:val="18"/>
                <w:szCs w:val="18"/>
                <w:vertAlign w:val="subscript"/>
              </w:rPr>
              <w:t>9</w:t>
            </w:r>
            <w:r w:rsidRPr="00BE4861">
              <w:rPr>
                <w:sz w:val="18"/>
                <w:szCs w:val="18"/>
              </w:rPr>
              <w:t>)</w:t>
            </w:r>
          </w:p>
        </w:tc>
        <w:tc>
          <w:tcPr>
            <w:tcW w:w="2086" w:type="dxa"/>
            <w:vAlign w:val="center"/>
          </w:tcPr>
          <w:p w:rsidR="00D00BB7" w:rsidRPr="00BE4861" w:rsidRDefault="00D00BB7" w:rsidP="007B111A">
            <w:pPr>
              <w:ind w:right="539"/>
              <w:jc w:val="right"/>
              <w:rPr>
                <w:sz w:val="18"/>
                <w:szCs w:val="18"/>
              </w:rPr>
            </w:pPr>
            <w:r w:rsidRPr="00BE4861">
              <w:rPr>
                <w:sz w:val="18"/>
                <w:szCs w:val="18"/>
              </w:rPr>
              <w:t>3.704</w:t>
            </w:r>
          </w:p>
        </w:tc>
        <w:tc>
          <w:tcPr>
            <w:tcW w:w="2551" w:type="dxa"/>
            <w:tcBorders>
              <w:right w:val="nil"/>
            </w:tcBorders>
            <w:vAlign w:val="center"/>
          </w:tcPr>
          <w:p w:rsidR="00D00BB7" w:rsidRPr="00BE4861" w:rsidRDefault="00D00BB7" w:rsidP="00D00BB7">
            <w:pPr>
              <w:ind w:left="1029" w:right="742"/>
              <w:rPr>
                <w:sz w:val="18"/>
                <w:szCs w:val="18"/>
              </w:rPr>
            </w:pPr>
            <w:r w:rsidRPr="00BE4861">
              <w:rPr>
                <w:sz w:val="18"/>
                <w:szCs w:val="18"/>
              </w:rPr>
              <w:t>0.450</w:t>
            </w:r>
          </w:p>
        </w:tc>
      </w:tr>
      <w:tr w:rsidR="00D00BB7" w:rsidRPr="00BE4861" w:rsidTr="007B111A">
        <w:trPr>
          <w:trHeight w:val="170"/>
          <w:jc w:val="center"/>
        </w:trPr>
        <w:tc>
          <w:tcPr>
            <w:tcW w:w="2704" w:type="dxa"/>
            <w:tcBorders>
              <w:left w:val="nil"/>
            </w:tcBorders>
            <w:vAlign w:val="center"/>
          </w:tcPr>
          <w:p w:rsidR="00D00BB7" w:rsidRPr="00BE4861" w:rsidRDefault="00D00BB7" w:rsidP="00BF18F4">
            <w:pPr>
              <w:jc w:val="both"/>
              <w:rPr>
                <w:sz w:val="18"/>
                <w:szCs w:val="18"/>
                <w:vertAlign w:val="subscript"/>
              </w:rPr>
            </w:pPr>
            <w:r w:rsidRPr="00BE4861">
              <w:rPr>
                <w:sz w:val="18"/>
                <w:szCs w:val="18"/>
              </w:rPr>
              <w:t>Quantity consumed (X</w:t>
            </w:r>
            <w:r w:rsidRPr="00BE4861">
              <w:rPr>
                <w:sz w:val="18"/>
                <w:szCs w:val="18"/>
                <w:vertAlign w:val="subscript"/>
              </w:rPr>
              <w:t>10</w:t>
            </w:r>
            <w:r w:rsidRPr="00BE4861">
              <w:rPr>
                <w:sz w:val="18"/>
                <w:szCs w:val="18"/>
              </w:rPr>
              <w:t>)</w:t>
            </w:r>
          </w:p>
        </w:tc>
        <w:tc>
          <w:tcPr>
            <w:tcW w:w="2086" w:type="dxa"/>
            <w:vAlign w:val="center"/>
          </w:tcPr>
          <w:p w:rsidR="00D00BB7" w:rsidRPr="00BE4861" w:rsidRDefault="00D00BB7" w:rsidP="007B111A">
            <w:pPr>
              <w:ind w:right="539"/>
              <w:jc w:val="right"/>
              <w:rPr>
                <w:sz w:val="18"/>
                <w:szCs w:val="18"/>
              </w:rPr>
            </w:pPr>
            <w:r w:rsidRPr="00BE4861">
              <w:rPr>
                <w:sz w:val="18"/>
                <w:szCs w:val="18"/>
              </w:rPr>
              <w:t>-30.324</w:t>
            </w:r>
          </w:p>
        </w:tc>
        <w:tc>
          <w:tcPr>
            <w:tcW w:w="2551" w:type="dxa"/>
            <w:tcBorders>
              <w:right w:val="nil"/>
            </w:tcBorders>
            <w:vAlign w:val="center"/>
          </w:tcPr>
          <w:p w:rsidR="00D00BB7" w:rsidRPr="00BE4861" w:rsidRDefault="00D00BB7" w:rsidP="00D00BB7">
            <w:pPr>
              <w:ind w:left="1029" w:right="742"/>
              <w:rPr>
                <w:sz w:val="18"/>
                <w:szCs w:val="18"/>
              </w:rPr>
            </w:pPr>
            <w:r w:rsidRPr="00BE4861">
              <w:rPr>
                <w:sz w:val="18"/>
                <w:szCs w:val="18"/>
              </w:rPr>
              <w:t>0.636</w:t>
            </w:r>
          </w:p>
        </w:tc>
      </w:tr>
      <w:tr w:rsidR="00D00BB7" w:rsidRPr="00BE4861" w:rsidTr="007B111A">
        <w:trPr>
          <w:trHeight w:val="170"/>
          <w:jc w:val="center"/>
        </w:trPr>
        <w:tc>
          <w:tcPr>
            <w:tcW w:w="2704" w:type="dxa"/>
            <w:tcBorders>
              <w:left w:val="nil"/>
            </w:tcBorders>
            <w:vAlign w:val="center"/>
          </w:tcPr>
          <w:p w:rsidR="00D00BB7" w:rsidRPr="00BE4861" w:rsidRDefault="00D00BB7" w:rsidP="00BF18F4">
            <w:pPr>
              <w:jc w:val="both"/>
              <w:rPr>
                <w:sz w:val="18"/>
                <w:szCs w:val="18"/>
              </w:rPr>
            </w:pPr>
            <w:r w:rsidRPr="00BE4861">
              <w:rPr>
                <w:sz w:val="18"/>
                <w:szCs w:val="18"/>
              </w:rPr>
              <w:t>Quantity sold (X</w:t>
            </w:r>
            <w:r w:rsidRPr="00BE4861">
              <w:rPr>
                <w:sz w:val="18"/>
                <w:szCs w:val="18"/>
                <w:vertAlign w:val="subscript"/>
              </w:rPr>
              <w:t>11</w:t>
            </w:r>
            <w:r w:rsidRPr="00BE4861">
              <w:rPr>
                <w:sz w:val="18"/>
                <w:szCs w:val="18"/>
              </w:rPr>
              <w:t>)</w:t>
            </w:r>
          </w:p>
        </w:tc>
        <w:tc>
          <w:tcPr>
            <w:tcW w:w="2086" w:type="dxa"/>
            <w:vAlign w:val="center"/>
          </w:tcPr>
          <w:p w:rsidR="00D00BB7" w:rsidRPr="00BE4861" w:rsidRDefault="00D00BB7" w:rsidP="007B111A">
            <w:pPr>
              <w:ind w:right="539"/>
              <w:jc w:val="right"/>
              <w:rPr>
                <w:sz w:val="18"/>
                <w:szCs w:val="18"/>
              </w:rPr>
            </w:pPr>
            <w:r w:rsidRPr="00BE4861">
              <w:rPr>
                <w:sz w:val="18"/>
                <w:szCs w:val="18"/>
              </w:rPr>
              <w:t>82.980</w:t>
            </w:r>
          </w:p>
        </w:tc>
        <w:tc>
          <w:tcPr>
            <w:tcW w:w="2551" w:type="dxa"/>
            <w:tcBorders>
              <w:right w:val="nil"/>
            </w:tcBorders>
            <w:vAlign w:val="center"/>
          </w:tcPr>
          <w:p w:rsidR="00D00BB7" w:rsidRPr="00BE4861" w:rsidRDefault="00D00BB7" w:rsidP="00D00BB7">
            <w:pPr>
              <w:ind w:left="1029" w:right="742"/>
              <w:rPr>
                <w:sz w:val="18"/>
                <w:szCs w:val="18"/>
              </w:rPr>
            </w:pPr>
            <w:r w:rsidRPr="00BE4861">
              <w:rPr>
                <w:sz w:val="18"/>
                <w:szCs w:val="18"/>
              </w:rPr>
              <w:t>0.001***</w:t>
            </w:r>
          </w:p>
        </w:tc>
      </w:tr>
      <w:tr w:rsidR="00D00BB7" w:rsidRPr="00BE4861" w:rsidTr="007B111A">
        <w:trPr>
          <w:trHeight w:val="170"/>
          <w:jc w:val="center"/>
        </w:trPr>
        <w:tc>
          <w:tcPr>
            <w:tcW w:w="2704" w:type="dxa"/>
            <w:tcBorders>
              <w:left w:val="nil"/>
            </w:tcBorders>
            <w:vAlign w:val="center"/>
          </w:tcPr>
          <w:p w:rsidR="00D00BB7" w:rsidRPr="00BE4861" w:rsidRDefault="00D00BB7" w:rsidP="00BF18F4">
            <w:pPr>
              <w:jc w:val="both"/>
              <w:rPr>
                <w:sz w:val="18"/>
                <w:szCs w:val="18"/>
                <w:vertAlign w:val="superscript"/>
              </w:rPr>
            </w:pPr>
            <w:r w:rsidRPr="00BE4861">
              <w:rPr>
                <w:sz w:val="18"/>
                <w:szCs w:val="18"/>
              </w:rPr>
              <w:t>Adjusted R</w:t>
            </w:r>
            <w:r w:rsidRPr="00BE4861">
              <w:rPr>
                <w:sz w:val="18"/>
                <w:szCs w:val="18"/>
                <w:vertAlign w:val="superscript"/>
              </w:rPr>
              <w:t>2</w:t>
            </w:r>
          </w:p>
        </w:tc>
        <w:tc>
          <w:tcPr>
            <w:tcW w:w="2086" w:type="dxa"/>
            <w:vAlign w:val="center"/>
          </w:tcPr>
          <w:p w:rsidR="00D00BB7" w:rsidRPr="00BE4861" w:rsidRDefault="00D00BB7" w:rsidP="007B111A">
            <w:pPr>
              <w:ind w:right="539"/>
              <w:jc w:val="right"/>
              <w:rPr>
                <w:sz w:val="18"/>
                <w:szCs w:val="18"/>
              </w:rPr>
            </w:pPr>
            <w:r w:rsidRPr="00BE4861">
              <w:rPr>
                <w:sz w:val="18"/>
                <w:szCs w:val="18"/>
              </w:rPr>
              <w:t>0.623</w:t>
            </w:r>
          </w:p>
        </w:tc>
        <w:tc>
          <w:tcPr>
            <w:tcW w:w="2551" w:type="dxa"/>
            <w:tcBorders>
              <w:right w:val="nil"/>
            </w:tcBorders>
            <w:vAlign w:val="center"/>
          </w:tcPr>
          <w:p w:rsidR="00D00BB7" w:rsidRPr="00BE4861" w:rsidRDefault="00D00BB7" w:rsidP="00D00BB7">
            <w:pPr>
              <w:ind w:left="1029" w:right="742"/>
              <w:rPr>
                <w:sz w:val="18"/>
                <w:szCs w:val="18"/>
              </w:rPr>
            </w:pPr>
          </w:p>
        </w:tc>
      </w:tr>
      <w:tr w:rsidR="00D00BB7" w:rsidRPr="00BE4861" w:rsidTr="007B111A">
        <w:trPr>
          <w:trHeight w:val="170"/>
          <w:jc w:val="center"/>
        </w:trPr>
        <w:tc>
          <w:tcPr>
            <w:tcW w:w="2704" w:type="dxa"/>
            <w:tcBorders>
              <w:left w:val="nil"/>
              <w:bottom w:val="nil"/>
            </w:tcBorders>
            <w:vAlign w:val="center"/>
          </w:tcPr>
          <w:p w:rsidR="00D00BB7" w:rsidRPr="00BE4861" w:rsidRDefault="00D00BB7" w:rsidP="00BF18F4">
            <w:pPr>
              <w:jc w:val="both"/>
              <w:rPr>
                <w:sz w:val="18"/>
                <w:szCs w:val="18"/>
              </w:rPr>
            </w:pPr>
            <w:r w:rsidRPr="00BE4861">
              <w:rPr>
                <w:sz w:val="18"/>
                <w:szCs w:val="18"/>
              </w:rPr>
              <w:t>F-value</w:t>
            </w:r>
          </w:p>
        </w:tc>
        <w:tc>
          <w:tcPr>
            <w:tcW w:w="2086" w:type="dxa"/>
            <w:tcBorders>
              <w:bottom w:val="nil"/>
            </w:tcBorders>
            <w:vAlign w:val="center"/>
          </w:tcPr>
          <w:p w:rsidR="00D00BB7" w:rsidRPr="00BE4861" w:rsidRDefault="00D00BB7" w:rsidP="007B111A">
            <w:pPr>
              <w:ind w:right="539"/>
              <w:jc w:val="right"/>
              <w:rPr>
                <w:sz w:val="18"/>
                <w:szCs w:val="18"/>
              </w:rPr>
            </w:pPr>
            <w:r w:rsidRPr="00BE4861">
              <w:rPr>
                <w:sz w:val="18"/>
                <w:szCs w:val="18"/>
              </w:rPr>
              <w:t>5.254</w:t>
            </w:r>
          </w:p>
        </w:tc>
        <w:tc>
          <w:tcPr>
            <w:tcW w:w="2551" w:type="dxa"/>
            <w:tcBorders>
              <w:bottom w:val="nil"/>
              <w:right w:val="nil"/>
            </w:tcBorders>
            <w:vAlign w:val="center"/>
          </w:tcPr>
          <w:p w:rsidR="00D00BB7" w:rsidRPr="00BE4861" w:rsidRDefault="00D00BB7" w:rsidP="00D00BB7">
            <w:pPr>
              <w:ind w:left="1029" w:right="742"/>
              <w:rPr>
                <w:sz w:val="18"/>
                <w:szCs w:val="18"/>
              </w:rPr>
            </w:pPr>
          </w:p>
        </w:tc>
      </w:tr>
      <w:tr w:rsidR="00D00BB7" w:rsidRPr="00BE4861" w:rsidTr="007B111A">
        <w:trPr>
          <w:trHeight w:val="170"/>
          <w:jc w:val="center"/>
        </w:trPr>
        <w:tc>
          <w:tcPr>
            <w:tcW w:w="2704" w:type="dxa"/>
            <w:tcBorders>
              <w:top w:val="nil"/>
              <w:left w:val="nil"/>
              <w:bottom w:val="single" w:sz="4" w:space="0" w:color="auto"/>
            </w:tcBorders>
            <w:vAlign w:val="center"/>
          </w:tcPr>
          <w:p w:rsidR="00D00BB7" w:rsidRPr="00BE4861" w:rsidRDefault="00D00BB7" w:rsidP="00BF18F4">
            <w:pPr>
              <w:jc w:val="both"/>
              <w:rPr>
                <w:sz w:val="18"/>
                <w:szCs w:val="18"/>
              </w:rPr>
            </w:pPr>
            <w:r w:rsidRPr="00BE4861">
              <w:rPr>
                <w:sz w:val="18"/>
                <w:szCs w:val="18"/>
              </w:rPr>
              <w:t>Durbin-Watson</w:t>
            </w:r>
          </w:p>
        </w:tc>
        <w:tc>
          <w:tcPr>
            <w:tcW w:w="2086" w:type="dxa"/>
            <w:tcBorders>
              <w:top w:val="nil"/>
              <w:bottom w:val="single" w:sz="4" w:space="0" w:color="auto"/>
            </w:tcBorders>
          </w:tcPr>
          <w:p w:rsidR="00D00BB7" w:rsidRPr="00BE4861" w:rsidRDefault="00D00BB7" w:rsidP="007B111A">
            <w:pPr>
              <w:ind w:right="539"/>
              <w:jc w:val="right"/>
              <w:rPr>
                <w:sz w:val="18"/>
                <w:szCs w:val="18"/>
              </w:rPr>
            </w:pPr>
            <w:r w:rsidRPr="00BE4861">
              <w:rPr>
                <w:sz w:val="18"/>
                <w:szCs w:val="18"/>
              </w:rPr>
              <w:t>2.214</w:t>
            </w:r>
          </w:p>
        </w:tc>
        <w:tc>
          <w:tcPr>
            <w:tcW w:w="2551" w:type="dxa"/>
            <w:tcBorders>
              <w:top w:val="nil"/>
              <w:bottom w:val="single" w:sz="4" w:space="0" w:color="auto"/>
              <w:right w:val="nil"/>
            </w:tcBorders>
            <w:vAlign w:val="center"/>
          </w:tcPr>
          <w:p w:rsidR="00D00BB7" w:rsidRPr="00BE4861" w:rsidRDefault="00D00BB7" w:rsidP="00D00BB7">
            <w:pPr>
              <w:ind w:left="1029" w:right="742"/>
              <w:rPr>
                <w:sz w:val="18"/>
                <w:szCs w:val="18"/>
              </w:rPr>
            </w:pPr>
          </w:p>
        </w:tc>
      </w:tr>
    </w:tbl>
    <w:p w:rsidR="003B033F" w:rsidRPr="00BE4861" w:rsidRDefault="00D00BB7" w:rsidP="00D00BB7">
      <w:pPr>
        <w:spacing w:before="40"/>
        <w:jc w:val="both"/>
        <w:rPr>
          <w:sz w:val="18"/>
          <w:szCs w:val="18"/>
        </w:rPr>
      </w:pPr>
      <w:r w:rsidRPr="00BE4861">
        <w:rPr>
          <w:sz w:val="18"/>
          <w:szCs w:val="18"/>
        </w:rPr>
        <w:t>Source: Data analysis, 2016.</w:t>
      </w:r>
    </w:p>
    <w:p w:rsidR="003B033F" w:rsidRPr="00BE4861" w:rsidRDefault="003B033F" w:rsidP="003B033F">
      <w:pPr>
        <w:rPr>
          <w:sz w:val="18"/>
          <w:szCs w:val="18"/>
        </w:rPr>
      </w:pPr>
      <w:r w:rsidRPr="00BE4861">
        <w:rPr>
          <w:sz w:val="18"/>
          <w:szCs w:val="18"/>
        </w:rPr>
        <w:t xml:space="preserve">*** = Significant at </w:t>
      </w:r>
      <w:r w:rsidRPr="00BE4861">
        <w:rPr>
          <w:i/>
          <w:sz w:val="18"/>
          <w:szCs w:val="18"/>
        </w:rPr>
        <w:t>P</w:t>
      </w:r>
      <w:r w:rsidRPr="00BE4861">
        <w:rPr>
          <w:sz w:val="18"/>
          <w:szCs w:val="18"/>
        </w:rPr>
        <w:t xml:space="preserve">&lt;0.01; ** = Significant at </w:t>
      </w:r>
      <w:r w:rsidRPr="00BE4861">
        <w:rPr>
          <w:i/>
          <w:sz w:val="18"/>
          <w:szCs w:val="18"/>
        </w:rPr>
        <w:t>P</w:t>
      </w:r>
      <w:r w:rsidRPr="00BE4861">
        <w:rPr>
          <w:sz w:val="18"/>
          <w:szCs w:val="18"/>
        </w:rPr>
        <w:t xml:space="preserve">&lt;0.05 and * = Significant at </w:t>
      </w:r>
      <w:r w:rsidRPr="00BE4861">
        <w:rPr>
          <w:i/>
          <w:sz w:val="18"/>
          <w:szCs w:val="18"/>
        </w:rPr>
        <w:t>P</w:t>
      </w:r>
      <w:r w:rsidRPr="00BE4861">
        <w:rPr>
          <w:sz w:val="18"/>
          <w:szCs w:val="18"/>
        </w:rPr>
        <w:t>&lt;0.1</w:t>
      </w:r>
      <w:r w:rsidR="00D00BB7" w:rsidRPr="00BE4861">
        <w:rPr>
          <w:sz w:val="18"/>
          <w:szCs w:val="18"/>
        </w:rPr>
        <w:t>.</w:t>
      </w:r>
    </w:p>
    <w:p w:rsidR="003B033F" w:rsidRPr="00BE4861" w:rsidRDefault="003B033F" w:rsidP="00D00BB7">
      <w:pPr>
        <w:ind w:firstLine="425"/>
      </w:pPr>
    </w:p>
    <w:p w:rsidR="003B033F" w:rsidRPr="00BE4861" w:rsidRDefault="003B033F" w:rsidP="00D00BB7">
      <w:pPr>
        <w:ind w:firstLine="425"/>
        <w:rPr>
          <w:sz w:val="22"/>
          <w:szCs w:val="22"/>
        </w:rPr>
      </w:pPr>
      <w:r w:rsidRPr="00BE4861">
        <w:rPr>
          <w:sz w:val="22"/>
          <w:szCs w:val="22"/>
        </w:rPr>
        <w:t>Input cost</w:t>
      </w:r>
    </w:p>
    <w:p w:rsidR="00D00BB7" w:rsidRPr="00BE4861" w:rsidRDefault="00D00BB7" w:rsidP="00D00BB7">
      <w:pPr>
        <w:ind w:firstLine="425"/>
        <w:jc w:val="both"/>
      </w:pPr>
    </w:p>
    <w:p w:rsidR="003B033F" w:rsidRPr="00BE4861" w:rsidRDefault="003B033F" w:rsidP="00D00BB7">
      <w:pPr>
        <w:ind w:firstLine="425"/>
        <w:jc w:val="both"/>
        <w:rPr>
          <w:sz w:val="22"/>
          <w:szCs w:val="22"/>
        </w:rPr>
      </w:pPr>
      <w:r w:rsidRPr="00BE4861">
        <w:rPr>
          <w:sz w:val="22"/>
          <w:szCs w:val="22"/>
        </w:rPr>
        <w:t>As expected, this variable had a coefficient that was negative and significant at the 5% level of significance. This implies that the higher the input cost, the lower the profitability.</w:t>
      </w:r>
    </w:p>
    <w:p w:rsidR="00D00BB7" w:rsidRPr="00BE4861" w:rsidRDefault="00D00BB7" w:rsidP="00D00BB7">
      <w:pPr>
        <w:ind w:firstLine="425"/>
        <w:jc w:val="both"/>
      </w:pPr>
    </w:p>
    <w:p w:rsidR="003B033F" w:rsidRPr="00BE4861" w:rsidRDefault="003B033F" w:rsidP="00D00BB7">
      <w:pPr>
        <w:ind w:firstLine="425"/>
        <w:jc w:val="both"/>
        <w:rPr>
          <w:sz w:val="22"/>
          <w:szCs w:val="22"/>
        </w:rPr>
      </w:pPr>
      <w:r w:rsidRPr="00BE4861">
        <w:rPr>
          <w:sz w:val="22"/>
          <w:szCs w:val="22"/>
        </w:rPr>
        <w:t>Total quantity of produce sold</w:t>
      </w:r>
    </w:p>
    <w:p w:rsidR="00D00BB7" w:rsidRPr="00BE4861" w:rsidRDefault="00D00BB7" w:rsidP="00D00BB7">
      <w:pPr>
        <w:ind w:firstLine="425"/>
        <w:jc w:val="both"/>
      </w:pPr>
    </w:p>
    <w:p w:rsidR="003B033F" w:rsidRPr="00BE4861" w:rsidRDefault="003B033F" w:rsidP="00D00BB7">
      <w:pPr>
        <w:ind w:firstLine="425"/>
        <w:jc w:val="both"/>
        <w:rPr>
          <w:sz w:val="22"/>
          <w:szCs w:val="22"/>
        </w:rPr>
      </w:pPr>
      <w:r w:rsidRPr="00BE4861">
        <w:rPr>
          <w:sz w:val="22"/>
          <w:szCs w:val="22"/>
        </w:rPr>
        <w:t>The coefficient of this variable carried a positive sign and was also statistically significant at the 1% level of significance. This shows that an increase in total quantity of output sold increased the profitability directly.</w:t>
      </w:r>
    </w:p>
    <w:p w:rsidR="003B033F" w:rsidRPr="00BE4861" w:rsidRDefault="003B033F" w:rsidP="00D00BB7">
      <w:pPr>
        <w:ind w:firstLine="425"/>
        <w:jc w:val="both"/>
        <w:rPr>
          <w:sz w:val="22"/>
          <w:szCs w:val="22"/>
        </w:rPr>
      </w:pPr>
    </w:p>
    <w:p w:rsidR="00D64201" w:rsidRPr="00BE4861" w:rsidRDefault="00D64201" w:rsidP="00D64201">
      <w:pPr>
        <w:jc w:val="center"/>
        <w:rPr>
          <w:b/>
          <w:sz w:val="22"/>
          <w:szCs w:val="22"/>
        </w:rPr>
      </w:pPr>
      <w:r w:rsidRPr="00BE4861">
        <w:rPr>
          <w:b/>
          <w:sz w:val="22"/>
          <w:szCs w:val="22"/>
        </w:rPr>
        <w:t>Conclusion</w:t>
      </w:r>
    </w:p>
    <w:p w:rsidR="00D64201" w:rsidRPr="00BE4861" w:rsidRDefault="00D64201" w:rsidP="00D64201">
      <w:pPr>
        <w:jc w:val="center"/>
        <w:rPr>
          <w:sz w:val="22"/>
          <w:szCs w:val="22"/>
        </w:rPr>
      </w:pPr>
    </w:p>
    <w:p w:rsidR="003B033F" w:rsidRPr="00BE4861" w:rsidRDefault="003B033F" w:rsidP="00D00BB7">
      <w:pPr>
        <w:ind w:firstLine="425"/>
        <w:jc w:val="both"/>
        <w:rPr>
          <w:sz w:val="22"/>
          <w:szCs w:val="22"/>
        </w:rPr>
      </w:pPr>
      <w:r w:rsidRPr="00BE4861">
        <w:rPr>
          <w:sz w:val="22"/>
          <w:szCs w:val="22"/>
        </w:rPr>
        <w:t xml:space="preserve">The study performed a comparative analysis of the profitability of sole maize cropping and maize/melon intercrop in Osun State. Both enterprises were </w:t>
      </w:r>
      <w:r w:rsidRPr="00BE4861">
        <w:rPr>
          <w:sz w:val="22"/>
          <w:szCs w:val="22"/>
        </w:rPr>
        <w:lastRenderedPageBreak/>
        <w:t>profitable in the study area, but there was a significant difference in the profitability of the two cropping systems practis</w:t>
      </w:r>
      <w:r w:rsidR="00871A98" w:rsidRPr="00BE4861">
        <w:rPr>
          <w:sz w:val="22"/>
          <w:szCs w:val="22"/>
        </w:rPr>
        <w:t>ed</w:t>
      </w:r>
      <w:r w:rsidRPr="00BE4861">
        <w:rPr>
          <w:sz w:val="22"/>
          <w:szCs w:val="22"/>
        </w:rPr>
        <w:t xml:space="preserve"> as the maize/melon intercrop was more profitable. The intercrop is, therefore, recommended for the farmers since it is more profitable and provides a variety of income generation for the farmers and with planned planting, farmers can make more money throughout the year, thereby ensuring food security and income security. </w:t>
      </w:r>
    </w:p>
    <w:p w:rsidR="003B033F" w:rsidRPr="00BE4861" w:rsidRDefault="003B033F" w:rsidP="00D00BB7">
      <w:pPr>
        <w:ind w:firstLine="425"/>
        <w:jc w:val="both"/>
        <w:rPr>
          <w:sz w:val="22"/>
          <w:szCs w:val="22"/>
        </w:rPr>
      </w:pPr>
      <w:r w:rsidRPr="00BE4861">
        <w:rPr>
          <w:sz w:val="22"/>
          <w:szCs w:val="22"/>
        </w:rPr>
        <w:t>Cost of input and total quantity sold were the major variables that affected the profitability of maize/melon intercrop in the study area while input cost, labour cost and the total quantity of produce sold were the major determinants of the profitability of sole maize cropping in the study area.</w:t>
      </w:r>
    </w:p>
    <w:p w:rsidR="003B033F" w:rsidRPr="00BE4861" w:rsidRDefault="003B033F" w:rsidP="00D00BB7">
      <w:pPr>
        <w:ind w:firstLine="425"/>
        <w:jc w:val="both"/>
        <w:rPr>
          <w:sz w:val="22"/>
          <w:szCs w:val="22"/>
        </w:rPr>
      </w:pPr>
      <w:r w:rsidRPr="00BE4861">
        <w:rPr>
          <w:rFonts w:eastAsia="TimesNewRomanPSMT"/>
          <w:sz w:val="22"/>
          <w:szCs w:val="22"/>
        </w:rPr>
        <w:t xml:space="preserve">The </w:t>
      </w:r>
      <w:r w:rsidRPr="00BE4861">
        <w:rPr>
          <w:sz w:val="22"/>
          <w:szCs w:val="22"/>
        </w:rPr>
        <w:t>appropriate policies to enable the farmers to have access to inputs at a subsidis</w:t>
      </w:r>
      <w:r w:rsidR="0024418B" w:rsidRPr="00BE4861">
        <w:rPr>
          <w:sz w:val="22"/>
          <w:szCs w:val="22"/>
        </w:rPr>
        <w:t>ed</w:t>
      </w:r>
      <w:r w:rsidR="00D00BB7" w:rsidRPr="00BE4861">
        <w:rPr>
          <w:sz w:val="22"/>
          <w:szCs w:val="22"/>
        </w:rPr>
        <w:t xml:space="preserve"> rate should be put in place.</w:t>
      </w:r>
    </w:p>
    <w:p w:rsidR="003B033F" w:rsidRPr="00BE4861" w:rsidRDefault="003B033F" w:rsidP="00D00BB7">
      <w:pPr>
        <w:ind w:firstLine="425"/>
        <w:jc w:val="both"/>
        <w:rPr>
          <w:sz w:val="22"/>
          <w:szCs w:val="22"/>
        </w:rPr>
      </w:pPr>
    </w:p>
    <w:p w:rsidR="00D64201" w:rsidRPr="00BE4861" w:rsidRDefault="00D64201" w:rsidP="00990FEC">
      <w:pPr>
        <w:widowControl w:val="0"/>
        <w:jc w:val="center"/>
        <w:rPr>
          <w:b/>
          <w:sz w:val="22"/>
          <w:szCs w:val="22"/>
        </w:rPr>
      </w:pPr>
      <w:r w:rsidRPr="00BE4861">
        <w:rPr>
          <w:b/>
          <w:sz w:val="22"/>
          <w:szCs w:val="22"/>
        </w:rPr>
        <w:t>References</w:t>
      </w:r>
    </w:p>
    <w:p w:rsidR="00D64201" w:rsidRPr="00BE4861" w:rsidRDefault="00D64201" w:rsidP="00990FEC">
      <w:pPr>
        <w:jc w:val="center"/>
        <w:rPr>
          <w:sz w:val="22"/>
          <w:szCs w:val="22"/>
        </w:rPr>
      </w:pPr>
    </w:p>
    <w:p w:rsidR="003B033F" w:rsidRPr="00BE4861" w:rsidRDefault="003B033F" w:rsidP="00D00BB7">
      <w:pPr>
        <w:ind w:left="425" w:hanging="425"/>
        <w:jc w:val="both"/>
        <w:rPr>
          <w:sz w:val="18"/>
          <w:szCs w:val="18"/>
        </w:rPr>
      </w:pPr>
      <w:r w:rsidRPr="00BE4861">
        <w:rPr>
          <w:sz w:val="18"/>
          <w:szCs w:val="18"/>
        </w:rPr>
        <w:t>Abdulsalam, R.Y., Kwaghe, P.V.,</w:t>
      </w:r>
      <w:r w:rsidR="0011551A">
        <w:rPr>
          <w:sz w:val="18"/>
          <w:szCs w:val="18"/>
        </w:rPr>
        <w:t xml:space="preserve"> </w:t>
      </w:r>
      <w:r w:rsidRPr="00BE4861">
        <w:rPr>
          <w:sz w:val="18"/>
          <w:szCs w:val="18"/>
        </w:rPr>
        <w:t>&amp;</w:t>
      </w:r>
      <w:r w:rsidR="0011551A">
        <w:rPr>
          <w:sz w:val="18"/>
          <w:szCs w:val="18"/>
        </w:rPr>
        <w:t xml:space="preserve"> </w:t>
      </w:r>
      <w:r w:rsidRPr="00BE4861">
        <w:rPr>
          <w:sz w:val="18"/>
          <w:szCs w:val="18"/>
        </w:rPr>
        <w:t>Azare, A.I. (2012).</w:t>
      </w:r>
      <w:r w:rsidR="0011551A">
        <w:rPr>
          <w:sz w:val="18"/>
          <w:szCs w:val="18"/>
        </w:rPr>
        <w:t xml:space="preserve"> </w:t>
      </w:r>
      <w:r w:rsidRPr="00BE4861">
        <w:rPr>
          <w:sz w:val="18"/>
          <w:szCs w:val="18"/>
        </w:rPr>
        <w:t>A study on relative profitability of sole and mixed cropping enterprises among smallholder irrigation farmers in the Hadejia-Nguru wetlands of Northeastern Nigeria.</w:t>
      </w:r>
      <w:r w:rsidR="0011551A">
        <w:rPr>
          <w:sz w:val="18"/>
          <w:szCs w:val="18"/>
        </w:rPr>
        <w:t xml:space="preserve"> </w:t>
      </w:r>
      <w:r w:rsidRPr="00BE4861">
        <w:rPr>
          <w:i/>
          <w:sz w:val="18"/>
          <w:szCs w:val="18"/>
        </w:rPr>
        <w:t>Global Research Journal of Agricultural and Biological Sciences</w:t>
      </w:r>
      <w:r w:rsidR="00D00BB7" w:rsidRPr="00BE4861">
        <w:rPr>
          <w:i/>
          <w:sz w:val="18"/>
          <w:szCs w:val="18"/>
        </w:rPr>
        <w:t>,</w:t>
      </w:r>
      <w:r w:rsidRPr="00BE4861">
        <w:rPr>
          <w:i/>
          <w:sz w:val="18"/>
          <w:szCs w:val="18"/>
        </w:rPr>
        <w:t xml:space="preserve"> 3</w:t>
      </w:r>
      <w:r w:rsidRPr="00BE4861">
        <w:rPr>
          <w:sz w:val="18"/>
          <w:szCs w:val="18"/>
        </w:rPr>
        <w:t xml:space="preserve"> (4), 324</w:t>
      </w:r>
      <w:r w:rsidR="00D00BB7" w:rsidRPr="00BE4861">
        <w:rPr>
          <w:sz w:val="18"/>
          <w:szCs w:val="18"/>
        </w:rPr>
        <w:t>-</w:t>
      </w:r>
      <w:r w:rsidRPr="00BE4861">
        <w:rPr>
          <w:sz w:val="18"/>
          <w:szCs w:val="18"/>
        </w:rPr>
        <w:t>329.</w:t>
      </w:r>
    </w:p>
    <w:p w:rsidR="003B033F" w:rsidRPr="00BE4861" w:rsidRDefault="003B033F" w:rsidP="00D00BB7">
      <w:pPr>
        <w:ind w:left="425" w:hanging="425"/>
        <w:jc w:val="both"/>
        <w:rPr>
          <w:sz w:val="18"/>
          <w:szCs w:val="18"/>
          <w:highlight w:val="yellow"/>
        </w:rPr>
      </w:pPr>
      <w:r w:rsidRPr="00BE4861">
        <w:rPr>
          <w:sz w:val="18"/>
          <w:szCs w:val="18"/>
        </w:rPr>
        <w:t>Chukwuji,</w:t>
      </w:r>
      <w:r w:rsidR="00D00BB7" w:rsidRPr="00BE4861">
        <w:rPr>
          <w:sz w:val="18"/>
          <w:szCs w:val="18"/>
        </w:rPr>
        <w:t xml:space="preserve"> O.</w:t>
      </w:r>
      <w:r w:rsidRPr="00BE4861">
        <w:rPr>
          <w:sz w:val="18"/>
          <w:szCs w:val="18"/>
        </w:rPr>
        <w:t>C. (2008). Comparative analysis of enterprise combination costs and returns in Cassava-based food crop farming systems in Delta State, Nigeria.</w:t>
      </w:r>
      <w:r w:rsidR="0011551A">
        <w:rPr>
          <w:sz w:val="18"/>
          <w:szCs w:val="18"/>
        </w:rPr>
        <w:t xml:space="preserve"> </w:t>
      </w:r>
      <w:r w:rsidRPr="00BE4861">
        <w:rPr>
          <w:i/>
          <w:sz w:val="18"/>
          <w:szCs w:val="18"/>
        </w:rPr>
        <w:t>ARPN Journal of Agricultural and Biological Science</w:t>
      </w:r>
      <w:r w:rsidR="00D00BB7" w:rsidRPr="00BE4861">
        <w:rPr>
          <w:i/>
          <w:sz w:val="18"/>
          <w:szCs w:val="18"/>
        </w:rPr>
        <w:t>,</w:t>
      </w:r>
      <w:r w:rsidRPr="00BE4861">
        <w:rPr>
          <w:i/>
          <w:sz w:val="18"/>
          <w:szCs w:val="18"/>
        </w:rPr>
        <w:t xml:space="preserve"> 3</w:t>
      </w:r>
      <w:r w:rsidRPr="00BE4861">
        <w:rPr>
          <w:sz w:val="18"/>
          <w:szCs w:val="18"/>
        </w:rPr>
        <w:t xml:space="preserve"> (4)</w:t>
      </w:r>
      <w:r w:rsidR="00D00BB7" w:rsidRPr="00BE4861">
        <w:rPr>
          <w:sz w:val="18"/>
          <w:szCs w:val="18"/>
        </w:rPr>
        <w:t xml:space="preserve">, </w:t>
      </w:r>
      <w:r w:rsidRPr="00BE4861">
        <w:rPr>
          <w:sz w:val="18"/>
          <w:szCs w:val="18"/>
        </w:rPr>
        <w:t>27-32</w:t>
      </w:r>
    </w:p>
    <w:p w:rsidR="003B033F" w:rsidRPr="00BE4861" w:rsidRDefault="003B033F" w:rsidP="00D00BB7">
      <w:pPr>
        <w:ind w:left="425" w:hanging="425"/>
        <w:jc w:val="both"/>
        <w:rPr>
          <w:sz w:val="18"/>
          <w:szCs w:val="18"/>
        </w:rPr>
      </w:pPr>
      <w:r w:rsidRPr="00BE4861">
        <w:rPr>
          <w:sz w:val="18"/>
          <w:szCs w:val="18"/>
        </w:rPr>
        <w:t>Groote</w:t>
      </w:r>
      <w:r w:rsidR="00D00BB7" w:rsidRPr="00BE4861">
        <w:rPr>
          <w:sz w:val="18"/>
          <w:szCs w:val="18"/>
        </w:rPr>
        <w:t>,</w:t>
      </w:r>
      <w:r w:rsidRPr="00BE4861">
        <w:rPr>
          <w:sz w:val="18"/>
          <w:szCs w:val="18"/>
        </w:rPr>
        <w:t xml:space="preserve"> H.M. (2002</w:t>
      </w:r>
      <w:r w:rsidR="00E531B0" w:rsidRPr="00BE4861">
        <w:rPr>
          <w:sz w:val="18"/>
          <w:szCs w:val="18"/>
        </w:rPr>
        <w:t xml:space="preserve">). </w:t>
      </w:r>
      <w:r w:rsidRPr="00BE4861">
        <w:rPr>
          <w:i/>
          <w:sz w:val="18"/>
          <w:szCs w:val="18"/>
        </w:rPr>
        <w:t>Identifying farmers’ preference for new maize varieties in Eastern Africa</w:t>
      </w:r>
      <w:r w:rsidRPr="00BE4861">
        <w:rPr>
          <w:sz w:val="18"/>
          <w:szCs w:val="18"/>
        </w:rPr>
        <w:t>, 1st edition, CIMMYT Publishers, Nairobi.</w:t>
      </w:r>
    </w:p>
    <w:p w:rsidR="003B033F" w:rsidRPr="00BE4861" w:rsidRDefault="003B033F" w:rsidP="00D00BB7">
      <w:pPr>
        <w:ind w:left="425" w:hanging="425"/>
        <w:jc w:val="both"/>
        <w:rPr>
          <w:sz w:val="18"/>
          <w:szCs w:val="18"/>
        </w:rPr>
      </w:pPr>
      <w:r w:rsidRPr="00BE4861">
        <w:rPr>
          <w:sz w:val="18"/>
          <w:szCs w:val="18"/>
        </w:rPr>
        <w:t>Hugar, H.Y.,&amp; Palled, Y.B. (2008).</w:t>
      </w:r>
      <w:r w:rsidR="0011551A">
        <w:rPr>
          <w:sz w:val="18"/>
          <w:szCs w:val="18"/>
        </w:rPr>
        <w:t xml:space="preserve"> </w:t>
      </w:r>
      <w:r w:rsidRPr="00BE4861">
        <w:rPr>
          <w:sz w:val="18"/>
          <w:szCs w:val="18"/>
        </w:rPr>
        <w:t xml:space="preserve">Studies on maize-vegetable intercropping systems, Karnataka </w:t>
      </w:r>
      <w:r w:rsidRPr="00BE4861">
        <w:rPr>
          <w:i/>
          <w:sz w:val="18"/>
          <w:szCs w:val="18"/>
        </w:rPr>
        <w:t>Journal of Agricultural Science</w:t>
      </w:r>
      <w:r w:rsidR="00D00BB7" w:rsidRPr="00BE4861">
        <w:rPr>
          <w:i/>
          <w:sz w:val="18"/>
          <w:szCs w:val="18"/>
        </w:rPr>
        <w:t xml:space="preserve">, </w:t>
      </w:r>
      <w:r w:rsidRPr="00BE4861">
        <w:rPr>
          <w:i/>
          <w:sz w:val="18"/>
          <w:szCs w:val="18"/>
        </w:rPr>
        <w:t>21</w:t>
      </w:r>
      <w:r w:rsidRPr="00BE4861">
        <w:rPr>
          <w:sz w:val="18"/>
          <w:szCs w:val="18"/>
        </w:rPr>
        <w:t>, 162</w:t>
      </w:r>
      <w:r w:rsidR="00D00BB7" w:rsidRPr="00BE4861">
        <w:rPr>
          <w:sz w:val="18"/>
          <w:szCs w:val="18"/>
        </w:rPr>
        <w:t>-</w:t>
      </w:r>
      <w:r w:rsidRPr="00BE4861">
        <w:rPr>
          <w:sz w:val="18"/>
          <w:szCs w:val="18"/>
        </w:rPr>
        <w:t>164.</w:t>
      </w:r>
    </w:p>
    <w:p w:rsidR="003B033F" w:rsidRPr="00BE4861" w:rsidRDefault="003B033F" w:rsidP="00D00BB7">
      <w:pPr>
        <w:ind w:left="425" w:hanging="425"/>
        <w:jc w:val="both"/>
        <w:rPr>
          <w:sz w:val="18"/>
          <w:szCs w:val="18"/>
        </w:rPr>
      </w:pPr>
      <w:r w:rsidRPr="00BE4861">
        <w:rPr>
          <w:sz w:val="18"/>
          <w:szCs w:val="18"/>
        </w:rPr>
        <w:t xml:space="preserve">Ibeawuchi, I.I. (2007). Intercropping - A Food Production Strategy for the Resource Poor farmers. </w:t>
      </w:r>
      <w:r w:rsidRPr="00BE4861">
        <w:rPr>
          <w:i/>
          <w:sz w:val="18"/>
          <w:szCs w:val="18"/>
        </w:rPr>
        <w:t>Nature and Science</w:t>
      </w:r>
      <w:r w:rsidR="00D00BB7" w:rsidRPr="00BE4861">
        <w:rPr>
          <w:i/>
          <w:sz w:val="18"/>
          <w:szCs w:val="18"/>
        </w:rPr>
        <w:t xml:space="preserve">, </w:t>
      </w:r>
      <w:r w:rsidRPr="00BE4861">
        <w:rPr>
          <w:i/>
          <w:sz w:val="18"/>
          <w:szCs w:val="18"/>
        </w:rPr>
        <w:t>5</w:t>
      </w:r>
      <w:r w:rsidRPr="00BE4861">
        <w:rPr>
          <w:sz w:val="18"/>
          <w:szCs w:val="18"/>
        </w:rPr>
        <w:t>(1), 46</w:t>
      </w:r>
      <w:r w:rsidR="00D00BB7" w:rsidRPr="00BE4861">
        <w:rPr>
          <w:sz w:val="18"/>
          <w:szCs w:val="18"/>
        </w:rPr>
        <w:t>-</w:t>
      </w:r>
      <w:r w:rsidRPr="00BE4861">
        <w:rPr>
          <w:sz w:val="18"/>
          <w:szCs w:val="18"/>
        </w:rPr>
        <w:t>59.</w:t>
      </w:r>
    </w:p>
    <w:p w:rsidR="003B033F" w:rsidRPr="00BE4861" w:rsidRDefault="003B033F" w:rsidP="00D00BB7">
      <w:pPr>
        <w:ind w:left="425" w:hanging="425"/>
        <w:jc w:val="both"/>
        <w:rPr>
          <w:sz w:val="18"/>
          <w:szCs w:val="18"/>
        </w:rPr>
      </w:pPr>
      <w:r w:rsidRPr="00BE4861">
        <w:rPr>
          <w:sz w:val="18"/>
          <w:szCs w:val="18"/>
        </w:rPr>
        <w:t>Ijoyah, M.O., Amos, A., &amp;</w:t>
      </w:r>
      <w:r w:rsidR="0011551A">
        <w:rPr>
          <w:sz w:val="18"/>
          <w:szCs w:val="18"/>
        </w:rPr>
        <w:t xml:space="preserve"> </w:t>
      </w:r>
      <w:r w:rsidRPr="00BE4861">
        <w:rPr>
          <w:sz w:val="18"/>
          <w:szCs w:val="18"/>
        </w:rPr>
        <w:t>Fanen, F.T. (2012). Effect of varying maize intra-row spacing on intercropped yields of egusi melon (</w:t>
      </w:r>
      <w:r w:rsidRPr="00BE4861">
        <w:rPr>
          <w:i/>
          <w:sz w:val="18"/>
          <w:szCs w:val="18"/>
        </w:rPr>
        <w:t>Citrullus</w:t>
      </w:r>
      <w:r w:rsidR="009F09B5">
        <w:rPr>
          <w:i/>
          <w:sz w:val="18"/>
          <w:szCs w:val="18"/>
        </w:rPr>
        <w:t xml:space="preserve"> </w:t>
      </w:r>
      <w:r w:rsidRPr="00BE4861">
        <w:rPr>
          <w:i/>
          <w:sz w:val="18"/>
          <w:szCs w:val="18"/>
        </w:rPr>
        <w:t>lanatus</w:t>
      </w:r>
      <w:r w:rsidR="009F09B5">
        <w:rPr>
          <w:i/>
          <w:sz w:val="18"/>
          <w:szCs w:val="18"/>
        </w:rPr>
        <w:t xml:space="preserve"> </w:t>
      </w:r>
      <w:r w:rsidRPr="00BE4861">
        <w:rPr>
          <w:sz w:val="18"/>
          <w:szCs w:val="18"/>
        </w:rPr>
        <w:t>Thunb.) and maize (</w:t>
      </w:r>
      <w:r w:rsidRPr="00BE4861">
        <w:rPr>
          <w:i/>
          <w:sz w:val="18"/>
          <w:szCs w:val="18"/>
        </w:rPr>
        <w:t>Zea mays</w:t>
      </w:r>
      <w:r w:rsidRPr="00BE4861">
        <w:rPr>
          <w:sz w:val="18"/>
          <w:szCs w:val="18"/>
        </w:rPr>
        <w:t xml:space="preserve"> L.) at Makurdi, Nigeria. </w:t>
      </w:r>
      <w:r w:rsidRPr="00BE4861">
        <w:rPr>
          <w:i/>
          <w:sz w:val="18"/>
          <w:szCs w:val="18"/>
        </w:rPr>
        <w:t>International Journal of Agronomy and Agricultural Research</w:t>
      </w:r>
      <w:r w:rsidR="00D00BB7" w:rsidRPr="00BE4861">
        <w:rPr>
          <w:i/>
          <w:sz w:val="18"/>
          <w:szCs w:val="18"/>
        </w:rPr>
        <w:t>,</w:t>
      </w:r>
      <w:r w:rsidRPr="00BE4861">
        <w:rPr>
          <w:i/>
          <w:sz w:val="18"/>
          <w:szCs w:val="18"/>
        </w:rPr>
        <w:t xml:space="preserve"> 2</w:t>
      </w:r>
      <w:r w:rsidR="00D00BB7" w:rsidRPr="00BE4861">
        <w:rPr>
          <w:sz w:val="18"/>
          <w:szCs w:val="18"/>
        </w:rPr>
        <w:t>(1), 22-</w:t>
      </w:r>
      <w:r w:rsidRPr="00BE4861">
        <w:rPr>
          <w:sz w:val="18"/>
          <w:szCs w:val="18"/>
        </w:rPr>
        <w:t>29.</w:t>
      </w:r>
    </w:p>
    <w:p w:rsidR="003B033F" w:rsidRPr="00BE4861" w:rsidRDefault="003B033F" w:rsidP="00D00BB7">
      <w:pPr>
        <w:ind w:left="425" w:hanging="425"/>
        <w:jc w:val="both"/>
        <w:rPr>
          <w:sz w:val="18"/>
          <w:szCs w:val="18"/>
        </w:rPr>
      </w:pPr>
      <w:r w:rsidRPr="00BE4861">
        <w:rPr>
          <w:sz w:val="18"/>
          <w:szCs w:val="18"/>
        </w:rPr>
        <w:t>Iken, J.E., &amp;</w:t>
      </w:r>
      <w:r w:rsidR="009F09B5">
        <w:rPr>
          <w:sz w:val="18"/>
          <w:szCs w:val="18"/>
        </w:rPr>
        <w:t xml:space="preserve"> </w:t>
      </w:r>
      <w:r w:rsidRPr="00BE4861">
        <w:rPr>
          <w:sz w:val="18"/>
          <w:szCs w:val="18"/>
        </w:rPr>
        <w:t>Amusa, N.A. (2004).</w:t>
      </w:r>
      <w:r w:rsidR="009F09B5">
        <w:rPr>
          <w:sz w:val="18"/>
          <w:szCs w:val="18"/>
        </w:rPr>
        <w:t xml:space="preserve"> </w:t>
      </w:r>
      <w:r w:rsidRPr="00BE4861">
        <w:rPr>
          <w:sz w:val="18"/>
          <w:szCs w:val="18"/>
        </w:rPr>
        <w:t>Maize research and production in Nigeria.</w:t>
      </w:r>
      <w:r w:rsidR="009F09B5">
        <w:rPr>
          <w:sz w:val="18"/>
          <w:szCs w:val="18"/>
        </w:rPr>
        <w:t xml:space="preserve"> </w:t>
      </w:r>
      <w:r w:rsidRPr="00BE4861">
        <w:rPr>
          <w:i/>
          <w:sz w:val="18"/>
          <w:szCs w:val="18"/>
        </w:rPr>
        <w:t>African Journal of Biotechnology</w:t>
      </w:r>
      <w:r w:rsidR="00201A57" w:rsidRPr="00BE4861">
        <w:rPr>
          <w:i/>
          <w:sz w:val="18"/>
          <w:szCs w:val="18"/>
        </w:rPr>
        <w:t xml:space="preserve">, </w:t>
      </w:r>
      <w:r w:rsidRPr="00BE4861">
        <w:rPr>
          <w:i/>
          <w:sz w:val="18"/>
          <w:szCs w:val="18"/>
        </w:rPr>
        <w:t>3</w:t>
      </w:r>
      <w:r w:rsidRPr="00BE4861">
        <w:rPr>
          <w:sz w:val="18"/>
          <w:szCs w:val="18"/>
        </w:rPr>
        <w:t>, 302</w:t>
      </w:r>
      <w:r w:rsidR="00201A57" w:rsidRPr="00BE4861">
        <w:rPr>
          <w:sz w:val="18"/>
          <w:szCs w:val="18"/>
        </w:rPr>
        <w:t>-</w:t>
      </w:r>
      <w:r w:rsidRPr="00BE4861">
        <w:rPr>
          <w:sz w:val="18"/>
          <w:szCs w:val="18"/>
        </w:rPr>
        <w:t>307.</w:t>
      </w:r>
    </w:p>
    <w:p w:rsidR="003B033F" w:rsidRPr="00BE4861" w:rsidRDefault="003B033F" w:rsidP="00D00BB7">
      <w:pPr>
        <w:ind w:left="425" w:hanging="425"/>
        <w:jc w:val="both"/>
        <w:rPr>
          <w:sz w:val="18"/>
          <w:szCs w:val="18"/>
        </w:rPr>
      </w:pPr>
      <w:r w:rsidRPr="00BE4861">
        <w:rPr>
          <w:sz w:val="18"/>
          <w:szCs w:val="18"/>
        </w:rPr>
        <w:t>Javanmard, A., Dabbagh</w:t>
      </w:r>
      <w:r w:rsidR="009F09B5">
        <w:rPr>
          <w:sz w:val="18"/>
          <w:szCs w:val="18"/>
        </w:rPr>
        <w:t xml:space="preserve"> </w:t>
      </w:r>
      <w:r w:rsidRPr="00BE4861">
        <w:rPr>
          <w:sz w:val="18"/>
          <w:szCs w:val="18"/>
        </w:rPr>
        <w:t>Mohammadi-Nasab, A., Javanshir</w:t>
      </w:r>
      <w:r w:rsidR="009F09B5">
        <w:rPr>
          <w:sz w:val="18"/>
          <w:szCs w:val="18"/>
        </w:rPr>
        <w:t xml:space="preserve"> </w:t>
      </w:r>
      <w:r w:rsidRPr="00BE4861">
        <w:rPr>
          <w:sz w:val="18"/>
          <w:szCs w:val="18"/>
        </w:rPr>
        <w:t>A.,</w:t>
      </w:r>
      <w:r w:rsidR="009F09B5">
        <w:rPr>
          <w:sz w:val="18"/>
          <w:szCs w:val="18"/>
        </w:rPr>
        <w:t xml:space="preserve"> </w:t>
      </w:r>
      <w:r w:rsidRPr="00BE4861">
        <w:rPr>
          <w:sz w:val="18"/>
          <w:szCs w:val="18"/>
        </w:rPr>
        <w:t>Moghaddam, M.,</w:t>
      </w:r>
      <w:r w:rsidR="009F09B5">
        <w:rPr>
          <w:sz w:val="18"/>
          <w:szCs w:val="18"/>
        </w:rPr>
        <w:t xml:space="preserve"> </w:t>
      </w:r>
      <w:r w:rsidRPr="00BE4861">
        <w:rPr>
          <w:sz w:val="18"/>
          <w:szCs w:val="18"/>
        </w:rPr>
        <w:t>&amp;</w:t>
      </w:r>
      <w:r w:rsidR="009F09B5">
        <w:rPr>
          <w:sz w:val="18"/>
          <w:szCs w:val="18"/>
        </w:rPr>
        <w:t xml:space="preserve"> </w:t>
      </w:r>
      <w:r w:rsidRPr="00BE4861">
        <w:rPr>
          <w:sz w:val="18"/>
          <w:szCs w:val="18"/>
        </w:rPr>
        <w:t>Janmohammadi, H.</w:t>
      </w:r>
      <w:r w:rsidR="009F09B5">
        <w:rPr>
          <w:sz w:val="18"/>
          <w:szCs w:val="18"/>
        </w:rPr>
        <w:t xml:space="preserve"> </w:t>
      </w:r>
      <w:r w:rsidRPr="00BE4861">
        <w:rPr>
          <w:sz w:val="18"/>
          <w:szCs w:val="18"/>
        </w:rPr>
        <w:t xml:space="preserve">(2009). Forage yield and quality in intercropping of maize with different legumes as double-cropped. </w:t>
      </w:r>
      <w:r w:rsidRPr="00BE4861">
        <w:rPr>
          <w:i/>
          <w:sz w:val="18"/>
          <w:szCs w:val="18"/>
        </w:rPr>
        <w:t>Journal of Food, Agriculture and Environment</w:t>
      </w:r>
      <w:r w:rsidR="00201A57" w:rsidRPr="00BE4861">
        <w:rPr>
          <w:i/>
          <w:sz w:val="18"/>
          <w:szCs w:val="18"/>
        </w:rPr>
        <w:t>,</w:t>
      </w:r>
      <w:r w:rsidRPr="00BE4861">
        <w:rPr>
          <w:i/>
          <w:sz w:val="18"/>
          <w:szCs w:val="18"/>
        </w:rPr>
        <w:t xml:space="preserve"> 7</w:t>
      </w:r>
      <w:r w:rsidRPr="00BE4861">
        <w:rPr>
          <w:sz w:val="18"/>
          <w:szCs w:val="18"/>
        </w:rPr>
        <w:t>(1), 163</w:t>
      </w:r>
      <w:r w:rsidR="00201A57" w:rsidRPr="00BE4861">
        <w:rPr>
          <w:sz w:val="18"/>
          <w:szCs w:val="18"/>
        </w:rPr>
        <w:t>-</w:t>
      </w:r>
      <w:r w:rsidRPr="00BE4861">
        <w:rPr>
          <w:sz w:val="18"/>
          <w:szCs w:val="18"/>
        </w:rPr>
        <w:t>166.</w:t>
      </w:r>
    </w:p>
    <w:p w:rsidR="003B033F" w:rsidRPr="00BE4861" w:rsidRDefault="003B033F" w:rsidP="00D00BB7">
      <w:pPr>
        <w:ind w:left="425" w:hanging="425"/>
        <w:jc w:val="both"/>
        <w:rPr>
          <w:sz w:val="18"/>
          <w:szCs w:val="18"/>
        </w:rPr>
      </w:pPr>
      <w:r w:rsidRPr="00BE4861">
        <w:rPr>
          <w:sz w:val="18"/>
          <w:szCs w:val="18"/>
        </w:rPr>
        <w:t>Jiao, N.Y., Zhao, C., Ning, T.Y., &amp;</w:t>
      </w:r>
      <w:r w:rsidR="009F09B5">
        <w:rPr>
          <w:sz w:val="18"/>
          <w:szCs w:val="18"/>
        </w:rPr>
        <w:t xml:space="preserve"> </w:t>
      </w:r>
      <w:r w:rsidRPr="00BE4861">
        <w:rPr>
          <w:sz w:val="18"/>
          <w:szCs w:val="18"/>
        </w:rPr>
        <w:t>Chen, M.C. (2008).</w:t>
      </w:r>
      <w:r w:rsidR="009F09B5">
        <w:rPr>
          <w:sz w:val="18"/>
          <w:szCs w:val="18"/>
        </w:rPr>
        <w:t xml:space="preserve"> </w:t>
      </w:r>
      <w:r w:rsidRPr="00BE4861">
        <w:rPr>
          <w:sz w:val="18"/>
          <w:szCs w:val="18"/>
        </w:rPr>
        <w:t>Effects of maize-peanut intercropping on economic yield and light response of photosynthesis.</w:t>
      </w:r>
      <w:r w:rsidR="009F09B5">
        <w:rPr>
          <w:sz w:val="18"/>
          <w:szCs w:val="18"/>
        </w:rPr>
        <w:t xml:space="preserve"> </w:t>
      </w:r>
      <w:r w:rsidRPr="00BE4861">
        <w:rPr>
          <w:i/>
          <w:sz w:val="18"/>
          <w:szCs w:val="18"/>
        </w:rPr>
        <w:t>Chinese Journal of Applied Science</w:t>
      </w:r>
      <w:r w:rsidR="00201A57" w:rsidRPr="00BE4861">
        <w:rPr>
          <w:i/>
          <w:sz w:val="18"/>
          <w:szCs w:val="18"/>
        </w:rPr>
        <w:t>,</w:t>
      </w:r>
      <w:r w:rsidRPr="00BE4861">
        <w:rPr>
          <w:i/>
          <w:sz w:val="18"/>
          <w:szCs w:val="18"/>
        </w:rPr>
        <w:t xml:space="preserve"> 19</w:t>
      </w:r>
      <w:r w:rsidRPr="00BE4861">
        <w:rPr>
          <w:sz w:val="18"/>
          <w:szCs w:val="18"/>
        </w:rPr>
        <w:t>, 981</w:t>
      </w:r>
      <w:r w:rsidR="00201A57" w:rsidRPr="00BE4861">
        <w:rPr>
          <w:sz w:val="18"/>
          <w:szCs w:val="18"/>
        </w:rPr>
        <w:t>-</w:t>
      </w:r>
      <w:r w:rsidRPr="00BE4861">
        <w:rPr>
          <w:sz w:val="18"/>
          <w:szCs w:val="18"/>
        </w:rPr>
        <w:t>985.</w:t>
      </w:r>
    </w:p>
    <w:p w:rsidR="003B033F" w:rsidRPr="00BE4861" w:rsidRDefault="003B033F" w:rsidP="00D00BB7">
      <w:pPr>
        <w:ind w:left="425" w:hanging="425"/>
        <w:jc w:val="both"/>
        <w:rPr>
          <w:sz w:val="18"/>
          <w:szCs w:val="18"/>
        </w:rPr>
      </w:pPr>
      <w:r w:rsidRPr="00BE4861">
        <w:rPr>
          <w:iCs/>
          <w:sz w:val="18"/>
          <w:szCs w:val="18"/>
        </w:rPr>
        <w:t>Law-Ogbomo, K.E.,</w:t>
      </w:r>
      <w:r w:rsidR="009F09B5">
        <w:rPr>
          <w:iCs/>
          <w:sz w:val="18"/>
          <w:szCs w:val="18"/>
        </w:rPr>
        <w:t xml:space="preserve"> </w:t>
      </w:r>
      <w:r w:rsidRPr="00BE4861">
        <w:rPr>
          <w:iCs/>
          <w:sz w:val="18"/>
          <w:szCs w:val="18"/>
        </w:rPr>
        <w:t>&amp;</w:t>
      </w:r>
      <w:r w:rsidR="009F09B5">
        <w:rPr>
          <w:iCs/>
          <w:sz w:val="18"/>
          <w:szCs w:val="18"/>
        </w:rPr>
        <w:t xml:space="preserve"> </w:t>
      </w:r>
      <w:r w:rsidRPr="00BE4861">
        <w:rPr>
          <w:iCs/>
          <w:sz w:val="18"/>
          <w:szCs w:val="18"/>
        </w:rPr>
        <w:t>Ekunwe, P.A. (2011).</w:t>
      </w:r>
      <w:r w:rsidR="009F09B5">
        <w:rPr>
          <w:iCs/>
          <w:sz w:val="18"/>
          <w:szCs w:val="18"/>
        </w:rPr>
        <w:t xml:space="preserve"> </w:t>
      </w:r>
      <w:r w:rsidRPr="00BE4861">
        <w:rPr>
          <w:sz w:val="18"/>
          <w:szCs w:val="18"/>
        </w:rPr>
        <w:t>Economic Yield and Profitability of Maize/Melon Intercrop as Influenced by Inorganic Fertilizer Application in Humid Forest Ultisol.</w:t>
      </w:r>
      <w:r w:rsidR="009F09B5">
        <w:rPr>
          <w:sz w:val="18"/>
          <w:szCs w:val="18"/>
        </w:rPr>
        <w:t xml:space="preserve"> </w:t>
      </w:r>
      <w:r w:rsidRPr="00BE4861">
        <w:rPr>
          <w:i/>
          <w:iCs/>
          <w:sz w:val="18"/>
          <w:szCs w:val="18"/>
        </w:rPr>
        <w:t>Notulae</w:t>
      </w:r>
      <w:r w:rsidR="009F09B5">
        <w:rPr>
          <w:i/>
          <w:iCs/>
          <w:sz w:val="18"/>
          <w:szCs w:val="18"/>
        </w:rPr>
        <w:t xml:space="preserve"> </w:t>
      </w:r>
      <w:r w:rsidRPr="00BE4861">
        <w:rPr>
          <w:i/>
          <w:iCs/>
          <w:sz w:val="18"/>
          <w:szCs w:val="18"/>
        </w:rPr>
        <w:t>Scientia</w:t>
      </w:r>
      <w:r w:rsidR="009F09B5">
        <w:rPr>
          <w:i/>
          <w:iCs/>
          <w:sz w:val="18"/>
          <w:szCs w:val="18"/>
        </w:rPr>
        <w:t xml:space="preserve"> </w:t>
      </w:r>
      <w:r w:rsidRPr="00BE4861">
        <w:rPr>
          <w:i/>
          <w:iCs/>
          <w:sz w:val="18"/>
          <w:szCs w:val="18"/>
        </w:rPr>
        <w:t>Biologicae</w:t>
      </w:r>
      <w:r w:rsidR="00201A57" w:rsidRPr="00BE4861">
        <w:rPr>
          <w:i/>
          <w:iCs/>
          <w:sz w:val="18"/>
          <w:szCs w:val="18"/>
        </w:rPr>
        <w:t>,</w:t>
      </w:r>
      <w:r w:rsidRPr="00BE4861">
        <w:rPr>
          <w:i/>
          <w:iCs/>
          <w:sz w:val="18"/>
          <w:szCs w:val="18"/>
        </w:rPr>
        <w:t xml:space="preserve"> 3</w:t>
      </w:r>
      <w:r w:rsidRPr="00BE4861">
        <w:rPr>
          <w:iCs/>
          <w:sz w:val="18"/>
          <w:szCs w:val="18"/>
        </w:rPr>
        <w:t>(4)</w:t>
      </w:r>
      <w:r w:rsidR="00201A57" w:rsidRPr="00BE4861">
        <w:rPr>
          <w:iCs/>
          <w:sz w:val="18"/>
          <w:szCs w:val="18"/>
        </w:rPr>
        <w:t xml:space="preserve">, </w:t>
      </w:r>
      <w:r w:rsidRPr="00BE4861">
        <w:rPr>
          <w:iCs/>
          <w:sz w:val="18"/>
          <w:szCs w:val="18"/>
        </w:rPr>
        <w:t>66</w:t>
      </w:r>
      <w:r w:rsidR="00201A57" w:rsidRPr="00BE4861">
        <w:rPr>
          <w:iCs/>
          <w:sz w:val="18"/>
          <w:szCs w:val="18"/>
        </w:rPr>
        <w:t>-</w:t>
      </w:r>
      <w:r w:rsidRPr="00BE4861">
        <w:rPr>
          <w:iCs/>
          <w:sz w:val="18"/>
          <w:szCs w:val="18"/>
        </w:rPr>
        <w:t>70.</w:t>
      </w:r>
    </w:p>
    <w:p w:rsidR="003B033F" w:rsidRPr="00BE4861" w:rsidRDefault="003B033F" w:rsidP="00D00BB7">
      <w:pPr>
        <w:ind w:left="425" w:hanging="425"/>
        <w:jc w:val="both"/>
        <w:rPr>
          <w:sz w:val="18"/>
          <w:szCs w:val="18"/>
        </w:rPr>
      </w:pPr>
      <w:r w:rsidRPr="00BE4861">
        <w:rPr>
          <w:sz w:val="18"/>
          <w:szCs w:val="18"/>
        </w:rPr>
        <w:t>National Bureau of Statistics (NBS) (2012). Annual Abstract of Statistics 2012 (1991-2008-2011), p. 52.</w:t>
      </w:r>
    </w:p>
    <w:p w:rsidR="003B033F" w:rsidRPr="00BE4861" w:rsidRDefault="003B033F" w:rsidP="00D00BB7">
      <w:pPr>
        <w:ind w:left="425" w:hanging="425"/>
        <w:jc w:val="both"/>
        <w:rPr>
          <w:sz w:val="18"/>
          <w:szCs w:val="18"/>
        </w:rPr>
      </w:pPr>
      <w:r w:rsidRPr="00BE4861">
        <w:rPr>
          <w:sz w:val="18"/>
          <w:szCs w:val="18"/>
        </w:rPr>
        <w:t>NgeX (2013).Nigeria Exchange.www. ngex.com/nigeria/places/states/osun.htm</w:t>
      </w:r>
    </w:p>
    <w:p w:rsidR="003B033F" w:rsidRPr="00BE4861" w:rsidRDefault="003B033F" w:rsidP="00D00BB7">
      <w:pPr>
        <w:ind w:left="425" w:hanging="425"/>
        <w:jc w:val="both"/>
        <w:rPr>
          <w:sz w:val="18"/>
          <w:szCs w:val="18"/>
        </w:rPr>
      </w:pPr>
      <w:r w:rsidRPr="00BE4861">
        <w:rPr>
          <w:sz w:val="18"/>
          <w:szCs w:val="18"/>
        </w:rPr>
        <w:t xml:space="preserve">Ogbona, P.E. &amp; Obi, I.U., </w:t>
      </w:r>
      <w:r w:rsidR="00E531B0" w:rsidRPr="00BE4861">
        <w:rPr>
          <w:sz w:val="18"/>
          <w:szCs w:val="18"/>
        </w:rPr>
        <w:t>(</w:t>
      </w:r>
      <w:r w:rsidRPr="00BE4861">
        <w:rPr>
          <w:sz w:val="18"/>
          <w:szCs w:val="18"/>
        </w:rPr>
        <w:t>2010</w:t>
      </w:r>
      <w:r w:rsidR="00120987" w:rsidRPr="00BE4861">
        <w:rPr>
          <w:sz w:val="18"/>
          <w:szCs w:val="18"/>
        </w:rPr>
        <w:t>)</w:t>
      </w:r>
      <w:r w:rsidR="00E531B0" w:rsidRPr="00BE4861">
        <w:rPr>
          <w:sz w:val="18"/>
          <w:szCs w:val="18"/>
        </w:rPr>
        <w:t>.</w:t>
      </w:r>
      <w:r w:rsidRPr="00BE4861">
        <w:rPr>
          <w:sz w:val="18"/>
          <w:szCs w:val="18"/>
        </w:rPr>
        <w:t>Aspects of reproductive character of egusi melon.Proceedings of the 34th Annual Conference of Genetics Society of Nigeria.</w:t>
      </w:r>
      <w:r w:rsidR="00E531B0" w:rsidRPr="00BE4861">
        <w:rPr>
          <w:sz w:val="18"/>
          <w:szCs w:val="18"/>
        </w:rPr>
        <w:t>pp</w:t>
      </w:r>
      <w:r w:rsidRPr="00BE4861">
        <w:rPr>
          <w:sz w:val="18"/>
          <w:szCs w:val="18"/>
        </w:rPr>
        <w:t>. 22-27.</w:t>
      </w:r>
    </w:p>
    <w:p w:rsidR="003B033F" w:rsidRPr="00BE4861" w:rsidRDefault="003B033F" w:rsidP="00D00BB7">
      <w:pPr>
        <w:ind w:left="425" w:hanging="425"/>
        <w:jc w:val="both"/>
        <w:rPr>
          <w:sz w:val="18"/>
          <w:szCs w:val="18"/>
        </w:rPr>
      </w:pPr>
      <w:r w:rsidRPr="00BE4861">
        <w:rPr>
          <w:sz w:val="18"/>
          <w:szCs w:val="18"/>
        </w:rPr>
        <w:lastRenderedPageBreak/>
        <w:t xml:space="preserve">Ogunremi, O.A.(2005).Weed control in maize/cassava intercrop. </w:t>
      </w:r>
      <w:r w:rsidRPr="00BE4861">
        <w:rPr>
          <w:i/>
          <w:sz w:val="18"/>
          <w:szCs w:val="18"/>
        </w:rPr>
        <w:t>Network for Eco farming in Africa (NECOFA)</w:t>
      </w:r>
      <w:r w:rsidR="00201A57" w:rsidRPr="00BE4861">
        <w:rPr>
          <w:i/>
          <w:sz w:val="18"/>
          <w:szCs w:val="18"/>
        </w:rPr>
        <w:t>,</w:t>
      </w:r>
      <w:r w:rsidRPr="00BE4861">
        <w:rPr>
          <w:i/>
          <w:sz w:val="18"/>
          <w:szCs w:val="18"/>
        </w:rPr>
        <w:t xml:space="preserve"> 7</w:t>
      </w:r>
      <w:r w:rsidRPr="00BE4861">
        <w:rPr>
          <w:sz w:val="18"/>
          <w:szCs w:val="18"/>
        </w:rPr>
        <w:t xml:space="preserve"> (2),</w:t>
      </w:r>
      <w:r w:rsidR="00201A57" w:rsidRPr="00BE4861">
        <w:rPr>
          <w:sz w:val="18"/>
          <w:szCs w:val="18"/>
        </w:rPr>
        <w:t xml:space="preserve"> 784-</w:t>
      </w:r>
      <w:r w:rsidRPr="00BE4861">
        <w:rPr>
          <w:sz w:val="18"/>
          <w:szCs w:val="18"/>
        </w:rPr>
        <w:t>800.</w:t>
      </w:r>
    </w:p>
    <w:p w:rsidR="003B033F" w:rsidRPr="00BE4861" w:rsidRDefault="003B033F" w:rsidP="00D00BB7">
      <w:pPr>
        <w:ind w:left="425" w:hanging="425"/>
        <w:jc w:val="both"/>
        <w:rPr>
          <w:sz w:val="18"/>
          <w:szCs w:val="18"/>
        </w:rPr>
      </w:pPr>
      <w:r w:rsidRPr="00BE4861">
        <w:rPr>
          <w:sz w:val="18"/>
          <w:szCs w:val="18"/>
        </w:rPr>
        <w:t>Ojieh, G.C., Oluba, O.M., Ogunlowo, Y.R., Adebisi, K.E., Eldangle, G.O., &amp;</w:t>
      </w:r>
      <w:r w:rsidR="009F09B5">
        <w:rPr>
          <w:sz w:val="18"/>
          <w:szCs w:val="18"/>
        </w:rPr>
        <w:t xml:space="preserve"> </w:t>
      </w:r>
      <w:r w:rsidRPr="00BE4861">
        <w:rPr>
          <w:sz w:val="18"/>
          <w:szCs w:val="18"/>
        </w:rPr>
        <w:t>Orole, R.T. (2008).</w:t>
      </w:r>
      <w:r w:rsidR="009F09B5">
        <w:rPr>
          <w:sz w:val="18"/>
          <w:szCs w:val="18"/>
        </w:rPr>
        <w:t xml:space="preserve"> </w:t>
      </w:r>
      <w:r w:rsidRPr="00BE4861">
        <w:rPr>
          <w:sz w:val="18"/>
          <w:szCs w:val="18"/>
        </w:rPr>
        <w:t xml:space="preserve">Compositional studies of </w:t>
      </w:r>
      <w:r w:rsidRPr="00BE4861">
        <w:rPr>
          <w:i/>
          <w:sz w:val="18"/>
          <w:szCs w:val="18"/>
        </w:rPr>
        <w:t>Citrullus</w:t>
      </w:r>
      <w:r w:rsidR="009F09B5">
        <w:rPr>
          <w:i/>
          <w:sz w:val="18"/>
          <w:szCs w:val="18"/>
        </w:rPr>
        <w:t xml:space="preserve"> </w:t>
      </w:r>
      <w:r w:rsidRPr="00BE4861">
        <w:rPr>
          <w:i/>
          <w:sz w:val="18"/>
          <w:szCs w:val="18"/>
        </w:rPr>
        <w:t>lanatus</w:t>
      </w:r>
      <w:r w:rsidRPr="00BE4861">
        <w:rPr>
          <w:sz w:val="18"/>
          <w:szCs w:val="18"/>
        </w:rPr>
        <w:t xml:space="preserve"> (Egusi melon) seed. </w:t>
      </w:r>
      <w:r w:rsidRPr="00BE4861">
        <w:rPr>
          <w:i/>
          <w:sz w:val="18"/>
          <w:szCs w:val="18"/>
        </w:rPr>
        <w:t>The Journal ofNutrition and Wellness</w:t>
      </w:r>
      <w:r w:rsidR="00201A57" w:rsidRPr="00BE4861">
        <w:rPr>
          <w:i/>
          <w:sz w:val="18"/>
          <w:szCs w:val="18"/>
        </w:rPr>
        <w:t>,</w:t>
      </w:r>
      <w:r w:rsidRPr="00BE4861">
        <w:rPr>
          <w:i/>
          <w:sz w:val="18"/>
          <w:szCs w:val="18"/>
        </w:rPr>
        <w:t xml:space="preserve"> 6</w:t>
      </w:r>
      <w:r w:rsidRPr="00BE4861">
        <w:rPr>
          <w:sz w:val="18"/>
          <w:szCs w:val="18"/>
        </w:rPr>
        <w:t xml:space="preserve"> (1),</w:t>
      </w:r>
      <w:r w:rsidR="00201A57" w:rsidRPr="00BE4861">
        <w:rPr>
          <w:sz w:val="18"/>
          <w:szCs w:val="18"/>
        </w:rPr>
        <w:t xml:space="preserve"> 1-</w:t>
      </w:r>
      <w:r w:rsidRPr="00BE4861">
        <w:rPr>
          <w:sz w:val="18"/>
          <w:szCs w:val="18"/>
        </w:rPr>
        <w:t>6.</w:t>
      </w:r>
    </w:p>
    <w:p w:rsidR="003B033F" w:rsidRPr="00BE4861" w:rsidRDefault="003B033F" w:rsidP="00D00BB7">
      <w:pPr>
        <w:ind w:left="425" w:hanging="425"/>
        <w:jc w:val="both"/>
        <w:rPr>
          <w:sz w:val="18"/>
          <w:szCs w:val="18"/>
        </w:rPr>
      </w:pPr>
      <w:r w:rsidRPr="00BE4861">
        <w:rPr>
          <w:sz w:val="18"/>
          <w:szCs w:val="18"/>
        </w:rPr>
        <w:t>Ojo</w:t>
      </w:r>
      <w:r w:rsidR="00201A57" w:rsidRPr="00BE4861">
        <w:rPr>
          <w:sz w:val="18"/>
          <w:szCs w:val="18"/>
        </w:rPr>
        <w:t>,</w:t>
      </w:r>
      <w:r w:rsidRPr="00BE4861">
        <w:rPr>
          <w:sz w:val="18"/>
          <w:szCs w:val="18"/>
        </w:rPr>
        <w:t xml:space="preserve"> S.O. (2000)</w:t>
      </w:r>
      <w:r w:rsidR="00201A57" w:rsidRPr="00BE4861">
        <w:rPr>
          <w:sz w:val="18"/>
          <w:szCs w:val="18"/>
        </w:rPr>
        <w:t>.</w:t>
      </w:r>
      <w:r w:rsidR="009F09B5">
        <w:rPr>
          <w:sz w:val="18"/>
          <w:szCs w:val="18"/>
        </w:rPr>
        <w:t xml:space="preserve"> </w:t>
      </w:r>
      <w:r w:rsidRPr="00BE4861">
        <w:rPr>
          <w:sz w:val="18"/>
          <w:szCs w:val="18"/>
        </w:rPr>
        <w:t>Factor Productivity in Maize Production in Ondo State, Nigeria.</w:t>
      </w:r>
      <w:r w:rsidR="009F09B5">
        <w:rPr>
          <w:sz w:val="18"/>
          <w:szCs w:val="18"/>
        </w:rPr>
        <w:t xml:space="preserve"> </w:t>
      </w:r>
      <w:r w:rsidRPr="00BE4861">
        <w:rPr>
          <w:i/>
          <w:sz w:val="18"/>
          <w:szCs w:val="18"/>
        </w:rPr>
        <w:t>Applied Tropical Agriculture</w:t>
      </w:r>
      <w:r w:rsidR="00201A57" w:rsidRPr="00BE4861">
        <w:rPr>
          <w:i/>
          <w:sz w:val="18"/>
          <w:szCs w:val="18"/>
        </w:rPr>
        <w:t>,</w:t>
      </w:r>
      <w:r w:rsidRPr="00BE4861">
        <w:rPr>
          <w:i/>
          <w:sz w:val="18"/>
          <w:szCs w:val="18"/>
        </w:rPr>
        <w:t xml:space="preserve"> 15</w:t>
      </w:r>
      <w:r w:rsidR="00201A57" w:rsidRPr="00BE4861">
        <w:rPr>
          <w:sz w:val="18"/>
          <w:szCs w:val="18"/>
        </w:rPr>
        <w:t xml:space="preserve"> (1), 57-</w:t>
      </w:r>
      <w:r w:rsidRPr="00BE4861">
        <w:rPr>
          <w:sz w:val="18"/>
          <w:szCs w:val="18"/>
        </w:rPr>
        <w:t>63.</w:t>
      </w:r>
    </w:p>
    <w:p w:rsidR="003B033F" w:rsidRPr="00BE4861" w:rsidRDefault="003B033F" w:rsidP="00D00BB7">
      <w:pPr>
        <w:ind w:left="425" w:hanging="425"/>
        <w:jc w:val="both"/>
        <w:rPr>
          <w:sz w:val="18"/>
          <w:szCs w:val="18"/>
        </w:rPr>
      </w:pPr>
      <w:r w:rsidRPr="00BE4861">
        <w:rPr>
          <w:sz w:val="18"/>
          <w:szCs w:val="18"/>
        </w:rPr>
        <w:t>Oladejo, J.A., &amp;</w:t>
      </w:r>
      <w:r w:rsidR="009F09B5">
        <w:rPr>
          <w:sz w:val="18"/>
          <w:szCs w:val="18"/>
        </w:rPr>
        <w:t xml:space="preserve"> </w:t>
      </w:r>
      <w:r w:rsidRPr="00BE4861">
        <w:rPr>
          <w:sz w:val="18"/>
          <w:szCs w:val="18"/>
        </w:rPr>
        <w:t>Adetunji, M.O. (2012).Economic analysis of maize (</w:t>
      </w:r>
      <w:r w:rsidRPr="00BE4861">
        <w:rPr>
          <w:i/>
          <w:sz w:val="18"/>
          <w:szCs w:val="18"/>
        </w:rPr>
        <w:t>Zea mays</w:t>
      </w:r>
      <w:r w:rsidRPr="00BE4861">
        <w:rPr>
          <w:sz w:val="18"/>
          <w:szCs w:val="18"/>
        </w:rPr>
        <w:t xml:space="preserve"> L.) production in Oyo state of Nigeria.</w:t>
      </w:r>
      <w:r w:rsidR="009F09B5">
        <w:rPr>
          <w:sz w:val="18"/>
          <w:szCs w:val="18"/>
        </w:rPr>
        <w:t xml:space="preserve"> </w:t>
      </w:r>
      <w:r w:rsidRPr="00BE4861">
        <w:rPr>
          <w:i/>
          <w:sz w:val="18"/>
          <w:szCs w:val="18"/>
        </w:rPr>
        <w:t>Agricultural Science Research Journals</w:t>
      </w:r>
      <w:r w:rsidR="00201A57" w:rsidRPr="00BE4861">
        <w:rPr>
          <w:i/>
          <w:sz w:val="18"/>
          <w:szCs w:val="18"/>
        </w:rPr>
        <w:t>,</w:t>
      </w:r>
      <w:r w:rsidRPr="00BE4861">
        <w:rPr>
          <w:i/>
          <w:sz w:val="18"/>
          <w:szCs w:val="18"/>
        </w:rPr>
        <w:t xml:space="preserve"> 2</w:t>
      </w:r>
      <w:r w:rsidRPr="00BE4861">
        <w:rPr>
          <w:sz w:val="18"/>
          <w:szCs w:val="18"/>
        </w:rPr>
        <w:t>(2),</w:t>
      </w:r>
      <w:r w:rsidR="00201A57" w:rsidRPr="00BE4861">
        <w:rPr>
          <w:sz w:val="18"/>
          <w:szCs w:val="18"/>
        </w:rPr>
        <w:t xml:space="preserve"> 77-</w:t>
      </w:r>
      <w:r w:rsidRPr="00BE4861">
        <w:rPr>
          <w:sz w:val="18"/>
          <w:szCs w:val="18"/>
        </w:rPr>
        <w:t>83.</w:t>
      </w:r>
    </w:p>
    <w:p w:rsidR="003B033F" w:rsidRPr="00BE4861" w:rsidRDefault="003B033F" w:rsidP="00D00BB7">
      <w:pPr>
        <w:ind w:left="425" w:hanging="425"/>
        <w:jc w:val="both"/>
        <w:rPr>
          <w:rStyle w:val="btn-xs"/>
          <w:sz w:val="18"/>
          <w:szCs w:val="18"/>
        </w:rPr>
      </w:pPr>
      <w:r w:rsidRPr="00BE4861">
        <w:rPr>
          <w:rStyle w:val="btn-xs"/>
          <w:sz w:val="18"/>
          <w:szCs w:val="18"/>
        </w:rPr>
        <w:t>Olaniyan, A.B. (2015).</w:t>
      </w:r>
      <w:r w:rsidR="009F09B5">
        <w:rPr>
          <w:rStyle w:val="btn-xs"/>
          <w:sz w:val="18"/>
          <w:szCs w:val="18"/>
        </w:rPr>
        <w:t xml:space="preserve"> </w:t>
      </w:r>
      <w:r w:rsidRPr="00BE4861">
        <w:rPr>
          <w:sz w:val="18"/>
          <w:szCs w:val="18"/>
        </w:rPr>
        <w:t xml:space="preserve">Maize: Panacea for hunger in Nigeria. </w:t>
      </w:r>
      <w:r w:rsidRPr="00BE4861">
        <w:rPr>
          <w:i/>
          <w:sz w:val="18"/>
          <w:szCs w:val="18"/>
        </w:rPr>
        <w:t>African Journal of Plant Science</w:t>
      </w:r>
      <w:r w:rsidR="00E531B0" w:rsidRPr="00BE4861">
        <w:rPr>
          <w:i/>
          <w:sz w:val="18"/>
          <w:szCs w:val="18"/>
        </w:rPr>
        <w:t xml:space="preserve">, </w:t>
      </w:r>
      <w:r w:rsidRPr="00BE4861">
        <w:rPr>
          <w:rStyle w:val="btn-xs"/>
          <w:i/>
          <w:sz w:val="18"/>
          <w:szCs w:val="18"/>
        </w:rPr>
        <w:t>9</w:t>
      </w:r>
      <w:r w:rsidRPr="00BE4861">
        <w:rPr>
          <w:rStyle w:val="btn-xs"/>
          <w:sz w:val="18"/>
          <w:szCs w:val="18"/>
        </w:rPr>
        <w:t xml:space="preserve"> (3)</w:t>
      </w:r>
      <w:r w:rsidR="00E531B0" w:rsidRPr="00BE4861">
        <w:rPr>
          <w:rStyle w:val="btn-xs"/>
          <w:sz w:val="18"/>
          <w:szCs w:val="18"/>
        </w:rPr>
        <w:t xml:space="preserve">, </w:t>
      </w:r>
      <w:r w:rsidRPr="00BE4861">
        <w:rPr>
          <w:rStyle w:val="btn-xs"/>
          <w:sz w:val="18"/>
          <w:szCs w:val="18"/>
        </w:rPr>
        <w:t>155</w:t>
      </w:r>
      <w:r w:rsidRPr="00BE4861">
        <w:rPr>
          <w:sz w:val="18"/>
          <w:szCs w:val="18"/>
        </w:rPr>
        <w:t>–</w:t>
      </w:r>
      <w:r w:rsidRPr="00BE4861">
        <w:rPr>
          <w:rStyle w:val="btn-xs"/>
          <w:sz w:val="18"/>
          <w:szCs w:val="18"/>
        </w:rPr>
        <w:t xml:space="preserve">174.  </w:t>
      </w:r>
    </w:p>
    <w:p w:rsidR="003B033F" w:rsidRPr="00BE4861" w:rsidRDefault="003B033F" w:rsidP="00D00BB7">
      <w:pPr>
        <w:ind w:left="425" w:hanging="425"/>
        <w:jc w:val="both"/>
        <w:rPr>
          <w:sz w:val="18"/>
          <w:szCs w:val="18"/>
        </w:rPr>
      </w:pPr>
      <w:r w:rsidRPr="00BE4861">
        <w:rPr>
          <w:sz w:val="18"/>
          <w:szCs w:val="18"/>
        </w:rPr>
        <w:t>Olufemi,</w:t>
      </w:r>
      <w:r w:rsidR="00201A57" w:rsidRPr="00BE4861">
        <w:rPr>
          <w:sz w:val="18"/>
          <w:szCs w:val="18"/>
        </w:rPr>
        <w:t xml:space="preserve"> J.</w:t>
      </w:r>
      <w:r w:rsidRPr="00BE4861">
        <w:rPr>
          <w:sz w:val="18"/>
          <w:szCs w:val="18"/>
        </w:rPr>
        <w:t>A., &amp;</w:t>
      </w:r>
      <w:r w:rsidR="009F09B5">
        <w:rPr>
          <w:sz w:val="18"/>
          <w:szCs w:val="18"/>
        </w:rPr>
        <w:t xml:space="preserve"> </w:t>
      </w:r>
      <w:r w:rsidRPr="00BE4861">
        <w:rPr>
          <w:sz w:val="18"/>
          <w:szCs w:val="18"/>
        </w:rPr>
        <w:t>Salami, A.E. (2006)</w:t>
      </w:r>
      <w:r w:rsidR="00201A57" w:rsidRPr="00BE4861">
        <w:rPr>
          <w:sz w:val="18"/>
          <w:szCs w:val="18"/>
        </w:rPr>
        <w:t>.</w:t>
      </w:r>
      <w:r w:rsidR="009F09B5">
        <w:rPr>
          <w:sz w:val="18"/>
          <w:szCs w:val="18"/>
        </w:rPr>
        <w:t xml:space="preserve"> </w:t>
      </w:r>
      <w:r w:rsidRPr="00BE4861">
        <w:rPr>
          <w:sz w:val="18"/>
          <w:szCs w:val="18"/>
        </w:rPr>
        <w:t>Physiological response of two variants of egusi melon (</w:t>
      </w:r>
      <w:r w:rsidRPr="00BE4861">
        <w:rPr>
          <w:i/>
          <w:sz w:val="18"/>
          <w:szCs w:val="18"/>
        </w:rPr>
        <w:t>Citrullus</w:t>
      </w:r>
      <w:r w:rsidR="009F09B5">
        <w:rPr>
          <w:i/>
          <w:sz w:val="18"/>
          <w:szCs w:val="18"/>
        </w:rPr>
        <w:t xml:space="preserve"> </w:t>
      </w:r>
      <w:r w:rsidRPr="00BE4861">
        <w:rPr>
          <w:i/>
          <w:sz w:val="18"/>
          <w:szCs w:val="18"/>
        </w:rPr>
        <w:t>lanatus</w:t>
      </w:r>
      <w:r w:rsidRPr="00BE4861">
        <w:rPr>
          <w:sz w:val="18"/>
          <w:szCs w:val="18"/>
        </w:rPr>
        <w:t>) to plant population density in a humid environment.</w:t>
      </w:r>
      <w:r w:rsidR="009F09B5">
        <w:rPr>
          <w:sz w:val="18"/>
          <w:szCs w:val="18"/>
        </w:rPr>
        <w:t xml:space="preserve"> </w:t>
      </w:r>
      <w:r w:rsidRPr="00BE4861">
        <w:rPr>
          <w:i/>
          <w:sz w:val="18"/>
          <w:szCs w:val="18"/>
        </w:rPr>
        <w:t>Journal of Food, Agriculture &amp; Environment</w:t>
      </w:r>
      <w:r w:rsidR="00201A57" w:rsidRPr="00BE4861">
        <w:rPr>
          <w:i/>
          <w:sz w:val="18"/>
          <w:szCs w:val="18"/>
        </w:rPr>
        <w:t>,</w:t>
      </w:r>
      <w:r w:rsidRPr="00BE4861">
        <w:rPr>
          <w:i/>
          <w:sz w:val="18"/>
          <w:szCs w:val="18"/>
        </w:rPr>
        <w:t xml:space="preserve"> 4</w:t>
      </w:r>
      <w:r w:rsidRPr="00BE4861">
        <w:rPr>
          <w:sz w:val="18"/>
          <w:szCs w:val="18"/>
        </w:rPr>
        <w:t xml:space="preserve"> (3&amp;4), 110</w:t>
      </w:r>
      <w:r w:rsidR="00201A57" w:rsidRPr="00BE4861">
        <w:rPr>
          <w:sz w:val="18"/>
          <w:szCs w:val="18"/>
        </w:rPr>
        <w:t>-</w:t>
      </w:r>
      <w:r w:rsidRPr="00BE4861">
        <w:rPr>
          <w:sz w:val="18"/>
          <w:szCs w:val="18"/>
        </w:rPr>
        <w:t>113.</w:t>
      </w:r>
    </w:p>
    <w:p w:rsidR="003B033F" w:rsidRPr="00BE4861" w:rsidRDefault="003B033F" w:rsidP="00D00BB7">
      <w:pPr>
        <w:ind w:left="425" w:hanging="425"/>
        <w:jc w:val="both"/>
        <w:rPr>
          <w:sz w:val="18"/>
          <w:szCs w:val="18"/>
        </w:rPr>
      </w:pPr>
      <w:r w:rsidRPr="00BE4861">
        <w:rPr>
          <w:sz w:val="18"/>
          <w:szCs w:val="18"/>
        </w:rPr>
        <w:t>Poggio, S.L. (2005). Structure of weed communities occurring in monoculture and intercropping of field pea and barley.</w:t>
      </w:r>
      <w:r w:rsidR="009F09B5">
        <w:rPr>
          <w:sz w:val="18"/>
          <w:szCs w:val="18"/>
        </w:rPr>
        <w:t xml:space="preserve"> </w:t>
      </w:r>
      <w:r w:rsidRPr="00BE4861">
        <w:rPr>
          <w:i/>
          <w:sz w:val="18"/>
          <w:szCs w:val="18"/>
        </w:rPr>
        <w:t>Agriculture, Ecosystem Environment</w:t>
      </w:r>
      <w:r w:rsidR="00201A57" w:rsidRPr="00BE4861">
        <w:rPr>
          <w:i/>
          <w:sz w:val="18"/>
          <w:szCs w:val="18"/>
        </w:rPr>
        <w:t>,</w:t>
      </w:r>
      <w:r w:rsidRPr="00BE4861">
        <w:rPr>
          <w:i/>
          <w:sz w:val="18"/>
          <w:szCs w:val="18"/>
        </w:rPr>
        <w:t xml:space="preserve"> 109</w:t>
      </w:r>
      <w:r w:rsidRPr="00BE4861">
        <w:rPr>
          <w:sz w:val="18"/>
          <w:szCs w:val="18"/>
        </w:rPr>
        <w:t>, 48</w:t>
      </w:r>
      <w:r w:rsidR="00201A57" w:rsidRPr="00BE4861">
        <w:rPr>
          <w:sz w:val="18"/>
          <w:szCs w:val="18"/>
        </w:rPr>
        <w:t>-</w:t>
      </w:r>
      <w:r w:rsidRPr="00BE4861">
        <w:rPr>
          <w:sz w:val="18"/>
          <w:szCs w:val="18"/>
        </w:rPr>
        <w:t>58.</w:t>
      </w:r>
    </w:p>
    <w:p w:rsidR="003B033F" w:rsidRPr="00BE4861" w:rsidRDefault="003B033F" w:rsidP="00D00BB7">
      <w:pPr>
        <w:ind w:left="425" w:hanging="425"/>
        <w:jc w:val="both"/>
        <w:rPr>
          <w:sz w:val="18"/>
          <w:szCs w:val="18"/>
        </w:rPr>
      </w:pPr>
      <w:r w:rsidRPr="00BE4861">
        <w:rPr>
          <w:sz w:val="18"/>
          <w:szCs w:val="18"/>
        </w:rPr>
        <w:t>Yusuf, O., Sanni,</w:t>
      </w:r>
      <w:r w:rsidR="00201A57" w:rsidRPr="00BE4861">
        <w:rPr>
          <w:sz w:val="18"/>
          <w:szCs w:val="18"/>
        </w:rPr>
        <w:t xml:space="preserve"> S.</w:t>
      </w:r>
      <w:r w:rsidRPr="00BE4861">
        <w:rPr>
          <w:sz w:val="18"/>
          <w:szCs w:val="18"/>
        </w:rPr>
        <w:t>A., Ojuekaiye, E.O., &amp;</w:t>
      </w:r>
      <w:r w:rsidR="009F09B5">
        <w:rPr>
          <w:sz w:val="18"/>
          <w:szCs w:val="18"/>
        </w:rPr>
        <w:t xml:space="preserve"> </w:t>
      </w:r>
      <w:r w:rsidRPr="00BE4861">
        <w:rPr>
          <w:sz w:val="18"/>
          <w:szCs w:val="18"/>
        </w:rPr>
        <w:t>Ugbabe, O.O. (2008).</w:t>
      </w:r>
      <w:r w:rsidR="009F09B5">
        <w:rPr>
          <w:sz w:val="18"/>
          <w:szCs w:val="18"/>
        </w:rPr>
        <w:t xml:space="preserve"> </w:t>
      </w:r>
      <w:r w:rsidRPr="00BE4861">
        <w:rPr>
          <w:sz w:val="18"/>
          <w:szCs w:val="18"/>
        </w:rPr>
        <w:t>Profitability of ‘egusi’ melon (</w:t>
      </w:r>
      <w:r w:rsidRPr="00BE4861">
        <w:rPr>
          <w:i/>
          <w:sz w:val="18"/>
          <w:szCs w:val="18"/>
        </w:rPr>
        <w:t>Critrullus</w:t>
      </w:r>
      <w:r w:rsidR="009F09B5">
        <w:rPr>
          <w:i/>
          <w:sz w:val="18"/>
          <w:szCs w:val="18"/>
        </w:rPr>
        <w:t xml:space="preserve"> </w:t>
      </w:r>
      <w:r w:rsidRPr="00BE4861">
        <w:rPr>
          <w:i/>
          <w:sz w:val="18"/>
          <w:szCs w:val="18"/>
        </w:rPr>
        <w:t>lanatus</w:t>
      </w:r>
      <w:r w:rsidRPr="00BE4861">
        <w:rPr>
          <w:sz w:val="18"/>
          <w:szCs w:val="18"/>
        </w:rPr>
        <w:t>Thunb.Mansf) production under sole and mixed cropping systems in Kogi State, Nigeria.ARPN.</w:t>
      </w:r>
      <w:r w:rsidR="009F09B5">
        <w:rPr>
          <w:sz w:val="18"/>
          <w:szCs w:val="18"/>
        </w:rPr>
        <w:t xml:space="preserve"> </w:t>
      </w:r>
      <w:r w:rsidRPr="00BE4861">
        <w:rPr>
          <w:i/>
          <w:sz w:val="18"/>
          <w:szCs w:val="18"/>
        </w:rPr>
        <w:t>Journal of Agricultural Biological Sciences</w:t>
      </w:r>
      <w:r w:rsidR="00201A57" w:rsidRPr="00BE4861">
        <w:rPr>
          <w:i/>
          <w:sz w:val="18"/>
          <w:szCs w:val="18"/>
        </w:rPr>
        <w:t>,</w:t>
      </w:r>
      <w:r w:rsidRPr="00BE4861">
        <w:rPr>
          <w:i/>
          <w:sz w:val="18"/>
          <w:szCs w:val="18"/>
        </w:rPr>
        <w:t xml:space="preserve"> 3</w:t>
      </w:r>
      <w:r w:rsidRPr="00BE4861">
        <w:rPr>
          <w:sz w:val="18"/>
          <w:szCs w:val="18"/>
        </w:rPr>
        <w:t>, 14</w:t>
      </w:r>
      <w:r w:rsidR="00201A57" w:rsidRPr="00BE4861">
        <w:rPr>
          <w:sz w:val="18"/>
          <w:szCs w:val="18"/>
        </w:rPr>
        <w:t>-</w:t>
      </w:r>
      <w:r w:rsidRPr="00BE4861">
        <w:rPr>
          <w:sz w:val="18"/>
          <w:szCs w:val="18"/>
        </w:rPr>
        <w:t>18.</w:t>
      </w:r>
    </w:p>
    <w:p w:rsidR="003B055F" w:rsidRPr="00BE4861" w:rsidRDefault="003B055F" w:rsidP="0071506D">
      <w:pPr>
        <w:ind w:left="425" w:hanging="425"/>
        <w:jc w:val="both"/>
        <w:rPr>
          <w:sz w:val="22"/>
          <w:szCs w:val="22"/>
        </w:rPr>
      </w:pPr>
    </w:p>
    <w:p w:rsidR="00C34CE7" w:rsidRPr="00BE4861" w:rsidRDefault="00C34CE7" w:rsidP="000C169F">
      <w:pPr>
        <w:ind w:left="426" w:hanging="426"/>
        <w:rPr>
          <w:rFonts w:eastAsia="Calibri"/>
          <w:sz w:val="22"/>
          <w:szCs w:val="22"/>
        </w:rPr>
      </w:pPr>
    </w:p>
    <w:p w:rsidR="005865FF" w:rsidRPr="00BE4861" w:rsidRDefault="005865FF" w:rsidP="000C169F">
      <w:pPr>
        <w:ind w:left="426" w:hanging="426"/>
        <w:rPr>
          <w:rFonts w:eastAsia="Calibri"/>
          <w:sz w:val="22"/>
          <w:szCs w:val="22"/>
        </w:rPr>
      </w:pPr>
    </w:p>
    <w:p w:rsidR="001A2AD0" w:rsidRPr="00BE4861" w:rsidRDefault="001A2AD0" w:rsidP="00C34CE7">
      <w:pPr>
        <w:rPr>
          <w:rFonts w:eastAsia="Calibri"/>
          <w:sz w:val="22"/>
          <w:szCs w:val="22"/>
        </w:rPr>
      </w:pPr>
    </w:p>
    <w:p w:rsidR="001A2AD0" w:rsidRPr="00BE4861" w:rsidRDefault="001A2AD0" w:rsidP="001A2AD0">
      <w:pPr>
        <w:autoSpaceDE w:val="0"/>
        <w:autoSpaceDN w:val="0"/>
        <w:adjustRightInd w:val="0"/>
        <w:ind w:left="709" w:hanging="709"/>
        <w:jc w:val="right"/>
        <w:rPr>
          <w:sz w:val="18"/>
          <w:szCs w:val="18"/>
        </w:rPr>
      </w:pPr>
      <w:r w:rsidRPr="00BE4861">
        <w:rPr>
          <w:sz w:val="18"/>
          <w:szCs w:val="18"/>
        </w:rPr>
        <w:t xml:space="preserve">Received: </w:t>
      </w:r>
      <w:r w:rsidR="00BD638B" w:rsidRPr="00BE4861">
        <w:rPr>
          <w:sz w:val="18"/>
          <w:szCs w:val="18"/>
        </w:rPr>
        <w:t>March</w:t>
      </w:r>
      <w:r w:rsidR="009F09B5">
        <w:rPr>
          <w:sz w:val="18"/>
          <w:szCs w:val="18"/>
        </w:rPr>
        <w:t xml:space="preserve"> </w:t>
      </w:r>
      <w:r w:rsidR="00BD638B" w:rsidRPr="00BE4861">
        <w:rPr>
          <w:sz w:val="18"/>
          <w:szCs w:val="18"/>
        </w:rPr>
        <w:t>21</w:t>
      </w:r>
      <w:r w:rsidRPr="00BE4861">
        <w:rPr>
          <w:sz w:val="18"/>
          <w:szCs w:val="18"/>
        </w:rPr>
        <w:t>, 201</w:t>
      </w:r>
      <w:r w:rsidR="00560DD1" w:rsidRPr="00BE4861">
        <w:rPr>
          <w:sz w:val="18"/>
          <w:szCs w:val="18"/>
        </w:rPr>
        <w:t>8</w:t>
      </w:r>
    </w:p>
    <w:p w:rsidR="001A2AD0" w:rsidRPr="00BE4861" w:rsidRDefault="001A2AD0" w:rsidP="001A2AD0">
      <w:pPr>
        <w:autoSpaceDE w:val="0"/>
        <w:autoSpaceDN w:val="0"/>
        <w:adjustRightInd w:val="0"/>
        <w:ind w:left="709" w:hanging="709"/>
        <w:jc w:val="right"/>
        <w:rPr>
          <w:sz w:val="18"/>
          <w:szCs w:val="18"/>
        </w:rPr>
      </w:pPr>
      <w:r w:rsidRPr="00BE4861">
        <w:rPr>
          <w:sz w:val="18"/>
          <w:szCs w:val="18"/>
        </w:rPr>
        <w:t xml:space="preserve">Accepted: </w:t>
      </w:r>
      <w:r w:rsidR="00BD638B" w:rsidRPr="00BE4861">
        <w:rPr>
          <w:sz w:val="18"/>
          <w:szCs w:val="18"/>
        </w:rPr>
        <w:t>June</w:t>
      </w:r>
      <w:r w:rsidR="009F09B5">
        <w:rPr>
          <w:sz w:val="18"/>
          <w:szCs w:val="18"/>
        </w:rPr>
        <w:t xml:space="preserve"> </w:t>
      </w:r>
      <w:r w:rsidR="00BD638B" w:rsidRPr="00BE4861">
        <w:rPr>
          <w:sz w:val="18"/>
          <w:szCs w:val="18"/>
        </w:rPr>
        <w:t>12</w:t>
      </w:r>
      <w:r w:rsidRPr="00BE4861">
        <w:rPr>
          <w:sz w:val="18"/>
          <w:szCs w:val="18"/>
        </w:rPr>
        <w:t>, 201</w:t>
      </w:r>
      <w:r w:rsidR="00560DD1" w:rsidRPr="00BE4861">
        <w:rPr>
          <w:sz w:val="18"/>
          <w:szCs w:val="18"/>
        </w:rPr>
        <w:t>8</w:t>
      </w:r>
    </w:p>
    <w:p w:rsidR="001A2AD0" w:rsidRPr="00BE4861" w:rsidRDefault="001A2AD0" w:rsidP="00C34CE7">
      <w:pPr>
        <w:rPr>
          <w:rFonts w:eastAsia="Calibri"/>
          <w:sz w:val="22"/>
          <w:szCs w:val="22"/>
        </w:rPr>
      </w:pPr>
    </w:p>
    <w:p w:rsidR="00201A57" w:rsidRPr="00BE4861" w:rsidRDefault="00201A57" w:rsidP="00C34CE7">
      <w:pPr>
        <w:rPr>
          <w:rFonts w:eastAsia="Calibri"/>
          <w:sz w:val="22"/>
          <w:szCs w:val="22"/>
        </w:rPr>
      </w:pPr>
    </w:p>
    <w:p w:rsidR="00201A57" w:rsidRPr="00BE4861" w:rsidRDefault="00201A57" w:rsidP="00C34CE7">
      <w:pPr>
        <w:rPr>
          <w:rFonts w:eastAsia="Calibri"/>
          <w:sz w:val="22"/>
          <w:szCs w:val="22"/>
        </w:rPr>
      </w:pPr>
    </w:p>
    <w:p w:rsidR="00201A57" w:rsidRPr="00BE4861" w:rsidRDefault="00201A57" w:rsidP="00C34CE7">
      <w:pPr>
        <w:rPr>
          <w:rFonts w:eastAsia="Calibri"/>
          <w:sz w:val="22"/>
          <w:szCs w:val="22"/>
        </w:rPr>
      </w:pPr>
    </w:p>
    <w:p w:rsidR="00201A57" w:rsidRPr="00BE4861" w:rsidRDefault="00201A57" w:rsidP="00C34CE7">
      <w:pPr>
        <w:rPr>
          <w:rFonts w:eastAsia="Calibri"/>
          <w:sz w:val="22"/>
          <w:szCs w:val="22"/>
        </w:rPr>
      </w:pPr>
    </w:p>
    <w:p w:rsidR="00201A57" w:rsidRPr="00BE4861" w:rsidRDefault="00201A57" w:rsidP="00C34CE7">
      <w:pPr>
        <w:rPr>
          <w:rFonts w:eastAsia="Calibri"/>
          <w:sz w:val="22"/>
          <w:szCs w:val="22"/>
        </w:rPr>
      </w:pPr>
    </w:p>
    <w:p w:rsidR="00201A57" w:rsidRPr="00BE4861" w:rsidRDefault="00201A57" w:rsidP="00C34CE7">
      <w:pPr>
        <w:rPr>
          <w:rFonts w:eastAsia="Calibri"/>
          <w:sz w:val="22"/>
          <w:szCs w:val="22"/>
        </w:rPr>
      </w:pPr>
    </w:p>
    <w:p w:rsidR="00201A57" w:rsidRPr="00BE4861" w:rsidRDefault="00201A57" w:rsidP="00C34CE7">
      <w:pPr>
        <w:rPr>
          <w:rFonts w:eastAsia="Calibri"/>
          <w:sz w:val="22"/>
          <w:szCs w:val="22"/>
        </w:rPr>
      </w:pPr>
    </w:p>
    <w:p w:rsidR="00201A57" w:rsidRPr="00BE4861" w:rsidRDefault="00201A57" w:rsidP="00C34CE7">
      <w:pPr>
        <w:rPr>
          <w:rFonts w:eastAsia="Calibri"/>
          <w:sz w:val="22"/>
          <w:szCs w:val="22"/>
        </w:rPr>
      </w:pPr>
    </w:p>
    <w:p w:rsidR="00201A57" w:rsidRPr="00BE4861" w:rsidRDefault="00201A57" w:rsidP="00C34CE7">
      <w:pPr>
        <w:rPr>
          <w:rFonts w:eastAsia="Calibri"/>
          <w:sz w:val="22"/>
          <w:szCs w:val="22"/>
        </w:rPr>
      </w:pPr>
    </w:p>
    <w:p w:rsidR="00201A57" w:rsidRPr="00BE4861" w:rsidRDefault="00201A57" w:rsidP="00C34CE7">
      <w:pPr>
        <w:rPr>
          <w:rFonts w:eastAsia="Calibri"/>
          <w:sz w:val="22"/>
          <w:szCs w:val="22"/>
        </w:rPr>
      </w:pPr>
    </w:p>
    <w:p w:rsidR="00201A57" w:rsidRPr="00BE4861" w:rsidRDefault="00201A57" w:rsidP="00C34CE7">
      <w:pPr>
        <w:rPr>
          <w:rFonts w:eastAsia="Calibri"/>
          <w:sz w:val="22"/>
          <w:szCs w:val="22"/>
        </w:rPr>
      </w:pPr>
    </w:p>
    <w:p w:rsidR="00201A57" w:rsidRPr="00BE4861" w:rsidRDefault="00201A57" w:rsidP="00C34CE7">
      <w:pPr>
        <w:rPr>
          <w:rFonts w:eastAsia="Calibri"/>
          <w:sz w:val="22"/>
          <w:szCs w:val="22"/>
        </w:rPr>
      </w:pPr>
    </w:p>
    <w:p w:rsidR="00201A57" w:rsidRPr="00BE4861" w:rsidRDefault="00201A57" w:rsidP="00C34CE7">
      <w:pPr>
        <w:rPr>
          <w:rFonts w:eastAsia="Calibri"/>
          <w:sz w:val="22"/>
          <w:szCs w:val="22"/>
        </w:rPr>
      </w:pPr>
    </w:p>
    <w:p w:rsidR="00201A57" w:rsidRDefault="00201A57" w:rsidP="00C34CE7">
      <w:pPr>
        <w:rPr>
          <w:rFonts w:eastAsia="Calibri"/>
          <w:sz w:val="22"/>
          <w:szCs w:val="22"/>
        </w:rPr>
      </w:pPr>
    </w:p>
    <w:p w:rsidR="009F09B5" w:rsidRDefault="009F09B5" w:rsidP="00C34CE7">
      <w:pPr>
        <w:rPr>
          <w:rFonts w:eastAsia="Calibri"/>
          <w:sz w:val="22"/>
          <w:szCs w:val="22"/>
        </w:rPr>
      </w:pPr>
    </w:p>
    <w:p w:rsidR="009F09B5" w:rsidRDefault="009F09B5" w:rsidP="00C34CE7">
      <w:pPr>
        <w:rPr>
          <w:rFonts w:eastAsia="Calibri"/>
          <w:sz w:val="22"/>
          <w:szCs w:val="22"/>
        </w:rPr>
      </w:pPr>
    </w:p>
    <w:p w:rsidR="009F09B5" w:rsidRPr="00BE4861" w:rsidRDefault="009F09B5" w:rsidP="00C34CE7">
      <w:pPr>
        <w:rPr>
          <w:rFonts w:eastAsia="Calibri"/>
          <w:sz w:val="22"/>
          <w:szCs w:val="22"/>
        </w:rPr>
      </w:pPr>
    </w:p>
    <w:p w:rsidR="00201A57" w:rsidRPr="00BE4861" w:rsidRDefault="00201A57" w:rsidP="00C34CE7">
      <w:pPr>
        <w:rPr>
          <w:rFonts w:eastAsia="Calibri"/>
          <w:sz w:val="22"/>
          <w:szCs w:val="22"/>
        </w:rPr>
      </w:pPr>
    </w:p>
    <w:p w:rsidR="009F09B5" w:rsidRPr="00201A57" w:rsidRDefault="009F09B5" w:rsidP="009F09B5">
      <w:pPr>
        <w:jc w:val="center"/>
        <w:rPr>
          <w:sz w:val="22"/>
          <w:szCs w:val="22"/>
        </w:rPr>
      </w:pPr>
      <w:r w:rsidRPr="00201A57">
        <w:rPr>
          <w:sz w:val="22"/>
          <w:szCs w:val="22"/>
        </w:rPr>
        <w:lastRenderedPageBreak/>
        <w:t xml:space="preserve">KOMPARATIVNA ANALIZA PROFITABILNOSTI </w:t>
      </w:r>
      <w:r w:rsidRPr="00BC39D3">
        <w:rPr>
          <w:sz w:val="22"/>
          <w:szCs w:val="22"/>
        </w:rPr>
        <w:t>KUKURUZA U MONOKULTURI I ZDRUŽENOG USEVA KUKURUZA I DINJE</w:t>
      </w:r>
      <w:r>
        <w:rPr>
          <w:sz w:val="22"/>
          <w:szCs w:val="22"/>
        </w:rPr>
        <w:t xml:space="preserve"> U </w:t>
      </w:r>
      <w:r w:rsidRPr="00201A57">
        <w:rPr>
          <w:sz w:val="22"/>
          <w:szCs w:val="22"/>
        </w:rPr>
        <w:t>DRŽAVI OSUN</w:t>
      </w:r>
      <w:r>
        <w:rPr>
          <w:sz w:val="22"/>
          <w:szCs w:val="22"/>
        </w:rPr>
        <w:t xml:space="preserve"> U </w:t>
      </w:r>
      <w:r w:rsidRPr="00201A57">
        <w:rPr>
          <w:sz w:val="22"/>
          <w:szCs w:val="22"/>
        </w:rPr>
        <w:t>NIGERIJI</w:t>
      </w:r>
    </w:p>
    <w:p w:rsidR="009F09B5" w:rsidRPr="00201A57" w:rsidRDefault="009F09B5" w:rsidP="009F09B5">
      <w:pPr>
        <w:jc w:val="center"/>
        <w:rPr>
          <w:sz w:val="22"/>
          <w:szCs w:val="22"/>
        </w:rPr>
      </w:pPr>
    </w:p>
    <w:p w:rsidR="009F09B5" w:rsidRPr="00201A57" w:rsidRDefault="009F09B5" w:rsidP="009F09B5">
      <w:pPr>
        <w:jc w:val="center"/>
        <w:rPr>
          <w:b/>
          <w:sz w:val="22"/>
          <w:szCs w:val="22"/>
          <w:vertAlign w:val="superscript"/>
        </w:rPr>
      </w:pPr>
      <w:r>
        <w:rPr>
          <w:b/>
          <w:sz w:val="22"/>
          <w:szCs w:val="22"/>
        </w:rPr>
        <w:t>Isiaka O. Baruwa i Gideon</w:t>
      </w:r>
      <w:r w:rsidRPr="00201A57">
        <w:rPr>
          <w:b/>
          <w:sz w:val="22"/>
          <w:szCs w:val="22"/>
        </w:rPr>
        <w:t xml:space="preserve"> I. Familusi</w:t>
      </w:r>
      <w:r w:rsidRPr="00201A57">
        <w:rPr>
          <w:rStyle w:val="FootnoteReference"/>
          <w:b/>
        </w:rPr>
        <w:footnoteReference w:customMarkFollows="1" w:id="3"/>
        <w:t>*</w:t>
      </w:r>
    </w:p>
    <w:p w:rsidR="009F09B5" w:rsidRPr="00201A57" w:rsidRDefault="009F09B5" w:rsidP="009F09B5">
      <w:pPr>
        <w:jc w:val="center"/>
        <w:rPr>
          <w:sz w:val="22"/>
          <w:szCs w:val="22"/>
        </w:rPr>
      </w:pPr>
    </w:p>
    <w:p w:rsidR="009F09B5" w:rsidRPr="00201A57" w:rsidRDefault="009F09B5" w:rsidP="009F09B5">
      <w:pPr>
        <w:jc w:val="center"/>
        <w:rPr>
          <w:sz w:val="22"/>
          <w:szCs w:val="22"/>
        </w:rPr>
      </w:pPr>
      <w:r w:rsidRPr="00201A57">
        <w:rPr>
          <w:sz w:val="22"/>
          <w:szCs w:val="22"/>
        </w:rPr>
        <w:t>Odsek za agroekonomiju, Univerzitet Obafemi Awolowo, Ile-Ife, Nigerija</w:t>
      </w:r>
    </w:p>
    <w:p w:rsidR="009F09B5" w:rsidRPr="00201A57" w:rsidRDefault="009F09B5" w:rsidP="009F09B5">
      <w:pPr>
        <w:jc w:val="center"/>
        <w:rPr>
          <w:sz w:val="22"/>
          <w:szCs w:val="22"/>
        </w:rPr>
      </w:pPr>
    </w:p>
    <w:p w:rsidR="009F09B5" w:rsidRPr="00201A57" w:rsidRDefault="009F09B5" w:rsidP="009F09B5">
      <w:pPr>
        <w:widowControl w:val="0"/>
        <w:jc w:val="center"/>
        <w:rPr>
          <w:sz w:val="22"/>
          <w:szCs w:val="22"/>
          <w:lang w:val="pl-PL"/>
        </w:rPr>
      </w:pPr>
      <w:r w:rsidRPr="00201A57">
        <w:rPr>
          <w:sz w:val="22"/>
          <w:szCs w:val="22"/>
          <w:lang w:val="pl-PL"/>
        </w:rPr>
        <w:t>R e z i m e</w:t>
      </w:r>
    </w:p>
    <w:p w:rsidR="009F09B5" w:rsidRPr="00201A57" w:rsidRDefault="009F09B5" w:rsidP="009F09B5">
      <w:pPr>
        <w:widowControl w:val="0"/>
        <w:jc w:val="center"/>
        <w:rPr>
          <w:sz w:val="22"/>
          <w:szCs w:val="22"/>
          <w:lang w:val="pl-PL"/>
        </w:rPr>
      </w:pPr>
    </w:p>
    <w:p w:rsidR="009F09B5" w:rsidRPr="00201A57" w:rsidRDefault="009F09B5" w:rsidP="009F09B5">
      <w:pPr>
        <w:widowControl w:val="0"/>
        <w:ind w:firstLine="425"/>
        <w:jc w:val="both"/>
        <w:rPr>
          <w:sz w:val="22"/>
          <w:szCs w:val="22"/>
        </w:rPr>
      </w:pPr>
      <w:r w:rsidRPr="00201A57">
        <w:rPr>
          <w:sz w:val="22"/>
          <w:szCs w:val="22"/>
        </w:rPr>
        <w:t xml:space="preserve">Profitabilnost je motivacioni faktor u bilo </w:t>
      </w:r>
      <w:r>
        <w:rPr>
          <w:sz w:val="22"/>
          <w:szCs w:val="22"/>
        </w:rPr>
        <w:t>kom preduzeću/gazdinstvu</w:t>
      </w:r>
      <w:r w:rsidRPr="00201A57">
        <w:rPr>
          <w:sz w:val="22"/>
          <w:szCs w:val="22"/>
        </w:rPr>
        <w:t xml:space="preserve">. Istraživanjem se poredila profitabilnost </w:t>
      </w:r>
      <w:r>
        <w:rPr>
          <w:sz w:val="22"/>
          <w:szCs w:val="22"/>
        </w:rPr>
        <w:t xml:space="preserve">gajenja </w:t>
      </w:r>
      <w:r w:rsidRPr="00201A57">
        <w:rPr>
          <w:sz w:val="22"/>
          <w:szCs w:val="22"/>
        </w:rPr>
        <w:t>kukuruza</w:t>
      </w:r>
      <w:r>
        <w:rPr>
          <w:sz w:val="22"/>
          <w:szCs w:val="22"/>
        </w:rPr>
        <w:t xml:space="preserve"> u monokulturi i združenih</w:t>
      </w:r>
      <w:r w:rsidRPr="00201A57">
        <w:rPr>
          <w:sz w:val="22"/>
          <w:szCs w:val="22"/>
        </w:rPr>
        <w:t xml:space="preserve"> </w:t>
      </w:r>
      <w:r>
        <w:rPr>
          <w:sz w:val="22"/>
          <w:szCs w:val="22"/>
        </w:rPr>
        <w:t xml:space="preserve">useva kukuruza i dinje u državi </w:t>
      </w:r>
      <w:r w:rsidRPr="00201A57">
        <w:rPr>
          <w:sz w:val="22"/>
          <w:szCs w:val="22"/>
        </w:rPr>
        <w:t xml:space="preserve">Osun. Korišćena je </w:t>
      </w:r>
      <w:r w:rsidRPr="00BC39D3">
        <w:rPr>
          <w:sz w:val="22"/>
          <w:szCs w:val="22"/>
        </w:rPr>
        <w:t xml:space="preserve">tehnika </w:t>
      </w:r>
      <w:r>
        <w:rPr>
          <w:sz w:val="22"/>
          <w:szCs w:val="22"/>
        </w:rPr>
        <w:t xml:space="preserve">ciljanog </w:t>
      </w:r>
      <w:r w:rsidRPr="00BC39D3">
        <w:rPr>
          <w:sz w:val="22"/>
          <w:szCs w:val="22"/>
        </w:rPr>
        <w:t>uzorkovanja i</w:t>
      </w:r>
      <w:r w:rsidRPr="00201A57">
        <w:rPr>
          <w:sz w:val="22"/>
          <w:szCs w:val="22"/>
        </w:rPr>
        <w:t xml:space="preserve"> prikupljeni su primarni podaci uz pomoć strukturiranog upitnika. </w:t>
      </w:r>
      <w:r>
        <w:rPr>
          <w:sz w:val="22"/>
          <w:szCs w:val="22"/>
        </w:rPr>
        <w:t>Z</w:t>
      </w:r>
      <w:r w:rsidRPr="00201A57">
        <w:rPr>
          <w:sz w:val="22"/>
          <w:szCs w:val="22"/>
        </w:rPr>
        <w:t xml:space="preserve">a analizu prikupljenih podataka korišćene su </w:t>
      </w:r>
      <w:r>
        <w:rPr>
          <w:sz w:val="22"/>
          <w:szCs w:val="22"/>
        </w:rPr>
        <w:t>d</w:t>
      </w:r>
      <w:r w:rsidRPr="00201A57">
        <w:rPr>
          <w:sz w:val="22"/>
          <w:szCs w:val="22"/>
        </w:rPr>
        <w:t xml:space="preserve">eskriptivna statistika, </w:t>
      </w:r>
      <w:r w:rsidRPr="00BC39D3">
        <w:rPr>
          <w:color w:val="000000"/>
          <w:sz w:val="22"/>
          <w:szCs w:val="22"/>
        </w:rPr>
        <w:t xml:space="preserve">tehnika </w:t>
      </w:r>
      <w:r>
        <w:rPr>
          <w:sz w:val="22"/>
          <w:szCs w:val="22"/>
        </w:rPr>
        <w:t>budžetiranja</w:t>
      </w:r>
      <w:r w:rsidRPr="00201A57">
        <w:rPr>
          <w:sz w:val="22"/>
          <w:szCs w:val="22"/>
        </w:rPr>
        <w:t xml:space="preserve">, </w:t>
      </w:r>
      <w:r>
        <w:rPr>
          <w:sz w:val="22"/>
          <w:szCs w:val="22"/>
        </w:rPr>
        <w:t>statistička</w:t>
      </w:r>
      <w:r w:rsidRPr="00201A57">
        <w:rPr>
          <w:sz w:val="22"/>
          <w:szCs w:val="22"/>
        </w:rPr>
        <w:t xml:space="preserve"> </w:t>
      </w:r>
      <w:r>
        <w:rPr>
          <w:sz w:val="22"/>
          <w:szCs w:val="22"/>
        </w:rPr>
        <w:t>inferencija</w:t>
      </w:r>
      <w:r w:rsidRPr="00201A57">
        <w:rPr>
          <w:sz w:val="22"/>
          <w:szCs w:val="22"/>
        </w:rPr>
        <w:t xml:space="preserve"> i tehnike </w:t>
      </w:r>
      <w:r>
        <w:rPr>
          <w:sz w:val="22"/>
          <w:szCs w:val="22"/>
        </w:rPr>
        <w:t>regresije</w:t>
      </w:r>
      <w:r w:rsidRPr="00201A57">
        <w:rPr>
          <w:sz w:val="22"/>
          <w:szCs w:val="22"/>
        </w:rPr>
        <w:t xml:space="preserve">. Većina ispitanika su aktivni muškarci, sa formalnim obrazovanjem i manje od 21 godine iskustva u bavljenju ratarstvom. </w:t>
      </w:r>
      <w:r w:rsidRPr="00BC39D3">
        <w:rPr>
          <w:sz w:val="22"/>
          <w:szCs w:val="22"/>
        </w:rPr>
        <w:t xml:space="preserve">Procenjeni neto povraćaj </w:t>
      </w:r>
      <w:r>
        <w:rPr>
          <w:sz w:val="22"/>
          <w:szCs w:val="22"/>
        </w:rPr>
        <w:t xml:space="preserve">kapitala </w:t>
      </w:r>
      <w:r w:rsidRPr="00BC39D3">
        <w:rPr>
          <w:sz w:val="22"/>
          <w:szCs w:val="22"/>
        </w:rPr>
        <w:t>za upravljanje</w:t>
      </w:r>
      <w:r>
        <w:rPr>
          <w:sz w:val="22"/>
          <w:szCs w:val="22"/>
        </w:rPr>
        <w:t xml:space="preserve"> </w:t>
      </w:r>
      <w:r w:rsidRPr="00201A57">
        <w:rPr>
          <w:sz w:val="22"/>
          <w:szCs w:val="22"/>
        </w:rPr>
        <w:t xml:space="preserve">bio je </w:t>
      </w:r>
      <w:r w:rsidRPr="00201A57">
        <w:rPr>
          <w:dstrike/>
          <w:sz w:val="22"/>
          <w:szCs w:val="22"/>
        </w:rPr>
        <w:t>N</w:t>
      </w:r>
      <w:r w:rsidRPr="00201A57">
        <w:rPr>
          <w:sz w:val="22"/>
          <w:szCs w:val="22"/>
        </w:rPr>
        <w:t xml:space="preserve"> 59.323,83 po poljoprivredniku koji je uzgajao kukuruz u monokulturi ili </w:t>
      </w:r>
      <w:r w:rsidRPr="00201A57">
        <w:rPr>
          <w:dstrike/>
          <w:sz w:val="22"/>
          <w:szCs w:val="22"/>
        </w:rPr>
        <w:t>N</w:t>
      </w:r>
      <w:r w:rsidRPr="00201A57">
        <w:rPr>
          <w:sz w:val="22"/>
          <w:szCs w:val="22"/>
        </w:rPr>
        <w:t xml:space="preserve">37.548,75 po hektaru po godini  i </w:t>
      </w:r>
      <w:r w:rsidRPr="00201A57">
        <w:rPr>
          <w:dstrike/>
          <w:sz w:val="22"/>
          <w:szCs w:val="22"/>
        </w:rPr>
        <w:t>N</w:t>
      </w:r>
      <w:r w:rsidRPr="00201A57">
        <w:rPr>
          <w:sz w:val="22"/>
          <w:szCs w:val="22"/>
        </w:rPr>
        <w:t xml:space="preserve"> 175.178,68 po poljoprivredniku ili </w:t>
      </w:r>
      <w:r w:rsidRPr="00201A57">
        <w:rPr>
          <w:dstrike/>
          <w:sz w:val="22"/>
          <w:szCs w:val="22"/>
        </w:rPr>
        <w:t>N</w:t>
      </w:r>
      <w:r w:rsidR="00C20C39">
        <w:rPr>
          <w:sz w:val="22"/>
          <w:szCs w:val="22"/>
        </w:rPr>
        <w:t>102.</w:t>
      </w:r>
      <w:r w:rsidRPr="00201A57">
        <w:rPr>
          <w:sz w:val="22"/>
          <w:szCs w:val="22"/>
        </w:rPr>
        <w:t>832,17 po hektaru za združeni usev kukuruza i dinje. Rezultati budžetske analize pokazali su da su i kukuruz u monokulturi i združeni usev</w:t>
      </w:r>
      <w:r>
        <w:rPr>
          <w:sz w:val="22"/>
          <w:szCs w:val="22"/>
        </w:rPr>
        <w:t>i</w:t>
      </w:r>
      <w:r w:rsidRPr="00201A57">
        <w:rPr>
          <w:sz w:val="22"/>
          <w:szCs w:val="22"/>
        </w:rPr>
        <w:t xml:space="preserve"> kukuruz</w:t>
      </w:r>
      <w:r>
        <w:rPr>
          <w:sz w:val="22"/>
          <w:szCs w:val="22"/>
        </w:rPr>
        <w:t xml:space="preserve"> i dinja</w:t>
      </w:r>
      <w:r w:rsidRPr="00201A57">
        <w:rPr>
          <w:sz w:val="22"/>
          <w:szCs w:val="22"/>
        </w:rPr>
        <w:t xml:space="preserve"> profitabilni. Višestruka regresija za združeni usev kukuruza i dinje pokazala je da je 94,2% varijacije profita dobijeno nezavisnim varijablama u ovom modelu. Višestruka regresija za funkciju profita kukuruza u monokulturi pokazala je da je 62,3% varijacije profita postignuto nezavisnim varijablama u ovom modelu. Troškovi inputa, radne snage i </w:t>
      </w:r>
      <w:r>
        <w:rPr>
          <w:sz w:val="22"/>
          <w:szCs w:val="22"/>
        </w:rPr>
        <w:t>količine prodatog</w:t>
      </w:r>
      <w:r w:rsidRPr="00BC39D3">
        <w:rPr>
          <w:sz w:val="22"/>
          <w:szCs w:val="22"/>
        </w:rPr>
        <w:t xml:space="preserve"> proizvoda</w:t>
      </w:r>
      <w:r w:rsidRPr="00201A57">
        <w:rPr>
          <w:sz w:val="22"/>
          <w:szCs w:val="22"/>
        </w:rPr>
        <w:t xml:space="preserve"> su glavne determinante profitabilnosti. Trebalo bi uspostaviti odgovarajuće politike koje bi omogućile poljoprivrednicima da imaju pristup subvencionisanim inputima. </w:t>
      </w:r>
    </w:p>
    <w:p w:rsidR="009F09B5" w:rsidRPr="00201A57" w:rsidRDefault="009F09B5" w:rsidP="009F09B5">
      <w:pPr>
        <w:widowControl w:val="0"/>
        <w:ind w:firstLine="425"/>
        <w:rPr>
          <w:sz w:val="22"/>
          <w:szCs w:val="22"/>
        </w:rPr>
      </w:pPr>
      <w:r w:rsidRPr="00201A57">
        <w:rPr>
          <w:b/>
          <w:sz w:val="22"/>
          <w:szCs w:val="22"/>
        </w:rPr>
        <w:t>Ključne reči:</w:t>
      </w:r>
      <w:r w:rsidRPr="00201A57">
        <w:rPr>
          <w:sz w:val="22"/>
          <w:szCs w:val="22"/>
        </w:rPr>
        <w:t xml:space="preserve"> profitabilnost, kukuruz u monikulturi, združeni usev kukuruza i dinje, </w:t>
      </w:r>
      <w:r w:rsidRPr="00BC39D3">
        <w:rPr>
          <w:sz w:val="22"/>
          <w:szCs w:val="22"/>
        </w:rPr>
        <w:t>višestruka regresija.</w:t>
      </w:r>
    </w:p>
    <w:p w:rsidR="007C7760" w:rsidRPr="009F09B5" w:rsidRDefault="007C7760" w:rsidP="0071506D">
      <w:pPr>
        <w:ind w:firstLine="426"/>
        <w:jc w:val="both"/>
        <w:rPr>
          <w:sz w:val="22"/>
          <w:szCs w:val="22"/>
        </w:rPr>
      </w:pPr>
    </w:p>
    <w:p w:rsidR="007C7760" w:rsidRPr="00292BED" w:rsidRDefault="007C7760" w:rsidP="0071506D">
      <w:pPr>
        <w:ind w:firstLine="426"/>
        <w:jc w:val="both"/>
        <w:rPr>
          <w:sz w:val="22"/>
          <w:szCs w:val="22"/>
          <w:lang w:val="pl-PL"/>
        </w:rPr>
      </w:pPr>
    </w:p>
    <w:p w:rsidR="00D64201" w:rsidRPr="00BE4861" w:rsidRDefault="00D64201" w:rsidP="00D64201">
      <w:pPr>
        <w:autoSpaceDE w:val="0"/>
        <w:autoSpaceDN w:val="0"/>
        <w:adjustRightInd w:val="0"/>
        <w:ind w:firstLine="425"/>
        <w:jc w:val="right"/>
        <w:rPr>
          <w:sz w:val="18"/>
          <w:szCs w:val="18"/>
        </w:rPr>
      </w:pPr>
      <w:r w:rsidRPr="00BE4861">
        <w:rPr>
          <w:sz w:val="18"/>
          <w:szCs w:val="18"/>
        </w:rPr>
        <w:t xml:space="preserve">Primljeno: </w:t>
      </w:r>
      <w:r w:rsidR="00BD638B" w:rsidRPr="00BE4861">
        <w:rPr>
          <w:sz w:val="18"/>
          <w:szCs w:val="18"/>
        </w:rPr>
        <w:t>21</w:t>
      </w:r>
      <w:r w:rsidRPr="00BE4861">
        <w:rPr>
          <w:sz w:val="18"/>
          <w:szCs w:val="18"/>
        </w:rPr>
        <w:t xml:space="preserve">. </w:t>
      </w:r>
      <w:r w:rsidR="00BD638B" w:rsidRPr="00BE4861">
        <w:rPr>
          <w:sz w:val="18"/>
          <w:szCs w:val="18"/>
        </w:rPr>
        <w:t>marta</w:t>
      </w:r>
      <w:r w:rsidRPr="00BE4861">
        <w:rPr>
          <w:sz w:val="18"/>
          <w:szCs w:val="18"/>
        </w:rPr>
        <w:t xml:space="preserve"> 201</w:t>
      </w:r>
      <w:r w:rsidR="00560DD1" w:rsidRPr="00BE4861">
        <w:rPr>
          <w:sz w:val="18"/>
          <w:szCs w:val="18"/>
        </w:rPr>
        <w:t>8</w:t>
      </w:r>
      <w:r w:rsidRPr="00BE4861">
        <w:rPr>
          <w:sz w:val="18"/>
          <w:szCs w:val="18"/>
        </w:rPr>
        <w:t>.</w:t>
      </w:r>
    </w:p>
    <w:p w:rsidR="00D64201" w:rsidRPr="00BE4861" w:rsidRDefault="00D64201" w:rsidP="00D64201">
      <w:pPr>
        <w:autoSpaceDE w:val="0"/>
        <w:autoSpaceDN w:val="0"/>
        <w:adjustRightInd w:val="0"/>
        <w:ind w:left="709" w:hanging="709"/>
        <w:jc w:val="right"/>
        <w:rPr>
          <w:sz w:val="18"/>
          <w:szCs w:val="18"/>
        </w:rPr>
      </w:pPr>
      <w:r w:rsidRPr="00BE4861">
        <w:rPr>
          <w:sz w:val="18"/>
          <w:szCs w:val="18"/>
        </w:rPr>
        <w:t xml:space="preserve">Odobreno: </w:t>
      </w:r>
      <w:r w:rsidR="00BD638B" w:rsidRPr="00BE4861">
        <w:rPr>
          <w:sz w:val="18"/>
          <w:szCs w:val="18"/>
        </w:rPr>
        <w:t>12</w:t>
      </w:r>
      <w:r w:rsidRPr="00BE4861">
        <w:rPr>
          <w:sz w:val="18"/>
          <w:szCs w:val="18"/>
        </w:rPr>
        <w:t xml:space="preserve">. </w:t>
      </w:r>
      <w:r w:rsidR="00BD638B" w:rsidRPr="00BE4861">
        <w:rPr>
          <w:sz w:val="18"/>
          <w:szCs w:val="18"/>
        </w:rPr>
        <w:t>juna</w:t>
      </w:r>
      <w:r w:rsidRPr="00BE4861">
        <w:rPr>
          <w:sz w:val="18"/>
          <w:szCs w:val="18"/>
        </w:rPr>
        <w:t xml:space="preserve"> 201</w:t>
      </w:r>
      <w:r w:rsidR="00560DD1" w:rsidRPr="00BE4861">
        <w:rPr>
          <w:sz w:val="18"/>
          <w:szCs w:val="18"/>
        </w:rPr>
        <w:t>8</w:t>
      </w:r>
      <w:r w:rsidRPr="00BE4861">
        <w:rPr>
          <w:sz w:val="18"/>
          <w:szCs w:val="18"/>
        </w:rPr>
        <w:t>.</w:t>
      </w:r>
    </w:p>
    <w:sectPr w:rsidR="00D64201" w:rsidRPr="00BE4861" w:rsidSect="00292D6B">
      <w:headerReference w:type="even" r:id="rId8"/>
      <w:headerReference w:type="default" r:id="rId9"/>
      <w:headerReference w:type="first" r:id="rId10"/>
      <w:footnotePr>
        <w:numFmt w:val="chicago"/>
      </w:footnotePr>
      <w:endnotePr>
        <w:numFmt w:val="chicago"/>
      </w:endnotePr>
      <w:pgSz w:w="11907" w:h="16840" w:code="9"/>
      <w:pgMar w:top="3119" w:right="2268" w:bottom="3119" w:left="2268" w:header="2268"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7435" w:rsidRDefault="00E37435">
      <w:r>
        <w:separator/>
      </w:r>
    </w:p>
  </w:endnote>
  <w:endnote w:type="continuationSeparator" w:id="1">
    <w:p w:rsidR="00E37435" w:rsidRDefault="00E374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YuTimes">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JGBZHV+Swiss721BT-LightCondense">
    <w:altName w:val="Arial"/>
    <w:panose1 w:val="00000000000000000000"/>
    <w:charset w:val="00"/>
    <w:family w:val="swiss"/>
    <w:notTrueType/>
    <w:pitch w:val="default"/>
    <w:sig w:usb0="00000003" w:usb1="00000000" w:usb2="00000000" w:usb3="00000000" w:csb0="00000001" w:csb1="00000000"/>
  </w:font>
  <w:font w:name="Garamond Premr Pro">
    <w:altName w:val="Times New Roman"/>
    <w:panose1 w:val="00000000000000000000"/>
    <w:charset w:val="00"/>
    <w:family w:val="roman"/>
    <w:notTrueType/>
    <w:pitch w:val="variable"/>
    <w:sig w:usb0="E00002BF" w:usb1="5000E07B"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Premr Pro Smbd">
    <w:altName w:val="Times New Roman"/>
    <w:panose1 w:val="00000000000000000000"/>
    <w:charset w:val="00"/>
    <w:family w:val="roman"/>
    <w:notTrueType/>
    <w:pitch w:val="variable"/>
    <w:sig w:usb0="00000001" w:usb1="5000E07B" w:usb2="00000000" w:usb3="00000000" w:csb0="0000019F" w:csb1="00000000"/>
  </w:font>
  <w:font w:name="B Nazanin">
    <w:altName w:val="Courier New"/>
    <w:charset w:val="B2"/>
    <w:family w:val="auto"/>
    <w:pitch w:val="variable"/>
    <w:sig w:usb0="00002000" w:usb1="80000000" w:usb2="00000008" w:usb3="00000000" w:csb0="00000040" w:csb1="00000000"/>
  </w:font>
  <w:font w:name="Helvetica">
    <w:panose1 w:val="020B0604020202030204"/>
    <w:charset w:val="00"/>
    <w:family w:val="swiss"/>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Arial"/>
    <w:charset w:val="00"/>
    <w:family w:val="swiss"/>
    <w:pitch w:val="variable"/>
    <w:sig w:usb0="00000000" w:usb1="C000247B" w:usb2="00000009" w:usb3="00000000" w:csb0="000001FF" w:csb1="00000000"/>
  </w:font>
  <w:font w:name="OpenSymbol">
    <w:altName w:val="Courier New"/>
    <w:charset w:val="00"/>
    <w:family w:val="auto"/>
    <w:pitch w:val="variable"/>
    <w:sig w:usb0="00000003"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A00002EF" w:usb1="420020E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7435" w:rsidRDefault="00E37435">
      <w:r>
        <w:separator/>
      </w:r>
    </w:p>
  </w:footnote>
  <w:footnote w:type="continuationSeparator" w:id="1">
    <w:p w:rsidR="00E37435" w:rsidRDefault="00E37435">
      <w:r>
        <w:continuationSeparator/>
      </w:r>
    </w:p>
  </w:footnote>
  <w:footnote w:id="2">
    <w:p w:rsidR="00F973AB" w:rsidRPr="00A10618" w:rsidRDefault="00F973AB" w:rsidP="00A10618">
      <w:pPr>
        <w:pStyle w:val="FootnoteText"/>
        <w:jc w:val="both"/>
        <w:rPr>
          <w:sz w:val="18"/>
          <w:szCs w:val="18"/>
          <w:lang w:val="en-US"/>
        </w:rPr>
      </w:pPr>
      <w:r w:rsidRPr="00A10618">
        <w:rPr>
          <w:rStyle w:val="FootnoteReference"/>
          <w:sz w:val="18"/>
          <w:szCs w:val="18"/>
          <w:lang w:val="en-US"/>
        </w:rPr>
        <w:t>*</w:t>
      </w:r>
      <w:r w:rsidRPr="00A10618">
        <w:rPr>
          <w:color w:val="191919"/>
          <w:sz w:val="18"/>
          <w:szCs w:val="18"/>
          <w:lang w:val="en-US"/>
        </w:rPr>
        <w:t xml:space="preserve">Corresponding author: e-mail: </w:t>
      </w:r>
      <w:r w:rsidR="006B74C3" w:rsidRPr="006B74C3">
        <w:rPr>
          <w:sz w:val="18"/>
          <w:szCs w:val="18"/>
        </w:rPr>
        <w:t>aragbon2005@yahoo</w:t>
      </w:r>
      <w:bookmarkStart w:id="0" w:name="_GoBack"/>
      <w:bookmarkEnd w:id="0"/>
      <w:r w:rsidR="006B74C3" w:rsidRPr="006B74C3">
        <w:rPr>
          <w:sz w:val="18"/>
          <w:szCs w:val="18"/>
        </w:rPr>
        <w:t>.co.uk</w:t>
      </w:r>
    </w:p>
  </w:footnote>
  <w:footnote w:id="3">
    <w:p w:rsidR="009F09B5" w:rsidRPr="007C7760" w:rsidRDefault="009F09B5" w:rsidP="009F09B5">
      <w:pPr>
        <w:pStyle w:val="FootnoteText"/>
        <w:jc w:val="both"/>
        <w:rPr>
          <w:sz w:val="18"/>
          <w:szCs w:val="18"/>
          <w:lang w:val="pl-PL"/>
        </w:rPr>
      </w:pPr>
      <w:r w:rsidRPr="007C7760">
        <w:rPr>
          <w:rStyle w:val="FootnoteReference"/>
          <w:sz w:val="18"/>
          <w:szCs w:val="18"/>
          <w:lang w:val="pl-PL"/>
        </w:rPr>
        <w:t>*</w:t>
      </w:r>
      <w:r w:rsidRPr="007C7760">
        <w:rPr>
          <w:color w:val="191919"/>
          <w:sz w:val="18"/>
          <w:szCs w:val="18"/>
          <w:lang w:val="pl-PL"/>
        </w:rPr>
        <w:t xml:space="preserve">Autor za kontakt: e-mail: </w:t>
      </w:r>
      <w:r w:rsidRPr="006B74C3">
        <w:rPr>
          <w:sz w:val="18"/>
          <w:szCs w:val="18"/>
        </w:rPr>
        <w:t>aragbon2005@yahoo.co.uk</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3AB" w:rsidRPr="00292D6B" w:rsidRDefault="00960711" w:rsidP="003E2BC8">
    <w:pPr>
      <w:pStyle w:val="Header"/>
      <w:framePr w:wrap="around" w:vAnchor="text" w:hAnchor="page" w:x="2264" w:y="24"/>
      <w:rPr>
        <w:rStyle w:val="PageNumber"/>
        <w:sz w:val="18"/>
      </w:rPr>
    </w:pPr>
    <w:r w:rsidRPr="00292D6B">
      <w:rPr>
        <w:rStyle w:val="PageNumber"/>
        <w:sz w:val="18"/>
      </w:rPr>
      <w:fldChar w:fldCharType="begin"/>
    </w:r>
    <w:r w:rsidR="00F973AB" w:rsidRPr="00292D6B">
      <w:rPr>
        <w:rStyle w:val="PageNumber"/>
        <w:sz w:val="18"/>
      </w:rPr>
      <w:instrText xml:space="preserve">PAGE  </w:instrText>
    </w:r>
    <w:r w:rsidRPr="00292D6B">
      <w:rPr>
        <w:rStyle w:val="PageNumber"/>
        <w:sz w:val="18"/>
      </w:rPr>
      <w:fldChar w:fldCharType="separate"/>
    </w:r>
    <w:r w:rsidR="009F09B5">
      <w:rPr>
        <w:rStyle w:val="PageNumber"/>
        <w:noProof/>
        <w:sz w:val="18"/>
      </w:rPr>
      <w:t>14</w:t>
    </w:r>
    <w:r w:rsidRPr="00292D6B">
      <w:rPr>
        <w:rStyle w:val="PageNumber"/>
        <w:sz w:val="18"/>
      </w:rPr>
      <w:fldChar w:fldCharType="end"/>
    </w:r>
  </w:p>
  <w:p w:rsidR="00F973AB" w:rsidRPr="00A10618" w:rsidRDefault="00F973AB" w:rsidP="00245107">
    <w:pPr>
      <w:pStyle w:val="Header"/>
      <w:pBdr>
        <w:bottom w:val="single" w:sz="4" w:space="1" w:color="auto"/>
      </w:pBdr>
      <w:jc w:val="center"/>
      <w:rPr>
        <w:sz w:val="18"/>
        <w:szCs w:val="18"/>
        <w:lang w:val="en-US"/>
      </w:rPr>
    </w:pPr>
    <w:r w:rsidRPr="00A10618">
      <w:rPr>
        <w:sz w:val="18"/>
        <w:szCs w:val="18"/>
      </w:rPr>
      <w:t>Isiaka</w:t>
    </w:r>
    <w:r w:rsidR="00292BED">
      <w:rPr>
        <w:sz w:val="18"/>
        <w:szCs w:val="18"/>
      </w:rPr>
      <w:t xml:space="preserve"> </w:t>
    </w:r>
    <w:r w:rsidRPr="00A10618">
      <w:rPr>
        <w:sz w:val="18"/>
        <w:szCs w:val="18"/>
      </w:rPr>
      <w:t>O.</w:t>
    </w:r>
    <w:r w:rsidR="00292BED">
      <w:rPr>
        <w:sz w:val="18"/>
        <w:szCs w:val="18"/>
      </w:rPr>
      <w:t xml:space="preserve"> </w:t>
    </w:r>
    <w:r>
      <w:rPr>
        <w:sz w:val="18"/>
        <w:szCs w:val="18"/>
      </w:rPr>
      <w:t>Baruwa and Gideon</w:t>
    </w:r>
    <w:r w:rsidRPr="00A10618">
      <w:rPr>
        <w:sz w:val="18"/>
        <w:szCs w:val="18"/>
      </w:rPr>
      <w:t xml:space="preserve"> I. Familusi</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3AB" w:rsidRPr="009C09D1" w:rsidRDefault="00960711">
    <w:pPr>
      <w:pStyle w:val="Header"/>
      <w:framePr w:wrap="around" w:vAnchor="text" w:hAnchor="margin" w:xAlign="outside" w:y="1"/>
      <w:rPr>
        <w:rStyle w:val="PageNumber"/>
        <w:color w:val="FF0000"/>
        <w:sz w:val="18"/>
      </w:rPr>
    </w:pPr>
    <w:r w:rsidRPr="004D3E6C">
      <w:rPr>
        <w:rStyle w:val="PageNumber"/>
        <w:sz w:val="18"/>
      </w:rPr>
      <w:fldChar w:fldCharType="begin"/>
    </w:r>
    <w:r w:rsidR="00F973AB" w:rsidRPr="004D3E6C">
      <w:rPr>
        <w:rStyle w:val="PageNumber"/>
        <w:sz w:val="18"/>
      </w:rPr>
      <w:instrText xml:space="preserve">PAGE  </w:instrText>
    </w:r>
    <w:r w:rsidRPr="004D3E6C">
      <w:rPr>
        <w:rStyle w:val="PageNumber"/>
        <w:sz w:val="18"/>
      </w:rPr>
      <w:fldChar w:fldCharType="separate"/>
    </w:r>
    <w:r w:rsidR="00C20C39">
      <w:rPr>
        <w:rStyle w:val="PageNumber"/>
        <w:noProof/>
        <w:sz w:val="18"/>
      </w:rPr>
      <w:t>15</w:t>
    </w:r>
    <w:r w:rsidRPr="004D3E6C">
      <w:rPr>
        <w:rStyle w:val="PageNumber"/>
        <w:sz w:val="18"/>
      </w:rPr>
      <w:fldChar w:fldCharType="end"/>
    </w:r>
  </w:p>
  <w:p w:rsidR="00F973AB" w:rsidRPr="00292BED" w:rsidRDefault="00F973AB" w:rsidP="00E23ECF">
    <w:pPr>
      <w:pStyle w:val="Header"/>
      <w:pBdr>
        <w:bottom w:val="single" w:sz="4" w:space="1" w:color="auto"/>
      </w:pBdr>
      <w:tabs>
        <w:tab w:val="clear" w:pos="4320"/>
        <w:tab w:val="center" w:pos="3685"/>
        <w:tab w:val="left" w:pos="6050"/>
      </w:tabs>
      <w:jc w:val="center"/>
      <w:rPr>
        <w:sz w:val="18"/>
        <w:szCs w:val="18"/>
        <w:lang w:val="sr-Latn-CS"/>
      </w:rPr>
    </w:pPr>
    <w:r w:rsidRPr="00292BED">
      <w:rPr>
        <w:sz w:val="18"/>
        <w:szCs w:val="18"/>
      </w:rPr>
      <w:t>Comparative analysis on the profitability of sole maize cropping</w:t>
    </w:r>
    <w:r w:rsidR="00292BED" w:rsidRPr="00292BED">
      <w:rPr>
        <w:sz w:val="18"/>
        <w:szCs w:val="18"/>
      </w:rPr>
      <w:t xml:space="preserve"> </w:t>
    </w:r>
    <w:r w:rsidRPr="00292BED">
      <w:rPr>
        <w:sz w:val="18"/>
        <w:szCs w:val="18"/>
      </w:rPr>
      <w:t>and maize/melon intercrop</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7371" w:type="dxa"/>
      <w:tblCellMar>
        <w:left w:w="0" w:type="dxa"/>
        <w:right w:w="0" w:type="dxa"/>
      </w:tblCellMar>
      <w:tblLook w:val="0000"/>
    </w:tblPr>
    <w:tblGrid>
      <w:gridCol w:w="3686"/>
      <w:gridCol w:w="3685"/>
    </w:tblGrid>
    <w:tr w:rsidR="00F973AB" w:rsidRPr="00897BE7" w:rsidTr="008A1EFB">
      <w:tc>
        <w:tcPr>
          <w:tcW w:w="3686" w:type="dxa"/>
        </w:tcPr>
        <w:p w:rsidR="00F973AB" w:rsidRPr="004D3E6C" w:rsidRDefault="00F973AB">
          <w:pPr>
            <w:rPr>
              <w:sz w:val="18"/>
              <w:szCs w:val="18"/>
              <w:lang w:val="en-US"/>
            </w:rPr>
          </w:pPr>
          <w:r w:rsidRPr="004D3E6C">
            <w:rPr>
              <w:sz w:val="18"/>
              <w:szCs w:val="18"/>
              <w:lang w:val="en-US"/>
            </w:rPr>
            <w:t>Journal of Agricultural Sciences</w:t>
          </w:r>
        </w:p>
        <w:p w:rsidR="00F973AB" w:rsidRPr="004D3E6C" w:rsidRDefault="00F973AB" w:rsidP="006211A0">
          <w:pPr>
            <w:rPr>
              <w:sz w:val="18"/>
              <w:szCs w:val="18"/>
              <w:lang w:val="en-US"/>
            </w:rPr>
          </w:pPr>
          <w:r>
            <w:rPr>
              <w:sz w:val="18"/>
              <w:szCs w:val="18"/>
              <w:lang w:val="en-US"/>
            </w:rPr>
            <w:t>Vol. 63</w:t>
          </w:r>
          <w:r w:rsidRPr="004D3E6C">
            <w:rPr>
              <w:sz w:val="18"/>
              <w:szCs w:val="18"/>
              <w:lang w:val="en-US"/>
            </w:rPr>
            <w:t xml:space="preserve">, No. </w:t>
          </w:r>
          <w:r>
            <w:rPr>
              <w:sz w:val="18"/>
              <w:szCs w:val="18"/>
              <w:lang w:val="en-US"/>
            </w:rPr>
            <w:t>3</w:t>
          </w:r>
          <w:r w:rsidRPr="004D3E6C">
            <w:rPr>
              <w:sz w:val="18"/>
              <w:szCs w:val="18"/>
              <w:lang w:val="en-US"/>
            </w:rPr>
            <w:t>, 201</w:t>
          </w:r>
          <w:r>
            <w:rPr>
              <w:sz w:val="18"/>
              <w:szCs w:val="18"/>
              <w:lang w:val="en-US"/>
            </w:rPr>
            <w:t>8</w:t>
          </w:r>
        </w:p>
        <w:p w:rsidR="00F973AB" w:rsidRPr="00621E03" w:rsidRDefault="00F973AB" w:rsidP="005E7A77">
          <w:pPr>
            <w:tabs>
              <w:tab w:val="left" w:pos="1377"/>
            </w:tabs>
            <w:rPr>
              <w:sz w:val="18"/>
              <w:szCs w:val="18"/>
            </w:rPr>
          </w:pPr>
          <w:r w:rsidRPr="004D3E6C">
            <w:rPr>
              <w:sz w:val="18"/>
              <w:szCs w:val="18"/>
              <w:lang w:val="en-US"/>
            </w:rPr>
            <w:t xml:space="preserve">Pages </w:t>
          </w:r>
          <w:r>
            <w:rPr>
              <w:sz w:val="18"/>
              <w:szCs w:val="18"/>
              <w:lang w:val="en-US"/>
            </w:rPr>
            <w:t>XXX-XXX</w:t>
          </w:r>
        </w:p>
      </w:tc>
      <w:tc>
        <w:tcPr>
          <w:tcW w:w="3685" w:type="dxa"/>
          <w:vAlign w:val="center"/>
        </w:tcPr>
        <w:p w:rsidR="00F973AB" w:rsidRPr="00DE2892" w:rsidRDefault="00960711" w:rsidP="008A1EFB">
          <w:pPr>
            <w:pStyle w:val="BodyText"/>
            <w:tabs>
              <w:tab w:val="right" w:leader="dot" w:pos="7371"/>
            </w:tabs>
            <w:spacing w:after="0"/>
            <w:jc w:val="right"/>
            <w:rPr>
              <w:sz w:val="18"/>
              <w:szCs w:val="18"/>
            </w:rPr>
          </w:pPr>
          <w:hyperlink r:id="rId1" w:history="1">
            <w:r w:rsidR="00F973AB" w:rsidRPr="00DE2892">
              <w:rPr>
                <w:rStyle w:val="Hyperlink"/>
                <w:color w:val="auto"/>
                <w:sz w:val="18"/>
                <w:szCs w:val="18"/>
                <w:u w:val="none"/>
              </w:rPr>
              <w:t>https://doi.org/</w:t>
            </w:r>
          </w:hyperlink>
        </w:p>
        <w:p w:rsidR="00F973AB" w:rsidRPr="00DE2892" w:rsidRDefault="00F973AB" w:rsidP="008A1EFB">
          <w:pPr>
            <w:pStyle w:val="BodyText"/>
            <w:tabs>
              <w:tab w:val="right" w:leader="dot" w:pos="7371"/>
            </w:tabs>
            <w:spacing w:after="0"/>
            <w:jc w:val="right"/>
            <w:rPr>
              <w:sz w:val="18"/>
              <w:szCs w:val="18"/>
              <w:lang w:val="sr-Latn-CS"/>
            </w:rPr>
          </w:pPr>
          <w:r w:rsidRPr="00DE2892">
            <w:rPr>
              <w:sz w:val="18"/>
              <w:szCs w:val="18"/>
              <w:lang w:val="en-US"/>
            </w:rPr>
            <w:t xml:space="preserve">UDC:  </w:t>
          </w:r>
        </w:p>
        <w:p w:rsidR="00F973AB" w:rsidRPr="00897BE7" w:rsidRDefault="00F973AB" w:rsidP="008A1EFB">
          <w:pPr>
            <w:jc w:val="right"/>
            <w:rPr>
              <w:sz w:val="18"/>
              <w:szCs w:val="18"/>
              <w:highlight w:val="yellow"/>
            </w:rPr>
          </w:pPr>
          <w:r w:rsidRPr="00DE2892">
            <w:rPr>
              <w:sz w:val="18"/>
              <w:szCs w:val="18"/>
              <w:lang w:val="en-US"/>
            </w:rPr>
            <w:t>Original scientific pape</w:t>
          </w:r>
          <w:r w:rsidRPr="00897BE7">
            <w:rPr>
              <w:sz w:val="18"/>
              <w:szCs w:val="18"/>
              <w:lang w:val="en-US"/>
            </w:rPr>
            <w:t>r</w:t>
          </w:r>
        </w:p>
      </w:tc>
    </w:tr>
  </w:tbl>
  <w:p w:rsidR="00F973AB" w:rsidRPr="00621E03" w:rsidRDefault="00F973AB">
    <w:pPr>
      <w:pStyle w:val="Header"/>
      <w:rPr>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1746720"/>
    <w:lvl w:ilvl="0">
      <w:start w:val="1"/>
      <w:numFmt w:val="bullet"/>
      <w:lvlText w:val=""/>
      <w:lvlJc w:val="left"/>
      <w:pPr>
        <w:tabs>
          <w:tab w:val="num" w:pos="360"/>
        </w:tabs>
        <w:ind w:left="360" w:hanging="360"/>
      </w:pPr>
      <w:rPr>
        <w:rFonts w:ascii="Symbol" w:hAnsi="Symbol" w:hint="default"/>
      </w:rPr>
    </w:lvl>
  </w:abstractNum>
  <w:abstractNum w:abstractNumId="1">
    <w:nsid w:val="0FEB6579"/>
    <w:multiLevelType w:val="hybridMultilevel"/>
    <w:tmpl w:val="51326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7D38D6"/>
    <w:multiLevelType w:val="hybridMultilevel"/>
    <w:tmpl w:val="D40EA8E0"/>
    <w:lvl w:ilvl="0" w:tplc="B19066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603CE2"/>
    <w:multiLevelType w:val="multilevel"/>
    <w:tmpl w:val="D4A8D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A7D4162"/>
    <w:multiLevelType w:val="hybridMultilevel"/>
    <w:tmpl w:val="22F46DAE"/>
    <w:lvl w:ilvl="0" w:tplc="24DC5FDC">
      <w:start w:val="1"/>
      <w:numFmt w:val="lowerRoman"/>
      <w:lvlText w:val="%1)"/>
      <w:lvlJc w:val="left"/>
      <w:pPr>
        <w:ind w:left="720" w:hanging="360"/>
      </w:pPr>
      <w:rPr>
        <w:rFonts w:ascii="Times New Roman" w:eastAsia="Calibri"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B72459C"/>
    <w:multiLevelType w:val="hybridMultilevel"/>
    <w:tmpl w:val="E53810E4"/>
    <w:lvl w:ilvl="0" w:tplc="B8A2B2B2">
      <w:start w:val="1"/>
      <w:numFmt w:val="upperLetter"/>
      <w:lvlText w:val="%1."/>
      <w:lvlJc w:val="left"/>
      <w:pPr>
        <w:ind w:left="720" w:hanging="360"/>
      </w:pPr>
      <w:rPr>
        <w:rFonts w:hint="default"/>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A0F55AE"/>
    <w:multiLevelType w:val="hybridMultilevel"/>
    <w:tmpl w:val="869ED4BC"/>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BCD44AB"/>
    <w:multiLevelType w:val="hybridMultilevel"/>
    <w:tmpl w:val="EAA415D8"/>
    <w:lvl w:ilvl="0" w:tplc="8EC46018">
      <w:start w:val="1"/>
      <w:numFmt w:val="upperLetter"/>
      <w:lvlText w:val="%1."/>
      <w:lvlJc w:val="left"/>
      <w:pPr>
        <w:ind w:left="1080" w:hanging="360"/>
      </w:pPr>
      <w:rPr>
        <w:rFonts w:hint="default"/>
        <w:i/>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52695CEA"/>
    <w:multiLevelType w:val="multilevel"/>
    <w:tmpl w:val="B27EF95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54092685"/>
    <w:multiLevelType w:val="hybridMultilevel"/>
    <w:tmpl w:val="DBCCA6E6"/>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56E2F2D"/>
    <w:multiLevelType w:val="multilevel"/>
    <w:tmpl w:val="2D1CE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96D0466"/>
    <w:multiLevelType w:val="multilevel"/>
    <w:tmpl w:val="C3CC14DA"/>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4"/>
  </w:num>
  <w:num w:numId="3">
    <w:abstractNumId w:val="2"/>
  </w:num>
  <w:num w:numId="4">
    <w:abstractNumId w:val="10"/>
  </w:num>
  <w:num w:numId="5">
    <w:abstractNumId w:val="3"/>
  </w:num>
  <w:num w:numId="6">
    <w:abstractNumId w:val="8"/>
  </w:num>
  <w:num w:numId="7">
    <w:abstractNumId w:val="11"/>
  </w:num>
  <w:num w:numId="8">
    <w:abstractNumId w:val="9"/>
  </w:num>
  <w:num w:numId="9">
    <w:abstractNumId w:val="6"/>
  </w:num>
  <w:num w:numId="10">
    <w:abstractNumId w:val="7"/>
  </w:num>
  <w:num w:numId="11">
    <w:abstractNumId w:val="5"/>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425"/>
  <w:hyphenationZone w:val="425"/>
  <w:evenAndOddHeaders/>
  <w:drawingGridHorizontalSpacing w:val="100"/>
  <w:displayHorizontalDrawingGridEvery w:val="2"/>
  <w:characterSpacingControl w:val="doNotCompress"/>
  <w:hdrShapeDefaults>
    <o:shapedefaults v:ext="edit" spidmax="5122"/>
  </w:hdrShapeDefaults>
  <w:footnotePr>
    <w:numFmt w:val="chicago"/>
    <w:footnote w:id="0"/>
    <w:footnote w:id="1"/>
  </w:footnotePr>
  <w:endnotePr>
    <w:numFmt w:val="chicago"/>
    <w:endnote w:id="0"/>
    <w:endnote w:id="1"/>
  </w:endnotePr>
  <w:compat/>
  <w:rsids>
    <w:rsidRoot w:val="00864A51"/>
    <w:rsid w:val="00000392"/>
    <w:rsid w:val="00001280"/>
    <w:rsid w:val="0000178A"/>
    <w:rsid w:val="0000417E"/>
    <w:rsid w:val="000058A0"/>
    <w:rsid w:val="00006BE4"/>
    <w:rsid w:val="00007AC9"/>
    <w:rsid w:val="00007C2C"/>
    <w:rsid w:val="00010E79"/>
    <w:rsid w:val="00010FE2"/>
    <w:rsid w:val="00014B65"/>
    <w:rsid w:val="00015F27"/>
    <w:rsid w:val="00016C42"/>
    <w:rsid w:val="00020E31"/>
    <w:rsid w:val="00021B32"/>
    <w:rsid w:val="00023D8E"/>
    <w:rsid w:val="00024A75"/>
    <w:rsid w:val="00025986"/>
    <w:rsid w:val="000259E9"/>
    <w:rsid w:val="000262DE"/>
    <w:rsid w:val="000271A5"/>
    <w:rsid w:val="000309D7"/>
    <w:rsid w:val="0003458B"/>
    <w:rsid w:val="00035D82"/>
    <w:rsid w:val="000402F6"/>
    <w:rsid w:val="00040FA1"/>
    <w:rsid w:val="00042712"/>
    <w:rsid w:val="000435F3"/>
    <w:rsid w:val="00043BFB"/>
    <w:rsid w:val="0004639B"/>
    <w:rsid w:val="000503F4"/>
    <w:rsid w:val="00050B5D"/>
    <w:rsid w:val="00052689"/>
    <w:rsid w:val="00052FA2"/>
    <w:rsid w:val="000535F1"/>
    <w:rsid w:val="000536D8"/>
    <w:rsid w:val="00054A00"/>
    <w:rsid w:val="00060E84"/>
    <w:rsid w:val="0006179A"/>
    <w:rsid w:val="00065EDB"/>
    <w:rsid w:val="000668EF"/>
    <w:rsid w:val="00067337"/>
    <w:rsid w:val="0007089C"/>
    <w:rsid w:val="00071DCD"/>
    <w:rsid w:val="000734D9"/>
    <w:rsid w:val="00077104"/>
    <w:rsid w:val="00077346"/>
    <w:rsid w:val="00084783"/>
    <w:rsid w:val="00085BEC"/>
    <w:rsid w:val="00086180"/>
    <w:rsid w:val="00087534"/>
    <w:rsid w:val="00087A3D"/>
    <w:rsid w:val="000908F4"/>
    <w:rsid w:val="00092547"/>
    <w:rsid w:val="00093FEB"/>
    <w:rsid w:val="00094C83"/>
    <w:rsid w:val="000A4319"/>
    <w:rsid w:val="000A50C0"/>
    <w:rsid w:val="000A71D5"/>
    <w:rsid w:val="000B4472"/>
    <w:rsid w:val="000B52C0"/>
    <w:rsid w:val="000B69DD"/>
    <w:rsid w:val="000C169F"/>
    <w:rsid w:val="000C24AC"/>
    <w:rsid w:val="000C2AD1"/>
    <w:rsid w:val="000C6E7A"/>
    <w:rsid w:val="000C6F4D"/>
    <w:rsid w:val="000D1FFB"/>
    <w:rsid w:val="000D20CD"/>
    <w:rsid w:val="000D219A"/>
    <w:rsid w:val="000D260A"/>
    <w:rsid w:val="000D35CB"/>
    <w:rsid w:val="000D4687"/>
    <w:rsid w:val="000D5967"/>
    <w:rsid w:val="000D735F"/>
    <w:rsid w:val="000E26E3"/>
    <w:rsid w:val="000E2F35"/>
    <w:rsid w:val="000E4C10"/>
    <w:rsid w:val="000E62B7"/>
    <w:rsid w:val="000E734C"/>
    <w:rsid w:val="000F0A5C"/>
    <w:rsid w:val="000F37B8"/>
    <w:rsid w:val="000F430C"/>
    <w:rsid w:val="000F4FEB"/>
    <w:rsid w:val="000F54D7"/>
    <w:rsid w:val="0010112D"/>
    <w:rsid w:val="00101949"/>
    <w:rsid w:val="0010338D"/>
    <w:rsid w:val="001039D2"/>
    <w:rsid w:val="001070DF"/>
    <w:rsid w:val="001103A4"/>
    <w:rsid w:val="00110411"/>
    <w:rsid w:val="00110D1C"/>
    <w:rsid w:val="00112DCB"/>
    <w:rsid w:val="0011551A"/>
    <w:rsid w:val="00120987"/>
    <w:rsid w:val="00121B41"/>
    <w:rsid w:val="00123384"/>
    <w:rsid w:val="00125C4A"/>
    <w:rsid w:val="00125ED4"/>
    <w:rsid w:val="0012717F"/>
    <w:rsid w:val="001274EB"/>
    <w:rsid w:val="00127EA6"/>
    <w:rsid w:val="00130AB4"/>
    <w:rsid w:val="0013134B"/>
    <w:rsid w:val="001317FE"/>
    <w:rsid w:val="00131ADC"/>
    <w:rsid w:val="00131D44"/>
    <w:rsid w:val="00133210"/>
    <w:rsid w:val="00134C75"/>
    <w:rsid w:val="001371AA"/>
    <w:rsid w:val="00137717"/>
    <w:rsid w:val="001407C6"/>
    <w:rsid w:val="00140F88"/>
    <w:rsid w:val="00141D2A"/>
    <w:rsid w:val="00142433"/>
    <w:rsid w:val="00142DE1"/>
    <w:rsid w:val="00142E24"/>
    <w:rsid w:val="001435A3"/>
    <w:rsid w:val="001435AF"/>
    <w:rsid w:val="00144AB1"/>
    <w:rsid w:val="0014608F"/>
    <w:rsid w:val="00146295"/>
    <w:rsid w:val="00146837"/>
    <w:rsid w:val="0015367B"/>
    <w:rsid w:val="0015460B"/>
    <w:rsid w:val="001546E9"/>
    <w:rsid w:val="00154C08"/>
    <w:rsid w:val="00155C51"/>
    <w:rsid w:val="001572BD"/>
    <w:rsid w:val="001604C0"/>
    <w:rsid w:val="00161E5C"/>
    <w:rsid w:val="00164F54"/>
    <w:rsid w:val="001651CA"/>
    <w:rsid w:val="001652B2"/>
    <w:rsid w:val="00165B4B"/>
    <w:rsid w:val="001703CB"/>
    <w:rsid w:val="00171A27"/>
    <w:rsid w:val="001725D2"/>
    <w:rsid w:val="00174159"/>
    <w:rsid w:val="00175021"/>
    <w:rsid w:val="00176C27"/>
    <w:rsid w:val="0017778B"/>
    <w:rsid w:val="00177B58"/>
    <w:rsid w:val="00180AB6"/>
    <w:rsid w:val="00180BE7"/>
    <w:rsid w:val="00183DE5"/>
    <w:rsid w:val="00184F3C"/>
    <w:rsid w:val="00185C45"/>
    <w:rsid w:val="00187E8B"/>
    <w:rsid w:val="00191CF5"/>
    <w:rsid w:val="001923D4"/>
    <w:rsid w:val="0019645B"/>
    <w:rsid w:val="0019713E"/>
    <w:rsid w:val="00197F4A"/>
    <w:rsid w:val="001A2AD0"/>
    <w:rsid w:val="001A3703"/>
    <w:rsid w:val="001A5B51"/>
    <w:rsid w:val="001A5CDE"/>
    <w:rsid w:val="001A678F"/>
    <w:rsid w:val="001A6AA7"/>
    <w:rsid w:val="001A715D"/>
    <w:rsid w:val="001A72B6"/>
    <w:rsid w:val="001B1F31"/>
    <w:rsid w:val="001B4F0F"/>
    <w:rsid w:val="001B5731"/>
    <w:rsid w:val="001B5B83"/>
    <w:rsid w:val="001C2948"/>
    <w:rsid w:val="001C2F84"/>
    <w:rsid w:val="001C3835"/>
    <w:rsid w:val="001C3E7F"/>
    <w:rsid w:val="001C4938"/>
    <w:rsid w:val="001C5C0A"/>
    <w:rsid w:val="001C6870"/>
    <w:rsid w:val="001C733F"/>
    <w:rsid w:val="001D0468"/>
    <w:rsid w:val="001D72E6"/>
    <w:rsid w:val="001D742E"/>
    <w:rsid w:val="001E2AF3"/>
    <w:rsid w:val="001E5108"/>
    <w:rsid w:val="001E64D9"/>
    <w:rsid w:val="001E71EA"/>
    <w:rsid w:val="001E73D9"/>
    <w:rsid w:val="001F66ED"/>
    <w:rsid w:val="00200718"/>
    <w:rsid w:val="00201A57"/>
    <w:rsid w:val="0020322E"/>
    <w:rsid w:val="002050B2"/>
    <w:rsid w:val="00206FBE"/>
    <w:rsid w:val="0020733E"/>
    <w:rsid w:val="0021095B"/>
    <w:rsid w:val="002133A4"/>
    <w:rsid w:val="002146D9"/>
    <w:rsid w:val="00214D74"/>
    <w:rsid w:val="00217B59"/>
    <w:rsid w:val="00220ABC"/>
    <w:rsid w:val="0022110B"/>
    <w:rsid w:val="00221494"/>
    <w:rsid w:val="002240A2"/>
    <w:rsid w:val="00224466"/>
    <w:rsid w:val="00224893"/>
    <w:rsid w:val="00224C1D"/>
    <w:rsid w:val="002305A2"/>
    <w:rsid w:val="00230FDE"/>
    <w:rsid w:val="0023306B"/>
    <w:rsid w:val="00235305"/>
    <w:rsid w:val="002364FE"/>
    <w:rsid w:val="002377A8"/>
    <w:rsid w:val="0024418B"/>
    <w:rsid w:val="00244D67"/>
    <w:rsid w:val="00245107"/>
    <w:rsid w:val="002454B5"/>
    <w:rsid w:val="00245ED9"/>
    <w:rsid w:val="00247469"/>
    <w:rsid w:val="002477FE"/>
    <w:rsid w:val="00247C75"/>
    <w:rsid w:val="00250D92"/>
    <w:rsid w:val="002515CC"/>
    <w:rsid w:val="00254D3F"/>
    <w:rsid w:val="00256A44"/>
    <w:rsid w:val="002572BE"/>
    <w:rsid w:val="002603D6"/>
    <w:rsid w:val="00262E4A"/>
    <w:rsid w:val="0026355A"/>
    <w:rsid w:val="00265709"/>
    <w:rsid w:val="00266DE8"/>
    <w:rsid w:val="00267380"/>
    <w:rsid w:val="0026738F"/>
    <w:rsid w:val="0027098E"/>
    <w:rsid w:val="002725F3"/>
    <w:rsid w:val="002726B5"/>
    <w:rsid w:val="0027405E"/>
    <w:rsid w:val="00275415"/>
    <w:rsid w:val="00277376"/>
    <w:rsid w:val="002803E5"/>
    <w:rsid w:val="0028466A"/>
    <w:rsid w:val="00285196"/>
    <w:rsid w:val="00285245"/>
    <w:rsid w:val="0029021E"/>
    <w:rsid w:val="002902EC"/>
    <w:rsid w:val="00290863"/>
    <w:rsid w:val="002909E5"/>
    <w:rsid w:val="002926FD"/>
    <w:rsid w:val="00292BED"/>
    <w:rsid w:val="00292D6B"/>
    <w:rsid w:val="00293489"/>
    <w:rsid w:val="00293E95"/>
    <w:rsid w:val="002947C5"/>
    <w:rsid w:val="0029632B"/>
    <w:rsid w:val="0029676B"/>
    <w:rsid w:val="00296AE9"/>
    <w:rsid w:val="00297803"/>
    <w:rsid w:val="00297EE6"/>
    <w:rsid w:val="002A2342"/>
    <w:rsid w:val="002A372D"/>
    <w:rsid w:val="002B352C"/>
    <w:rsid w:val="002B3BAE"/>
    <w:rsid w:val="002B4D87"/>
    <w:rsid w:val="002B4EEA"/>
    <w:rsid w:val="002C0382"/>
    <w:rsid w:val="002C1DF0"/>
    <w:rsid w:val="002C2784"/>
    <w:rsid w:val="002C3A18"/>
    <w:rsid w:val="002C4CD4"/>
    <w:rsid w:val="002C4E3F"/>
    <w:rsid w:val="002C5621"/>
    <w:rsid w:val="002C65B4"/>
    <w:rsid w:val="002D0FAD"/>
    <w:rsid w:val="002D16BB"/>
    <w:rsid w:val="002D41E8"/>
    <w:rsid w:val="002E204F"/>
    <w:rsid w:val="002E2B30"/>
    <w:rsid w:val="002E3AE3"/>
    <w:rsid w:val="002E4BAE"/>
    <w:rsid w:val="002E5831"/>
    <w:rsid w:val="002E6660"/>
    <w:rsid w:val="002E73CC"/>
    <w:rsid w:val="002E746A"/>
    <w:rsid w:val="002F1017"/>
    <w:rsid w:val="002F1527"/>
    <w:rsid w:val="002F18D9"/>
    <w:rsid w:val="002F42C3"/>
    <w:rsid w:val="002F51E0"/>
    <w:rsid w:val="0030070D"/>
    <w:rsid w:val="00300E3E"/>
    <w:rsid w:val="003011AD"/>
    <w:rsid w:val="003025AF"/>
    <w:rsid w:val="0030448E"/>
    <w:rsid w:val="00306CCB"/>
    <w:rsid w:val="003122C0"/>
    <w:rsid w:val="00315827"/>
    <w:rsid w:val="00320918"/>
    <w:rsid w:val="00323EFD"/>
    <w:rsid w:val="00324C5D"/>
    <w:rsid w:val="0032797E"/>
    <w:rsid w:val="00330389"/>
    <w:rsid w:val="00332631"/>
    <w:rsid w:val="00333D80"/>
    <w:rsid w:val="00334CD0"/>
    <w:rsid w:val="00341C52"/>
    <w:rsid w:val="00343CA3"/>
    <w:rsid w:val="00344572"/>
    <w:rsid w:val="00347495"/>
    <w:rsid w:val="00347C0A"/>
    <w:rsid w:val="00353031"/>
    <w:rsid w:val="003543CF"/>
    <w:rsid w:val="00354809"/>
    <w:rsid w:val="003551EF"/>
    <w:rsid w:val="00356585"/>
    <w:rsid w:val="003602BA"/>
    <w:rsid w:val="00360346"/>
    <w:rsid w:val="00360938"/>
    <w:rsid w:val="00361020"/>
    <w:rsid w:val="00364F8E"/>
    <w:rsid w:val="003672C1"/>
    <w:rsid w:val="003714DF"/>
    <w:rsid w:val="003720F5"/>
    <w:rsid w:val="003729A7"/>
    <w:rsid w:val="003744FF"/>
    <w:rsid w:val="00376847"/>
    <w:rsid w:val="0037750B"/>
    <w:rsid w:val="00382287"/>
    <w:rsid w:val="00382A75"/>
    <w:rsid w:val="00383B59"/>
    <w:rsid w:val="00390EB7"/>
    <w:rsid w:val="00390FEC"/>
    <w:rsid w:val="00391156"/>
    <w:rsid w:val="003936E8"/>
    <w:rsid w:val="0039631A"/>
    <w:rsid w:val="003A07F7"/>
    <w:rsid w:val="003A1DCA"/>
    <w:rsid w:val="003A21E7"/>
    <w:rsid w:val="003A30DA"/>
    <w:rsid w:val="003A6E32"/>
    <w:rsid w:val="003A76D9"/>
    <w:rsid w:val="003A7767"/>
    <w:rsid w:val="003B033F"/>
    <w:rsid w:val="003B03F3"/>
    <w:rsid w:val="003B055F"/>
    <w:rsid w:val="003B2519"/>
    <w:rsid w:val="003B7416"/>
    <w:rsid w:val="003C0D55"/>
    <w:rsid w:val="003C1D27"/>
    <w:rsid w:val="003C445B"/>
    <w:rsid w:val="003D037F"/>
    <w:rsid w:val="003D06DF"/>
    <w:rsid w:val="003D283D"/>
    <w:rsid w:val="003D370C"/>
    <w:rsid w:val="003D433E"/>
    <w:rsid w:val="003D737D"/>
    <w:rsid w:val="003D7390"/>
    <w:rsid w:val="003D780C"/>
    <w:rsid w:val="003E04A8"/>
    <w:rsid w:val="003E09D0"/>
    <w:rsid w:val="003E0DC9"/>
    <w:rsid w:val="003E13ED"/>
    <w:rsid w:val="003E2BC8"/>
    <w:rsid w:val="003E44B4"/>
    <w:rsid w:val="003E4707"/>
    <w:rsid w:val="003E4C1E"/>
    <w:rsid w:val="003E5ED0"/>
    <w:rsid w:val="003E7A0E"/>
    <w:rsid w:val="003F0E1D"/>
    <w:rsid w:val="003F1CAF"/>
    <w:rsid w:val="003F4681"/>
    <w:rsid w:val="003F4D00"/>
    <w:rsid w:val="0040230D"/>
    <w:rsid w:val="004035BD"/>
    <w:rsid w:val="0040436E"/>
    <w:rsid w:val="00406CFA"/>
    <w:rsid w:val="004137CF"/>
    <w:rsid w:val="00414BE9"/>
    <w:rsid w:val="004254B6"/>
    <w:rsid w:val="004271D0"/>
    <w:rsid w:val="0043112D"/>
    <w:rsid w:val="00431E24"/>
    <w:rsid w:val="0043210C"/>
    <w:rsid w:val="00432A68"/>
    <w:rsid w:val="00432E5C"/>
    <w:rsid w:val="00436406"/>
    <w:rsid w:val="0043669D"/>
    <w:rsid w:val="00443BDD"/>
    <w:rsid w:val="00444D1C"/>
    <w:rsid w:val="00445C0F"/>
    <w:rsid w:val="004474A8"/>
    <w:rsid w:val="00450137"/>
    <w:rsid w:val="00450F2B"/>
    <w:rsid w:val="00452570"/>
    <w:rsid w:val="00462CD6"/>
    <w:rsid w:val="00463915"/>
    <w:rsid w:val="00463F6F"/>
    <w:rsid w:val="00464F68"/>
    <w:rsid w:val="0046534D"/>
    <w:rsid w:val="00472923"/>
    <w:rsid w:val="00477547"/>
    <w:rsid w:val="004779C9"/>
    <w:rsid w:val="004814CA"/>
    <w:rsid w:val="00482CCE"/>
    <w:rsid w:val="00483968"/>
    <w:rsid w:val="004845FE"/>
    <w:rsid w:val="004878F2"/>
    <w:rsid w:val="00487C4F"/>
    <w:rsid w:val="004917BA"/>
    <w:rsid w:val="004919B2"/>
    <w:rsid w:val="00492E22"/>
    <w:rsid w:val="004A0319"/>
    <w:rsid w:val="004A127D"/>
    <w:rsid w:val="004A3AC5"/>
    <w:rsid w:val="004A4F37"/>
    <w:rsid w:val="004A73DA"/>
    <w:rsid w:val="004B1427"/>
    <w:rsid w:val="004B149C"/>
    <w:rsid w:val="004B2694"/>
    <w:rsid w:val="004B49BA"/>
    <w:rsid w:val="004B6C6B"/>
    <w:rsid w:val="004C1146"/>
    <w:rsid w:val="004C2D0D"/>
    <w:rsid w:val="004C6D10"/>
    <w:rsid w:val="004D16FA"/>
    <w:rsid w:val="004D3E6C"/>
    <w:rsid w:val="004D49A0"/>
    <w:rsid w:val="004D6193"/>
    <w:rsid w:val="004D69D5"/>
    <w:rsid w:val="004E00BB"/>
    <w:rsid w:val="004E194F"/>
    <w:rsid w:val="004E7C02"/>
    <w:rsid w:val="004F0D80"/>
    <w:rsid w:val="004F4232"/>
    <w:rsid w:val="00500CFE"/>
    <w:rsid w:val="005012CC"/>
    <w:rsid w:val="00503F63"/>
    <w:rsid w:val="00504F0C"/>
    <w:rsid w:val="00512348"/>
    <w:rsid w:val="00515087"/>
    <w:rsid w:val="00516C2D"/>
    <w:rsid w:val="005174E4"/>
    <w:rsid w:val="00520381"/>
    <w:rsid w:val="0052508A"/>
    <w:rsid w:val="005253E3"/>
    <w:rsid w:val="005278ED"/>
    <w:rsid w:val="005279A8"/>
    <w:rsid w:val="00527AFA"/>
    <w:rsid w:val="00532C8D"/>
    <w:rsid w:val="00533506"/>
    <w:rsid w:val="00540672"/>
    <w:rsid w:val="005408C3"/>
    <w:rsid w:val="00543705"/>
    <w:rsid w:val="00545825"/>
    <w:rsid w:val="00547315"/>
    <w:rsid w:val="00550A20"/>
    <w:rsid w:val="00554529"/>
    <w:rsid w:val="00555FC3"/>
    <w:rsid w:val="0055644D"/>
    <w:rsid w:val="005568B0"/>
    <w:rsid w:val="0055778E"/>
    <w:rsid w:val="00560D9E"/>
    <w:rsid w:val="00560DD1"/>
    <w:rsid w:val="00564A31"/>
    <w:rsid w:val="00564BA1"/>
    <w:rsid w:val="00566E23"/>
    <w:rsid w:val="005701BF"/>
    <w:rsid w:val="00570C77"/>
    <w:rsid w:val="005718B8"/>
    <w:rsid w:val="00571DA7"/>
    <w:rsid w:val="005721ED"/>
    <w:rsid w:val="0057425E"/>
    <w:rsid w:val="00577D8F"/>
    <w:rsid w:val="00580514"/>
    <w:rsid w:val="00580758"/>
    <w:rsid w:val="00581408"/>
    <w:rsid w:val="00582EB3"/>
    <w:rsid w:val="0058320B"/>
    <w:rsid w:val="0058345F"/>
    <w:rsid w:val="00586175"/>
    <w:rsid w:val="005865FF"/>
    <w:rsid w:val="005878A4"/>
    <w:rsid w:val="00590A6E"/>
    <w:rsid w:val="005922DE"/>
    <w:rsid w:val="005956EC"/>
    <w:rsid w:val="00595E90"/>
    <w:rsid w:val="005977CD"/>
    <w:rsid w:val="005977EA"/>
    <w:rsid w:val="00597BD3"/>
    <w:rsid w:val="00597E07"/>
    <w:rsid w:val="005A2507"/>
    <w:rsid w:val="005B0DA8"/>
    <w:rsid w:val="005B1332"/>
    <w:rsid w:val="005B32A1"/>
    <w:rsid w:val="005B5DA9"/>
    <w:rsid w:val="005C0CCD"/>
    <w:rsid w:val="005C14CB"/>
    <w:rsid w:val="005C2FE1"/>
    <w:rsid w:val="005C3211"/>
    <w:rsid w:val="005C4877"/>
    <w:rsid w:val="005C6333"/>
    <w:rsid w:val="005D155E"/>
    <w:rsid w:val="005D33B7"/>
    <w:rsid w:val="005D652A"/>
    <w:rsid w:val="005E09F2"/>
    <w:rsid w:val="005E6D25"/>
    <w:rsid w:val="005E7A77"/>
    <w:rsid w:val="005F0C25"/>
    <w:rsid w:val="005F199C"/>
    <w:rsid w:val="005F4541"/>
    <w:rsid w:val="005F4FC8"/>
    <w:rsid w:val="005F5D22"/>
    <w:rsid w:val="005F64EC"/>
    <w:rsid w:val="00600CAC"/>
    <w:rsid w:val="006057EB"/>
    <w:rsid w:val="00605F2F"/>
    <w:rsid w:val="00606666"/>
    <w:rsid w:val="00606C9A"/>
    <w:rsid w:val="00606E3A"/>
    <w:rsid w:val="006073C5"/>
    <w:rsid w:val="00607488"/>
    <w:rsid w:val="00611D95"/>
    <w:rsid w:val="00612461"/>
    <w:rsid w:val="00613F7F"/>
    <w:rsid w:val="00616F54"/>
    <w:rsid w:val="006173F5"/>
    <w:rsid w:val="00617E26"/>
    <w:rsid w:val="006211A0"/>
    <w:rsid w:val="0062191C"/>
    <w:rsid w:val="00621E03"/>
    <w:rsid w:val="00623218"/>
    <w:rsid w:val="006232A9"/>
    <w:rsid w:val="006239BD"/>
    <w:rsid w:val="00625DAC"/>
    <w:rsid w:val="00630109"/>
    <w:rsid w:val="00630475"/>
    <w:rsid w:val="0063062C"/>
    <w:rsid w:val="00634E04"/>
    <w:rsid w:val="006353FE"/>
    <w:rsid w:val="0063688B"/>
    <w:rsid w:val="00636F1B"/>
    <w:rsid w:val="0063701B"/>
    <w:rsid w:val="006428F7"/>
    <w:rsid w:val="006451EA"/>
    <w:rsid w:val="006455D7"/>
    <w:rsid w:val="00651560"/>
    <w:rsid w:val="00652C03"/>
    <w:rsid w:val="0065321F"/>
    <w:rsid w:val="00654BF4"/>
    <w:rsid w:val="006551FB"/>
    <w:rsid w:val="00655780"/>
    <w:rsid w:val="00656B18"/>
    <w:rsid w:val="00656F57"/>
    <w:rsid w:val="006571BF"/>
    <w:rsid w:val="00657FBA"/>
    <w:rsid w:val="006613EB"/>
    <w:rsid w:val="00663042"/>
    <w:rsid w:val="006635DE"/>
    <w:rsid w:val="006638FB"/>
    <w:rsid w:val="0066394C"/>
    <w:rsid w:val="00665B12"/>
    <w:rsid w:val="00667131"/>
    <w:rsid w:val="00667967"/>
    <w:rsid w:val="00667C62"/>
    <w:rsid w:val="00670B16"/>
    <w:rsid w:val="00670E61"/>
    <w:rsid w:val="006743BF"/>
    <w:rsid w:val="00681447"/>
    <w:rsid w:val="0068162E"/>
    <w:rsid w:val="0068279C"/>
    <w:rsid w:val="00682935"/>
    <w:rsid w:val="006836C1"/>
    <w:rsid w:val="00683D05"/>
    <w:rsid w:val="006856E8"/>
    <w:rsid w:val="00685E5F"/>
    <w:rsid w:val="00686BBB"/>
    <w:rsid w:val="00687518"/>
    <w:rsid w:val="006912AB"/>
    <w:rsid w:val="006913E4"/>
    <w:rsid w:val="006922D7"/>
    <w:rsid w:val="00692BA4"/>
    <w:rsid w:val="00692F35"/>
    <w:rsid w:val="00693BEE"/>
    <w:rsid w:val="0069469B"/>
    <w:rsid w:val="006950EE"/>
    <w:rsid w:val="0069544A"/>
    <w:rsid w:val="006971F3"/>
    <w:rsid w:val="00697616"/>
    <w:rsid w:val="006A0DEE"/>
    <w:rsid w:val="006A1B85"/>
    <w:rsid w:val="006A2BFF"/>
    <w:rsid w:val="006A3692"/>
    <w:rsid w:val="006A4BB5"/>
    <w:rsid w:val="006A4EB6"/>
    <w:rsid w:val="006A51EB"/>
    <w:rsid w:val="006A5F33"/>
    <w:rsid w:val="006A7DFF"/>
    <w:rsid w:val="006B74C3"/>
    <w:rsid w:val="006B7F8B"/>
    <w:rsid w:val="006C41C0"/>
    <w:rsid w:val="006C465E"/>
    <w:rsid w:val="006C7C5F"/>
    <w:rsid w:val="006D0126"/>
    <w:rsid w:val="006D0857"/>
    <w:rsid w:val="006D1AA9"/>
    <w:rsid w:val="006D2829"/>
    <w:rsid w:val="006D6E6D"/>
    <w:rsid w:val="006D7CB0"/>
    <w:rsid w:val="006E242A"/>
    <w:rsid w:val="006E519E"/>
    <w:rsid w:val="006E5657"/>
    <w:rsid w:val="006E6616"/>
    <w:rsid w:val="006E6B21"/>
    <w:rsid w:val="006E7389"/>
    <w:rsid w:val="006E7527"/>
    <w:rsid w:val="006F16F7"/>
    <w:rsid w:val="006F24B9"/>
    <w:rsid w:val="006F4388"/>
    <w:rsid w:val="006F5D18"/>
    <w:rsid w:val="006F6BE1"/>
    <w:rsid w:val="00700CCA"/>
    <w:rsid w:val="00702E5B"/>
    <w:rsid w:val="00703135"/>
    <w:rsid w:val="00704127"/>
    <w:rsid w:val="00706C1B"/>
    <w:rsid w:val="00706F3E"/>
    <w:rsid w:val="007070FB"/>
    <w:rsid w:val="00707B1A"/>
    <w:rsid w:val="007102A9"/>
    <w:rsid w:val="00711578"/>
    <w:rsid w:val="00712A9D"/>
    <w:rsid w:val="00713171"/>
    <w:rsid w:val="00714BE3"/>
    <w:rsid w:val="0071506D"/>
    <w:rsid w:val="00715877"/>
    <w:rsid w:val="00716D56"/>
    <w:rsid w:val="00720DFC"/>
    <w:rsid w:val="00720FE6"/>
    <w:rsid w:val="00721FF0"/>
    <w:rsid w:val="0072623C"/>
    <w:rsid w:val="0072664E"/>
    <w:rsid w:val="00731696"/>
    <w:rsid w:val="0073441E"/>
    <w:rsid w:val="00753D32"/>
    <w:rsid w:val="00755B82"/>
    <w:rsid w:val="007610A9"/>
    <w:rsid w:val="007640C6"/>
    <w:rsid w:val="0076468A"/>
    <w:rsid w:val="0076533E"/>
    <w:rsid w:val="007657D5"/>
    <w:rsid w:val="00767435"/>
    <w:rsid w:val="0077178E"/>
    <w:rsid w:val="00771BE3"/>
    <w:rsid w:val="007726B2"/>
    <w:rsid w:val="00772705"/>
    <w:rsid w:val="00772765"/>
    <w:rsid w:val="00773044"/>
    <w:rsid w:val="007739E3"/>
    <w:rsid w:val="00774372"/>
    <w:rsid w:val="00774728"/>
    <w:rsid w:val="00777796"/>
    <w:rsid w:val="0077798F"/>
    <w:rsid w:val="00780327"/>
    <w:rsid w:val="00781046"/>
    <w:rsid w:val="0078271A"/>
    <w:rsid w:val="00783406"/>
    <w:rsid w:val="00784AA9"/>
    <w:rsid w:val="007851A6"/>
    <w:rsid w:val="007873B0"/>
    <w:rsid w:val="00792385"/>
    <w:rsid w:val="00793BF6"/>
    <w:rsid w:val="007952AB"/>
    <w:rsid w:val="00795306"/>
    <w:rsid w:val="00795876"/>
    <w:rsid w:val="00797EE8"/>
    <w:rsid w:val="007A24B8"/>
    <w:rsid w:val="007A34A0"/>
    <w:rsid w:val="007A4B8C"/>
    <w:rsid w:val="007A5AE1"/>
    <w:rsid w:val="007B0091"/>
    <w:rsid w:val="007B0164"/>
    <w:rsid w:val="007B02C0"/>
    <w:rsid w:val="007B0BFF"/>
    <w:rsid w:val="007B111A"/>
    <w:rsid w:val="007B722F"/>
    <w:rsid w:val="007B74B6"/>
    <w:rsid w:val="007C0719"/>
    <w:rsid w:val="007C0BF5"/>
    <w:rsid w:val="007C1539"/>
    <w:rsid w:val="007C1953"/>
    <w:rsid w:val="007C28BD"/>
    <w:rsid w:val="007C39B9"/>
    <w:rsid w:val="007C5AD2"/>
    <w:rsid w:val="007C7760"/>
    <w:rsid w:val="007D07F3"/>
    <w:rsid w:val="007D3126"/>
    <w:rsid w:val="007D5A6F"/>
    <w:rsid w:val="007D603D"/>
    <w:rsid w:val="007D6765"/>
    <w:rsid w:val="007D71E0"/>
    <w:rsid w:val="007E0565"/>
    <w:rsid w:val="007E6569"/>
    <w:rsid w:val="007E73DA"/>
    <w:rsid w:val="007E7C6B"/>
    <w:rsid w:val="007F0B17"/>
    <w:rsid w:val="007F3590"/>
    <w:rsid w:val="007F3593"/>
    <w:rsid w:val="007F3A85"/>
    <w:rsid w:val="007F4E51"/>
    <w:rsid w:val="007F5C1A"/>
    <w:rsid w:val="007F5ED9"/>
    <w:rsid w:val="007F61AA"/>
    <w:rsid w:val="007F6442"/>
    <w:rsid w:val="007F7A49"/>
    <w:rsid w:val="007F7DA1"/>
    <w:rsid w:val="008033F0"/>
    <w:rsid w:val="00803D5D"/>
    <w:rsid w:val="008125F4"/>
    <w:rsid w:val="00813FC7"/>
    <w:rsid w:val="00816143"/>
    <w:rsid w:val="008202AD"/>
    <w:rsid w:val="0082347E"/>
    <w:rsid w:val="00823AF6"/>
    <w:rsid w:val="00823FB0"/>
    <w:rsid w:val="008247C7"/>
    <w:rsid w:val="008249F4"/>
    <w:rsid w:val="0082566C"/>
    <w:rsid w:val="0082663B"/>
    <w:rsid w:val="00834AE3"/>
    <w:rsid w:val="008379C6"/>
    <w:rsid w:val="00837A24"/>
    <w:rsid w:val="00840A86"/>
    <w:rsid w:val="00844730"/>
    <w:rsid w:val="00846243"/>
    <w:rsid w:val="008464B4"/>
    <w:rsid w:val="0084729A"/>
    <w:rsid w:val="00852E7F"/>
    <w:rsid w:val="00854799"/>
    <w:rsid w:val="00855B50"/>
    <w:rsid w:val="00857AF9"/>
    <w:rsid w:val="00862BA4"/>
    <w:rsid w:val="00863E2C"/>
    <w:rsid w:val="00864A51"/>
    <w:rsid w:val="00865DF1"/>
    <w:rsid w:val="00867166"/>
    <w:rsid w:val="0086721D"/>
    <w:rsid w:val="008677E9"/>
    <w:rsid w:val="008678B9"/>
    <w:rsid w:val="008709E1"/>
    <w:rsid w:val="00871A98"/>
    <w:rsid w:val="00871BED"/>
    <w:rsid w:val="00872C71"/>
    <w:rsid w:val="008738E4"/>
    <w:rsid w:val="00873AC1"/>
    <w:rsid w:val="00874533"/>
    <w:rsid w:val="00875670"/>
    <w:rsid w:val="00886F15"/>
    <w:rsid w:val="00890BAA"/>
    <w:rsid w:val="0089166F"/>
    <w:rsid w:val="008916EF"/>
    <w:rsid w:val="00892888"/>
    <w:rsid w:val="008929DF"/>
    <w:rsid w:val="00893E4F"/>
    <w:rsid w:val="00895DD5"/>
    <w:rsid w:val="00896017"/>
    <w:rsid w:val="00897BE7"/>
    <w:rsid w:val="00897FE3"/>
    <w:rsid w:val="008A123F"/>
    <w:rsid w:val="008A1D83"/>
    <w:rsid w:val="008A1EFB"/>
    <w:rsid w:val="008A304F"/>
    <w:rsid w:val="008A40BD"/>
    <w:rsid w:val="008A7970"/>
    <w:rsid w:val="008B1584"/>
    <w:rsid w:val="008B566D"/>
    <w:rsid w:val="008B583D"/>
    <w:rsid w:val="008C3672"/>
    <w:rsid w:val="008C3919"/>
    <w:rsid w:val="008C3E75"/>
    <w:rsid w:val="008C4ECF"/>
    <w:rsid w:val="008D12B7"/>
    <w:rsid w:val="008D4381"/>
    <w:rsid w:val="008D54DB"/>
    <w:rsid w:val="008D5C5F"/>
    <w:rsid w:val="008E6EE1"/>
    <w:rsid w:val="008E768F"/>
    <w:rsid w:val="008F0342"/>
    <w:rsid w:val="008F07C5"/>
    <w:rsid w:val="008F3CE6"/>
    <w:rsid w:val="008F67B3"/>
    <w:rsid w:val="008F68F2"/>
    <w:rsid w:val="008F751C"/>
    <w:rsid w:val="0090027D"/>
    <w:rsid w:val="00900DD3"/>
    <w:rsid w:val="0090329C"/>
    <w:rsid w:val="009037F7"/>
    <w:rsid w:val="0090553D"/>
    <w:rsid w:val="00906C82"/>
    <w:rsid w:val="00915C0B"/>
    <w:rsid w:val="00915CF9"/>
    <w:rsid w:val="009172DE"/>
    <w:rsid w:val="00917C8E"/>
    <w:rsid w:val="0092026F"/>
    <w:rsid w:val="00922274"/>
    <w:rsid w:val="00924CEF"/>
    <w:rsid w:val="0092541A"/>
    <w:rsid w:val="00926BAD"/>
    <w:rsid w:val="009276D2"/>
    <w:rsid w:val="0093135D"/>
    <w:rsid w:val="0093206F"/>
    <w:rsid w:val="00934029"/>
    <w:rsid w:val="009355FB"/>
    <w:rsid w:val="009356E0"/>
    <w:rsid w:val="0094149E"/>
    <w:rsid w:val="00942ED6"/>
    <w:rsid w:val="009447B8"/>
    <w:rsid w:val="00946F42"/>
    <w:rsid w:val="00950F9E"/>
    <w:rsid w:val="00951597"/>
    <w:rsid w:val="00952EDD"/>
    <w:rsid w:val="00954586"/>
    <w:rsid w:val="009563A2"/>
    <w:rsid w:val="00957735"/>
    <w:rsid w:val="00960711"/>
    <w:rsid w:val="00961664"/>
    <w:rsid w:val="00961BAF"/>
    <w:rsid w:val="009639E2"/>
    <w:rsid w:val="00967BAD"/>
    <w:rsid w:val="00974C06"/>
    <w:rsid w:val="00974F86"/>
    <w:rsid w:val="00977327"/>
    <w:rsid w:val="00977687"/>
    <w:rsid w:val="00981C9A"/>
    <w:rsid w:val="00982DC7"/>
    <w:rsid w:val="00983320"/>
    <w:rsid w:val="00985653"/>
    <w:rsid w:val="00987597"/>
    <w:rsid w:val="00990FEC"/>
    <w:rsid w:val="009918FD"/>
    <w:rsid w:val="00991D17"/>
    <w:rsid w:val="00992BF8"/>
    <w:rsid w:val="00992EED"/>
    <w:rsid w:val="00997500"/>
    <w:rsid w:val="009978C0"/>
    <w:rsid w:val="00997B96"/>
    <w:rsid w:val="009A05D2"/>
    <w:rsid w:val="009A3C70"/>
    <w:rsid w:val="009A5BFD"/>
    <w:rsid w:val="009A61A5"/>
    <w:rsid w:val="009A784E"/>
    <w:rsid w:val="009B00D6"/>
    <w:rsid w:val="009B06B5"/>
    <w:rsid w:val="009B1EFF"/>
    <w:rsid w:val="009B31B1"/>
    <w:rsid w:val="009B4963"/>
    <w:rsid w:val="009B512C"/>
    <w:rsid w:val="009B56C3"/>
    <w:rsid w:val="009B76BD"/>
    <w:rsid w:val="009B79F1"/>
    <w:rsid w:val="009C09D1"/>
    <w:rsid w:val="009C2C52"/>
    <w:rsid w:val="009C459C"/>
    <w:rsid w:val="009C49FE"/>
    <w:rsid w:val="009C5B6C"/>
    <w:rsid w:val="009C691F"/>
    <w:rsid w:val="009D0393"/>
    <w:rsid w:val="009D28A7"/>
    <w:rsid w:val="009D4071"/>
    <w:rsid w:val="009D5E67"/>
    <w:rsid w:val="009E014D"/>
    <w:rsid w:val="009E0F74"/>
    <w:rsid w:val="009E1687"/>
    <w:rsid w:val="009E59C8"/>
    <w:rsid w:val="009E6A46"/>
    <w:rsid w:val="009F09B5"/>
    <w:rsid w:val="009F0AB4"/>
    <w:rsid w:val="009F1776"/>
    <w:rsid w:val="009F2345"/>
    <w:rsid w:val="009F3E64"/>
    <w:rsid w:val="009F64D8"/>
    <w:rsid w:val="00A0090E"/>
    <w:rsid w:val="00A00B4C"/>
    <w:rsid w:val="00A01547"/>
    <w:rsid w:val="00A02B44"/>
    <w:rsid w:val="00A058EC"/>
    <w:rsid w:val="00A05CC6"/>
    <w:rsid w:val="00A10618"/>
    <w:rsid w:val="00A10BD5"/>
    <w:rsid w:val="00A127DD"/>
    <w:rsid w:val="00A12CF5"/>
    <w:rsid w:val="00A14FFB"/>
    <w:rsid w:val="00A15D57"/>
    <w:rsid w:val="00A160F9"/>
    <w:rsid w:val="00A167D4"/>
    <w:rsid w:val="00A24693"/>
    <w:rsid w:val="00A25ADE"/>
    <w:rsid w:val="00A26053"/>
    <w:rsid w:val="00A30EAD"/>
    <w:rsid w:val="00A35D5D"/>
    <w:rsid w:val="00A35FC9"/>
    <w:rsid w:val="00A363AB"/>
    <w:rsid w:val="00A37900"/>
    <w:rsid w:val="00A37F4C"/>
    <w:rsid w:val="00A43300"/>
    <w:rsid w:val="00A43A2D"/>
    <w:rsid w:val="00A469C0"/>
    <w:rsid w:val="00A47BAA"/>
    <w:rsid w:val="00A51C2F"/>
    <w:rsid w:val="00A55273"/>
    <w:rsid w:val="00A609BA"/>
    <w:rsid w:val="00A61122"/>
    <w:rsid w:val="00A63B37"/>
    <w:rsid w:val="00A640E8"/>
    <w:rsid w:val="00A657C0"/>
    <w:rsid w:val="00A67177"/>
    <w:rsid w:val="00A67B05"/>
    <w:rsid w:val="00A70C9C"/>
    <w:rsid w:val="00A71699"/>
    <w:rsid w:val="00A7224B"/>
    <w:rsid w:val="00A73E7F"/>
    <w:rsid w:val="00A7551D"/>
    <w:rsid w:val="00A76EA2"/>
    <w:rsid w:val="00A77F5B"/>
    <w:rsid w:val="00A806E9"/>
    <w:rsid w:val="00A8196C"/>
    <w:rsid w:val="00A8230A"/>
    <w:rsid w:val="00A84C5E"/>
    <w:rsid w:val="00A85910"/>
    <w:rsid w:val="00A870B2"/>
    <w:rsid w:val="00A877A4"/>
    <w:rsid w:val="00A90C15"/>
    <w:rsid w:val="00A913A2"/>
    <w:rsid w:val="00A91A80"/>
    <w:rsid w:val="00A949EF"/>
    <w:rsid w:val="00A94BAD"/>
    <w:rsid w:val="00AA0079"/>
    <w:rsid w:val="00AA1F4C"/>
    <w:rsid w:val="00AA4E61"/>
    <w:rsid w:val="00AA5638"/>
    <w:rsid w:val="00AA5CA5"/>
    <w:rsid w:val="00AA68ED"/>
    <w:rsid w:val="00AA6F64"/>
    <w:rsid w:val="00AB358A"/>
    <w:rsid w:val="00AB4338"/>
    <w:rsid w:val="00AB4EFA"/>
    <w:rsid w:val="00AB56D8"/>
    <w:rsid w:val="00AB71F6"/>
    <w:rsid w:val="00AB737B"/>
    <w:rsid w:val="00AB749C"/>
    <w:rsid w:val="00AC1AD1"/>
    <w:rsid w:val="00AC2BAE"/>
    <w:rsid w:val="00AC4652"/>
    <w:rsid w:val="00AC4D87"/>
    <w:rsid w:val="00AD19C9"/>
    <w:rsid w:val="00AD24A9"/>
    <w:rsid w:val="00AD2739"/>
    <w:rsid w:val="00AD65F4"/>
    <w:rsid w:val="00AE0119"/>
    <w:rsid w:val="00AE2F13"/>
    <w:rsid w:val="00AE53B6"/>
    <w:rsid w:val="00AE6A2C"/>
    <w:rsid w:val="00AF0364"/>
    <w:rsid w:val="00AF084A"/>
    <w:rsid w:val="00AF0976"/>
    <w:rsid w:val="00AF1C40"/>
    <w:rsid w:val="00AF1E3D"/>
    <w:rsid w:val="00AF2080"/>
    <w:rsid w:val="00AF3F77"/>
    <w:rsid w:val="00AF6A40"/>
    <w:rsid w:val="00B010C5"/>
    <w:rsid w:val="00B011CE"/>
    <w:rsid w:val="00B017CE"/>
    <w:rsid w:val="00B04CE4"/>
    <w:rsid w:val="00B0763A"/>
    <w:rsid w:val="00B1002E"/>
    <w:rsid w:val="00B13B7F"/>
    <w:rsid w:val="00B15281"/>
    <w:rsid w:val="00B17B9F"/>
    <w:rsid w:val="00B17E64"/>
    <w:rsid w:val="00B205A9"/>
    <w:rsid w:val="00B21021"/>
    <w:rsid w:val="00B24B31"/>
    <w:rsid w:val="00B30468"/>
    <w:rsid w:val="00B320FF"/>
    <w:rsid w:val="00B323BA"/>
    <w:rsid w:val="00B32520"/>
    <w:rsid w:val="00B33AB8"/>
    <w:rsid w:val="00B372B7"/>
    <w:rsid w:val="00B37DC9"/>
    <w:rsid w:val="00B4018B"/>
    <w:rsid w:val="00B409E7"/>
    <w:rsid w:val="00B40EFB"/>
    <w:rsid w:val="00B458ED"/>
    <w:rsid w:val="00B45A52"/>
    <w:rsid w:val="00B45DB0"/>
    <w:rsid w:val="00B51C0F"/>
    <w:rsid w:val="00B5219E"/>
    <w:rsid w:val="00B52E44"/>
    <w:rsid w:val="00B52E8D"/>
    <w:rsid w:val="00B53C87"/>
    <w:rsid w:val="00B57B1A"/>
    <w:rsid w:val="00B57CEE"/>
    <w:rsid w:val="00B60611"/>
    <w:rsid w:val="00B60B83"/>
    <w:rsid w:val="00B60FB8"/>
    <w:rsid w:val="00B6623B"/>
    <w:rsid w:val="00B674A2"/>
    <w:rsid w:val="00B70390"/>
    <w:rsid w:val="00B7107E"/>
    <w:rsid w:val="00B72EB5"/>
    <w:rsid w:val="00B73BF8"/>
    <w:rsid w:val="00B74975"/>
    <w:rsid w:val="00B75C30"/>
    <w:rsid w:val="00B76A11"/>
    <w:rsid w:val="00B77038"/>
    <w:rsid w:val="00B85907"/>
    <w:rsid w:val="00B91548"/>
    <w:rsid w:val="00B91A20"/>
    <w:rsid w:val="00BA1513"/>
    <w:rsid w:val="00BA18C2"/>
    <w:rsid w:val="00BA45E7"/>
    <w:rsid w:val="00BA4F51"/>
    <w:rsid w:val="00BA5462"/>
    <w:rsid w:val="00BA547B"/>
    <w:rsid w:val="00BA621C"/>
    <w:rsid w:val="00BA75D6"/>
    <w:rsid w:val="00BB0065"/>
    <w:rsid w:val="00BB01CD"/>
    <w:rsid w:val="00BB0793"/>
    <w:rsid w:val="00BB0F00"/>
    <w:rsid w:val="00BB41BF"/>
    <w:rsid w:val="00BB6BF0"/>
    <w:rsid w:val="00BB6C99"/>
    <w:rsid w:val="00BC1E89"/>
    <w:rsid w:val="00BC374F"/>
    <w:rsid w:val="00BC4156"/>
    <w:rsid w:val="00BC53DC"/>
    <w:rsid w:val="00BC54A3"/>
    <w:rsid w:val="00BC64DA"/>
    <w:rsid w:val="00BC7589"/>
    <w:rsid w:val="00BD0172"/>
    <w:rsid w:val="00BD10E6"/>
    <w:rsid w:val="00BD3528"/>
    <w:rsid w:val="00BD3A97"/>
    <w:rsid w:val="00BD638B"/>
    <w:rsid w:val="00BD7A0B"/>
    <w:rsid w:val="00BE033D"/>
    <w:rsid w:val="00BE1B5B"/>
    <w:rsid w:val="00BE3464"/>
    <w:rsid w:val="00BE3D09"/>
    <w:rsid w:val="00BE3D8A"/>
    <w:rsid w:val="00BE4861"/>
    <w:rsid w:val="00BE48C5"/>
    <w:rsid w:val="00BF03D7"/>
    <w:rsid w:val="00BF18F4"/>
    <w:rsid w:val="00BF1B57"/>
    <w:rsid w:val="00BF2242"/>
    <w:rsid w:val="00BF24F6"/>
    <w:rsid w:val="00BF3CA8"/>
    <w:rsid w:val="00BF4127"/>
    <w:rsid w:val="00BF52D6"/>
    <w:rsid w:val="00BF5398"/>
    <w:rsid w:val="00BF6AF1"/>
    <w:rsid w:val="00C051BB"/>
    <w:rsid w:val="00C054E6"/>
    <w:rsid w:val="00C0588D"/>
    <w:rsid w:val="00C114F2"/>
    <w:rsid w:val="00C11650"/>
    <w:rsid w:val="00C118BC"/>
    <w:rsid w:val="00C11EB3"/>
    <w:rsid w:val="00C132F6"/>
    <w:rsid w:val="00C20C39"/>
    <w:rsid w:val="00C21ABF"/>
    <w:rsid w:val="00C21C43"/>
    <w:rsid w:val="00C252DF"/>
    <w:rsid w:val="00C255C5"/>
    <w:rsid w:val="00C2665B"/>
    <w:rsid w:val="00C30EB3"/>
    <w:rsid w:val="00C31FBC"/>
    <w:rsid w:val="00C34CE7"/>
    <w:rsid w:val="00C373E1"/>
    <w:rsid w:val="00C37F73"/>
    <w:rsid w:val="00C41475"/>
    <w:rsid w:val="00C42917"/>
    <w:rsid w:val="00C5046D"/>
    <w:rsid w:val="00C5685E"/>
    <w:rsid w:val="00C56E4F"/>
    <w:rsid w:val="00C576B9"/>
    <w:rsid w:val="00C6035E"/>
    <w:rsid w:val="00C604B8"/>
    <w:rsid w:val="00C639B2"/>
    <w:rsid w:val="00C63AEF"/>
    <w:rsid w:val="00C63C48"/>
    <w:rsid w:val="00C662F8"/>
    <w:rsid w:val="00C66764"/>
    <w:rsid w:val="00C66C37"/>
    <w:rsid w:val="00C67305"/>
    <w:rsid w:val="00C704A5"/>
    <w:rsid w:val="00C7265C"/>
    <w:rsid w:val="00C749D6"/>
    <w:rsid w:val="00C74BB7"/>
    <w:rsid w:val="00C77AB2"/>
    <w:rsid w:val="00C828AD"/>
    <w:rsid w:val="00C82C96"/>
    <w:rsid w:val="00C82E13"/>
    <w:rsid w:val="00C85591"/>
    <w:rsid w:val="00C91E64"/>
    <w:rsid w:val="00C9291F"/>
    <w:rsid w:val="00C949E3"/>
    <w:rsid w:val="00C96B26"/>
    <w:rsid w:val="00CA4429"/>
    <w:rsid w:val="00CA46BD"/>
    <w:rsid w:val="00CA68CA"/>
    <w:rsid w:val="00CB1E73"/>
    <w:rsid w:val="00CB31B6"/>
    <w:rsid w:val="00CB3971"/>
    <w:rsid w:val="00CB4974"/>
    <w:rsid w:val="00CB5069"/>
    <w:rsid w:val="00CB51E3"/>
    <w:rsid w:val="00CB6242"/>
    <w:rsid w:val="00CB70CC"/>
    <w:rsid w:val="00CB74FC"/>
    <w:rsid w:val="00CC26F0"/>
    <w:rsid w:val="00CC2C31"/>
    <w:rsid w:val="00CC3AE7"/>
    <w:rsid w:val="00CC4187"/>
    <w:rsid w:val="00CC4704"/>
    <w:rsid w:val="00CC78FF"/>
    <w:rsid w:val="00CC7A4E"/>
    <w:rsid w:val="00CD218B"/>
    <w:rsid w:val="00CD330D"/>
    <w:rsid w:val="00CD4FFE"/>
    <w:rsid w:val="00CD5B5F"/>
    <w:rsid w:val="00CD70E3"/>
    <w:rsid w:val="00CD7659"/>
    <w:rsid w:val="00CD7F42"/>
    <w:rsid w:val="00CE072A"/>
    <w:rsid w:val="00CE07DE"/>
    <w:rsid w:val="00CE1169"/>
    <w:rsid w:val="00CE3C84"/>
    <w:rsid w:val="00CE4FEA"/>
    <w:rsid w:val="00CE7C96"/>
    <w:rsid w:val="00CE7E73"/>
    <w:rsid w:val="00CE7FB5"/>
    <w:rsid w:val="00CF260B"/>
    <w:rsid w:val="00CF36FE"/>
    <w:rsid w:val="00CF3969"/>
    <w:rsid w:val="00CF55FF"/>
    <w:rsid w:val="00CF7F6D"/>
    <w:rsid w:val="00D00BB7"/>
    <w:rsid w:val="00D026B5"/>
    <w:rsid w:val="00D02C82"/>
    <w:rsid w:val="00D040F2"/>
    <w:rsid w:val="00D07876"/>
    <w:rsid w:val="00D1239B"/>
    <w:rsid w:val="00D132E4"/>
    <w:rsid w:val="00D1736D"/>
    <w:rsid w:val="00D201AE"/>
    <w:rsid w:val="00D21B13"/>
    <w:rsid w:val="00D2274D"/>
    <w:rsid w:val="00D22A6D"/>
    <w:rsid w:val="00D2567F"/>
    <w:rsid w:val="00D30950"/>
    <w:rsid w:val="00D33891"/>
    <w:rsid w:val="00D361B4"/>
    <w:rsid w:val="00D36DE9"/>
    <w:rsid w:val="00D37C5D"/>
    <w:rsid w:val="00D444B7"/>
    <w:rsid w:val="00D446CE"/>
    <w:rsid w:val="00D46427"/>
    <w:rsid w:val="00D466C5"/>
    <w:rsid w:val="00D46C20"/>
    <w:rsid w:val="00D47BF4"/>
    <w:rsid w:val="00D51636"/>
    <w:rsid w:val="00D51BE3"/>
    <w:rsid w:val="00D52BD7"/>
    <w:rsid w:val="00D544D2"/>
    <w:rsid w:val="00D56644"/>
    <w:rsid w:val="00D57C28"/>
    <w:rsid w:val="00D61146"/>
    <w:rsid w:val="00D612E4"/>
    <w:rsid w:val="00D63ADE"/>
    <w:rsid w:val="00D64201"/>
    <w:rsid w:val="00D643DE"/>
    <w:rsid w:val="00D6723E"/>
    <w:rsid w:val="00D7088C"/>
    <w:rsid w:val="00D71432"/>
    <w:rsid w:val="00D72ADA"/>
    <w:rsid w:val="00D7318D"/>
    <w:rsid w:val="00D7464C"/>
    <w:rsid w:val="00D7515F"/>
    <w:rsid w:val="00D77169"/>
    <w:rsid w:val="00D80923"/>
    <w:rsid w:val="00D82336"/>
    <w:rsid w:val="00D82547"/>
    <w:rsid w:val="00D82E0B"/>
    <w:rsid w:val="00D83C3D"/>
    <w:rsid w:val="00D85C19"/>
    <w:rsid w:val="00D85E38"/>
    <w:rsid w:val="00D87948"/>
    <w:rsid w:val="00D912EF"/>
    <w:rsid w:val="00D976DF"/>
    <w:rsid w:val="00DA4E53"/>
    <w:rsid w:val="00DA533D"/>
    <w:rsid w:val="00DA5511"/>
    <w:rsid w:val="00DA5BB3"/>
    <w:rsid w:val="00DA62C3"/>
    <w:rsid w:val="00DA7FDB"/>
    <w:rsid w:val="00DB1EC3"/>
    <w:rsid w:val="00DB21B1"/>
    <w:rsid w:val="00DB317C"/>
    <w:rsid w:val="00DB340F"/>
    <w:rsid w:val="00DB4D07"/>
    <w:rsid w:val="00DB643E"/>
    <w:rsid w:val="00DB6D99"/>
    <w:rsid w:val="00DC0D53"/>
    <w:rsid w:val="00DC30E6"/>
    <w:rsid w:val="00DC36EF"/>
    <w:rsid w:val="00DC5541"/>
    <w:rsid w:val="00DC5715"/>
    <w:rsid w:val="00DC5E26"/>
    <w:rsid w:val="00DC73FC"/>
    <w:rsid w:val="00DD1F35"/>
    <w:rsid w:val="00DD21A9"/>
    <w:rsid w:val="00DD362A"/>
    <w:rsid w:val="00DD39AC"/>
    <w:rsid w:val="00DD3BE2"/>
    <w:rsid w:val="00DD3C21"/>
    <w:rsid w:val="00DD4027"/>
    <w:rsid w:val="00DD426B"/>
    <w:rsid w:val="00DD5D23"/>
    <w:rsid w:val="00DD618C"/>
    <w:rsid w:val="00DD6572"/>
    <w:rsid w:val="00DE14F3"/>
    <w:rsid w:val="00DE2892"/>
    <w:rsid w:val="00DE59B2"/>
    <w:rsid w:val="00DE7796"/>
    <w:rsid w:val="00DF15F5"/>
    <w:rsid w:val="00DF3EC3"/>
    <w:rsid w:val="00DF52EB"/>
    <w:rsid w:val="00DF5F81"/>
    <w:rsid w:val="00DF7959"/>
    <w:rsid w:val="00DF7AD5"/>
    <w:rsid w:val="00E0048F"/>
    <w:rsid w:val="00E10641"/>
    <w:rsid w:val="00E13530"/>
    <w:rsid w:val="00E17013"/>
    <w:rsid w:val="00E216BB"/>
    <w:rsid w:val="00E2365E"/>
    <w:rsid w:val="00E23ECF"/>
    <w:rsid w:val="00E24BF0"/>
    <w:rsid w:val="00E32DB8"/>
    <w:rsid w:val="00E350CC"/>
    <w:rsid w:val="00E3574C"/>
    <w:rsid w:val="00E37435"/>
    <w:rsid w:val="00E379A0"/>
    <w:rsid w:val="00E40007"/>
    <w:rsid w:val="00E429E5"/>
    <w:rsid w:val="00E468FA"/>
    <w:rsid w:val="00E520B8"/>
    <w:rsid w:val="00E52750"/>
    <w:rsid w:val="00E531B0"/>
    <w:rsid w:val="00E53426"/>
    <w:rsid w:val="00E53924"/>
    <w:rsid w:val="00E53ED2"/>
    <w:rsid w:val="00E608ED"/>
    <w:rsid w:val="00E612DD"/>
    <w:rsid w:val="00E62547"/>
    <w:rsid w:val="00E64CC4"/>
    <w:rsid w:val="00E64CD0"/>
    <w:rsid w:val="00E74001"/>
    <w:rsid w:val="00E74FA6"/>
    <w:rsid w:val="00E75F8A"/>
    <w:rsid w:val="00E84DB9"/>
    <w:rsid w:val="00E8527E"/>
    <w:rsid w:val="00E85354"/>
    <w:rsid w:val="00E86297"/>
    <w:rsid w:val="00E863F0"/>
    <w:rsid w:val="00E86C96"/>
    <w:rsid w:val="00E9100B"/>
    <w:rsid w:val="00E92FA5"/>
    <w:rsid w:val="00E93FB0"/>
    <w:rsid w:val="00E951D8"/>
    <w:rsid w:val="00E955DB"/>
    <w:rsid w:val="00E96DC2"/>
    <w:rsid w:val="00EA10DF"/>
    <w:rsid w:val="00EA141C"/>
    <w:rsid w:val="00EA23AD"/>
    <w:rsid w:val="00EA2FD3"/>
    <w:rsid w:val="00EA4F2B"/>
    <w:rsid w:val="00EA7B9E"/>
    <w:rsid w:val="00EB7469"/>
    <w:rsid w:val="00EB770E"/>
    <w:rsid w:val="00EC164A"/>
    <w:rsid w:val="00EC1961"/>
    <w:rsid w:val="00EC1B40"/>
    <w:rsid w:val="00EC5081"/>
    <w:rsid w:val="00ED0F2A"/>
    <w:rsid w:val="00ED2A13"/>
    <w:rsid w:val="00ED3AC6"/>
    <w:rsid w:val="00ED5C5D"/>
    <w:rsid w:val="00ED5EBE"/>
    <w:rsid w:val="00ED7160"/>
    <w:rsid w:val="00EE28C9"/>
    <w:rsid w:val="00EE32E4"/>
    <w:rsid w:val="00EE371D"/>
    <w:rsid w:val="00EE4997"/>
    <w:rsid w:val="00EE4DF9"/>
    <w:rsid w:val="00EE51FC"/>
    <w:rsid w:val="00EF47AD"/>
    <w:rsid w:val="00EF5FB1"/>
    <w:rsid w:val="00EF64EA"/>
    <w:rsid w:val="00EF669B"/>
    <w:rsid w:val="00F00303"/>
    <w:rsid w:val="00F01CF0"/>
    <w:rsid w:val="00F03ECD"/>
    <w:rsid w:val="00F04679"/>
    <w:rsid w:val="00F07861"/>
    <w:rsid w:val="00F16C0E"/>
    <w:rsid w:val="00F17E5F"/>
    <w:rsid w:val="00F217F8"/>
    <w:rsid w:val="00F2321F"/>
    <w:rsid w:val="00F234BA"/>
    <w:rsid w:val="00F24B94"/>
    <w:rsid w:val="00F24BA2"/>
    <w:rsid w:val="00F26015"/>
    <w:rsid w:val="00F2638F"/>
    <w:rsid w:val="00F27164"/>
    <w:rsid w:val="00F312B5"/>
    <w:rsid w:val="00F33675"/>
    <w:rsid w:val="00F36C2A"/>
    <w:rsid w:val="00F370C5"/>
    <w:rsid w:val="00F37CB0"/>
    <w:rsid w:val="00F4019E"/>
    <w:rsid w:val="00F4083E"/>
    <w:rsid w:val="00F440A5"/>
    <w:rsid w:val="00F47F2C"/>
    <w:rsid w:val="00F51A3A"/>
    <w:rsid w:val="00F51C2E"/>
    <w:rsid w:val="00F5212E"/>
    <w:rsid w:val="00F56A38"/>
    <w:rsid w:val="00F56C10"/>
    <w:rsid w:val="00F61AA9"/>
    <w:rsid w:val="00F62F1B"/>
    <w:rsid w:val="00F656E1"/>
    <w:rsid w:val="00F67F4C"/>
    <w:rsid w:val="00F71F16"/>
    <w:rsid w:val="00F72132"/>
    <w:rsid w:val="00F723AF"/>
    <w:rsid w:val="00F73F51"/>
    <w:rsid w:val="00F82E45"/>
    <w:rsid w:val="00F83EE0"/>
    <w:rsid w:val="00F879DE"/>
    <w:rsid w:val="00F913BA"/>
    <w:rsid w:val="00F93E41"/>
    <w:rsid w:val="00F942F1"/>
    <w:rsid w:val="00F972B1"/>
    <w:rsid w:val="00F973AB"/>
    <w:rsid w:val="00F97E69"/>
    <w:rsid w:val="00FA0B96"/>
    <w:rsid w:val="00FA10B6"/>
    <w:rsid w:val="00FA3E3E"/>
    <w:rsid w:val="00FA55C3"/>
    <w:rsid w:val="00FA5B67"/>
    <w:rsid w:val="00FA798E"/>
    <w:rsid w:val="00FB4015"/>
    <w:rsid w:val="00FB62B6"/>
    <w:rsid w:val="00FB647B"/>
    <w:rsid w:val="00FB6AAD"/>
    <w:rsid w:val="00FC3C6D"/>
    <w:rsid w:val="00FC3DF3"/>
    <w:rsid w:val="00FC475D"/>
    <w:rsid w:val="00FC73F4"/>
    <w:rsid w:val="00FD0D9C"/>
    <w:rsid w:val="00FD1B97"/>
    <w:rsid w:val="00FD2775"/>
    <w:rsid w:val="00FD3E32"/>
    <w:rsid w:val="00FD6067"/>
    <w:rsid w:val="00FD683A"/>
    <w:rsid w:val="00FE139C"/>
    <w:rsid w:val="00FE41C8"/>
    <w:rsid w:val="00FE4621"/>
    <w:rsid w:val="00FE4A3C"/>
    <w:rsid w:val="00FE4BC0"/>
    <w:rsid w:val="00FF3D2F"/>
    <w:rsid w:val="00FF42B3"/>
    <w:rsid w:val="00FF52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342"/>
    <w:rPr>
      <w:lang w:val="en-GB" w:eastAsia="en-GB"/>
    </w:rPr>
  </w:style>
  <w:style w:type="paragraph" w:styleId="Heading1">
    <w:name w:val="heading 1"/>
    <w:basedOn w:val="Normal"/>
    <w:next w:val="Normal"/>
    <w:link w:val="Heading1Char"/>
    <w:uiPriority w:val="9"/>
    <w:qFormat/>
    <w:rsid w:val="002A2342"/>
    <w:pPr>
      <w:keepNext/>
      <w:jc w:val="center"/>
      <w:outlineLvl w:val="0"/>
    </w:pPr>
    <w:rPr>
      <w:b/>
      <w:sz w:val="22"/>
      <w:szCs w:val="22"/>
    </w:rPr>
  </w:style>
  <w:style w:type="paragraph" w:styleId="Heading2">
    <w:name w:val="heading 2"/>
    <w:basedOn w:val="Normal"/>
    <w:next w:val="Normal"/>
    <w:link w:val="Heading2Char"/>
    <w:uiPriority w:val="9"/>
    <w:unhideWhenUsed/>
    <w:qFormat/>
    <w:rsid w:val="0037684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376847"/>
    <w:pPr>
      <w:keepNext/>
      <w:spacing w:before="120" w:after="120"/>
      <w:outlineLvl w:val="2"/>
    </w:pPr>
    <w:rPr>
      <w:rFonts w:ascii="YuTimes" w:hAnsi="YuTimes"/>
      <w:sz w:val="24"/>
      <w:szCs w:val="24"/>
    </w:rPr>
  </w:style>
  <w:style w:type="paragraph" w:styleId="Heading4">
    <w:name w:val="heading 4"/>
    <w:basedOn w:val="Normal"/>
    <w:next w:val="Normal"/>
    <w:link w:val="Heading4Char"/>
    <w:uiPriority w:val="9"/>
    <w:qFormat/>
    <w:rsid w:val="00376847"/>
    <w:pPr>
      <w:keepNext/>
      <w:spacing w:before="120"/>
      <w:jc w:val="center"/>
      <w:outlineLvl w:val="3"/>
    </w:pPr>
    <w:rPr>
      <w:rFonts w:ascii="YuTimes" w:hAnsi="YuTimes"/>
      <w:spacing w:val="-10"/>
      <w:sz w:val="24"/>
      <w:szCs w:val="24"/>
    </w:rPr>
  </w:style>
  <w:style w:type="paragraph" w:styleId="Heading5">
    <w:name w:val="heading 5"/>
    <w:basedOn w:val="Normal"/>
    <w:next w:val="Normal"/>
    <w:link w:val="Heading5Char"/>
    <w:uiPriority w:val="9"/>
    <w:qFormat/>
    <w:rsid w:val="00376847"/>
    <w:pPr>
      <w:keepNext/>
      <w:tabs>
        <w:tab w:val="left" w:pos="540"/>
      </w:tabs>
      <w:spacing w:line="360" w:lineRule="auto"/>
      <w:ind w:firstLine="720"/>
      <w:jc w:val="both"/>
      <w:outlineLvl w:val="4"/>
    </w:pPr>
    <w:rPr>
      <w:b/>
      <w:bCs/>
      <w:sz w:val="24"/>
      <w:szCs w:val="24"/>
    </w:rPr>
  </w:style>
  <w:style w:type="paragraph" w:styleId="Heading6">
    <w:name w:val="heading 6"/>
    <w:basedOn w:val="Normal"/>
    <w:next w:val="Normal"/>
    <w:link w:val="Heading6Char"/>
    <w:uiPriority w:val="9"/>
    <w:unhideWhenUsed/>
    <w:qFormat/>
    <w:rsid w:val="0019645B"/>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376847"/>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C34CE7"/>
    <w:pPr>
      <w:keepNext/>
      <w:keepLines/>
      <w:spacing w:before="120" w:line="252" w:lineRule="auto"/>
      <w:jc w:val="both"/>
      <w:outlineLvl w:val="7"/>
    </w:pPr>
    <w:rPr>
      <w:rFonts w:ascii="Calibri" w:hAnsi="Calibri"/>
      <w:b/>
      <w:bCs/>
      <w:lang w:val="en-US" w:eastAsia="en-US"/>
    </w:rPr>
  </w:style>
  <w:style w:type="paragraph" w:styleId="Heading9">
    <w:name w:val="heading 9"/>
    <w:basedOn w:val="Normal"/>
    <w:next w:val="Normal"/>
    <w:link w:val="Heading9Char"/>
    <w:uiPriority w:val="9"/>
    <w:semiHidden/>
    <w:unhideWhenUsed/>
    <w:qFormat/>
    <w:rsid w:val="00C34CE7"/>
    <w:pPr>
      <w:keepNext/>
      <w:keepLines/>
      <w:spacing w:before="120" w:line="252" w:lineRule="auto"/>
      <w:jc w:val="both"/>
      <w:outlineLvl w:val="8"/>
    </w:pPr>
    <w:rPr>
      <w:rFonts w:ascii="Calibri" w:hAnsi="Calibri"/>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qFormat/>
    <w:rsid w:val="006A4EB6"/>
    <w:rPr>
      <w:b/>
      <w:sz w:val="22"/>
      <w:szCs w:val="22"/>
      <w:lang w:eastAsia="en-GB"/>
    </w:rPr>
  </w:style>
  <w:style w:type="character" w:customStyle="1" w:styleId="Heading2Char">
    <w:name w:val="Heading 2 Char"/>
    <w:link w:val="Heading2"/>
    <w:uiPriority w:val="9"/>
    <w:rsid w:val="00376847"/>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rsid w:val="00376847"/>
    <w:rPr>
      <w:rFonts w:ascii="YuTimes" w:hAnsi="YuTimes" w:cs="YuTimes"/>
      <w:sz w:val="24"/>
      <w:szCs w:val="24"/>
      <w:lang w:val="en-GB"/>
    </w:rPr>
  </w:style>
  <w:style w:type="character" w:customStyle="1" w:styleId="Heading4Char">
    <w:name w:val="Heading 4 Char"/>
    <w:link w:val="Heading4"/>
    <w:uiPriority w:val="9"/>
    <w:rsid w:val="00376847"/>
    <w:rPr>
      <w:rFonts w:ascii="YuTimes" w:hAnsi="YuTimes" w:cs="YuTimes"/>
      <w:spacing w:val="-10"/>
      <w:sz w:val="24"/>
      <w:szCs w:val="24"/>
      <w:lang w:val="en-GB"/>
    </w:rPr>
  </w:style>
  <w:style w:type="character" w:customStyle="1" w:styleId="Heading5Char">
    <w:name w:val="Heading 5 Char"/>
    <w:link w:val="Heading5"/>
    <w:uiPriority w:val="9"/>
    <w:rsid w:val="00376847"/>
    <w:rPr>
      <w:b/>
      <w:bCs/>
      <w:sz w:val="24"/>
      <w:szCs w:val="24"/>
      <w:lang w:val="en-GB"/>
    </w:rPr>
  </w:style>
  <w:style w:type="character" w:customStyle="1" w:styleId="Heading6Char">
    <w:name w:val="Heading 6 Char"/>
    <w:link w:val="Heading6"/>
    <w:uiPriority w:val="9"/>
    <w:semiHidden/>
    <w:rsid w:val="0019645B"/>
    <w:rPr>
      <w:rFonts w:ascii="Calibri" w:eastAsia="Times New Roman" w:hAnsi="Calibri" w:cs="Times New Roman"/>
      <w:b/>
      <w:bCs/>
      <w:sz w:val="22"/>
      <w:szCs w:val="22"/>
      <w:lang w:val="en-GB" w:eastAsia="en-GB"/>
    </w:rPr>
  </w:style>
  <w:style w:type="character" w:customStyle="1" w:styleId="Heading7Char">
    <w:name w:val="Heading 7 Char"/>
    <w:link w:val="Heading7"/>
    <w:uiPriority w:val="9"/>
    <w:rsid w:val="00376847"/>
    <w:rPr>
      <w:sz w:val="24"/>
      <w:szCs w:val="24"/>
      <w:lang w:val="en-GB"/>
    </w:rPr>
  </w:style>
  <w:style w:type="character" w:customStyle="1" w:styleId="Heading8Char">
    <w:name w:val="Heading 8 Char"/>
    <w:basedOn w:val="DefaultParagraphFont"/>
    <w:link w:val="Heading8"/>
    <w:uiPriority w:val="9"/>
    <w:semiHidden/>
    <w:rsid w:val="00C34CE7"/>
    <w:rPr>
      <w:rFonts w:ascii="Calibri" w:hAnsi="Calibri"/>
      <w:b/>
      <w:bCs/>
    </w:rPr>
  </w:style>
  <w:style w:type="character" w:customStyle="1" w:styleId="Heading9Char">
    <w:name w:val="Heading 9 Char"/>
    <w:basedOn w:val="DefaultParagraphFont"/>
    <w:link w:val="Heading9"/>
    <w:uiPriority w:val="9"/>
    <w:semiHidden/>
    <w:rsid w:val="00C34CE7"/>
    <w:rPr>
      <w:rFonts w:ascii="Calibri" w:hAnsi="Calibri"/>
      <w:i/>
      <w:iCs/>
    </w:rPr>
  </w:style>
  <w:style w:type="paragraph" w:styleId="BodyTextIndent">
    <w:name w:val="Body Text Indent"/>
    <w:basedOn w:val="Normal"/>
    <w:link w:val="BodyTextIndentChar"/>
    <w:uiPriority w:val="99"/>
    <w:semiHidden/>
    <w:rsid w:val="002A2342"/>
    <w:pPr>
      <w:ind w:firstLine="720"/>
      <w:jc w:val="both"/>
    </w:pPr>
    <w:rPr>
      <w:sz w:val="22"/>
      <w:szCs w:val="24"/>
    </w:rPr>
  </w:style>
  <w:style w:type="character" w:customStyle="1" w:styleId="BodyTextIndentChar">
    <w:name w:val="Body Text Indent Char"/>
    <w:link w:val="BodyTextIndent"/>
    <w:uiPriority w:val="99"/>
    <w:semiHidden/>
    <w:rsid w:val="00961BAF"/>
    <w:rPr>
      <w:sz w:val="22"/>
      <w:szCs w:val="24"/>
    </w:rPr>
  </w:style>
  <w:style w:type="paragraph" w:customStyle="1" w:styleId="Literatura">
    <w:name w:val="Literatura"/>
    <w:basedOn w:val="Normal"/>
    <w:rsid w:val="002A2342"/>
    <w:pPr>
      <w:widowControl w:val="0"/>
      <w:spacing w:after="120"/>
      <w:ind w:left="1418" w:hanging="1418"/>
      <w:jc w:val="both"/>
    </w:pPr>
    <w:rPr>
      <w:sz w:val="22"/>
      <w:lang w:val="en-US" w:eastAsia="en-US"/>
    </w:rPr>
  </w:style>
  <w:style w:type="character" w:styleId="Hyperlink">
    <w:name w:val="Hyperlink"/>
    <w:uiPriority w:val="99"/>
    <w:rsid w:val="002A2342"/>
    <w:rPr>
      <w:color w:val="0000FF"/>
      <w:u w:val="single"/>
    </w:rPr>
  </w:style>
  <w:style w:type="character" w:styleId="FootnoteReference">
    <w:name w:val="footnote reference"/>
    <w:uiPriority w:val="99"/>
    <w:rsid w:val="002A2342"/>
    <w:rPr>
      <w:vertAlign w:val="superscript"/>
    </w:rPr>
  </w:style>
  <w:style w:type="paragraph" w:styleId="BodyTextIndent3">
    <w:name w:val="Body Text Indent 3"/>
    <w:basedOn w:val="Normal"/>
    <w:link w:val="BodyTextIndent3Char"/>
    <w:uiPriority w:val="99"/>
    <w:rsid w:val="002A2342"/>
    <w:pPr>
      <w:spacing w:after="120"/>
      <w:ind w:left="283"/>
    </w:pPr>
    <w:rPr>
      <w:sz w:val="16"/>
      <w:szCs w:val="16"/>
    </w:rPr>
  </w:style>
  <w:style w:type="character" w:customStyle="1" w:styleId="BodyTextIndent3Char">
    <w:name w:val="Body Text Indent 3 Char"/>
    <w:link w:val="BodyTextIndent3"/>
    <w:uiPriority w:val="99"/>
    <w:locked/>
    <w:rsid w:val="00376847"/>
    <w:rPr>
      <w:sz w:val="16"/>
      <w:szCs w:val="16"/>
      <w:lang w:val="en-GB" w:eastAsia="en-GB"/>
    </w:rPr>
  </w:style>
  <w:style w:type="paragraph" w:styleId="BodyTextIndent2">
    <w:name w:val="Body Text Indent 2"/>
    <w:basedOn w:val="Normal"/>
    <w:link w:val="BodyTextIndent2Char"/>
    <w:uiPriority w:val="99"/>
    <w:rsid w:val="002A2342"/>
    <w:pPr>
      <w:ind w:firstLine="426"/>
      <w:jc w:val="both"/>
    </w:pPr>
    <w:rPr>
      <w:sz w:val="22"/>
      <w:szCs w:val="22"/>
    </w:rPr>
  </w:style>
  <w:style w:type="character" w:customStyle="1" w:styleId="BodyTextIndent2Char">
    <w:name w:val="Body Text Indent 2 Char"/>
    <w:link w:val="BodyTextIndent2"/>
    <w:uiPriority w:val="99"/>
    <w:rsid w:val="00961BAF"/>
    <w:rPr>
      <w:sz w:val="22"/>
      <w:szCs w:val="22"/>
      <w:lang w:eastAsia="en-GB"/>
    </w:rPr>
  </w:style>
  <w:style w:type="paragraph" w:customStyle="1" w:styleId="Literaturaruska">
    <w:name w:val="Literatura_ruska"/>
    <w:basedOn w:val="Literatura"/>
    <w:rsid w:val="002A2342"/>
  </w:style>
  <w:style w:type="paragraph" w:styleId="FootnoteText">
    <w:name w:val="footnote text"/>
    <w:basedOn w:val="Normal"/>
    <w:link w:val="FootnoteTextChar"/>
    <w:uiPriority w:val="99"/>
    <w:rsid w:val="002A2342"/>
  </w:style>
  <w:style w:type="character" w:customStyle="1" w:styleId="FootnoteTextChar">
    <w:name w:val="Footnote Text Char"/>
    <w:link w:val="FootnoteText"/>
    <w:uiPriority w:val="99"/>
    <w:rsid w:val="006A4EB6"/>
    <w:rPr>
      <w:lang w:val="en-GB" w:eastAsia="en-GB"/>
    </w:rPr>
  </w:style>
  <w:style w:type="character" w:customStyle="1" w:styleId="apple-converted-space">
    <w:name w:val="apple-converted-space"/>
    <w:basedOn w:val="DefaultParagraphFont"/>
    <w:qFormat/>
    <w:rsid w:val="002A2342"/>
  </w:style>
  <w:style w:type="paragraph" w:styleId="BalloonText">
    <w:name w:val="Balloon Text"/>
    <w:basedOn w:val="Normal"/>
    <w:link w:val="BalloonTextChar"/>
    <w:uiPriority w:val="99"/>
    <w:semiHidden/>
    <w:qFormat/>
    <w:rsid w:val="002A2342"/>
    <w:rPr>
      <w:rFonts w:ascii="Tahoma" w:hAnsi="Tahoma"/>
      <w:sz w:val="16"/>
      <w:szCs w:val="16"/>
    </w:rPr>
  </w:style>
  <w:style w:type="character" w:customStyle="1" w:styleId="BalloonTextChar">
    <w:name w:val="Balloon Text Char"/>
    <w:link w:val="BalloonText"/>
    <w:uiPriority w:val="99"/>
    <w:semiHidden/>
    <w:qFormat/>
    <w:rsid w:val="00F4019E"/>
    <w:rPr>
      <w:rFonts w:ascii="Tahoma" w:hAnsi="Tahoma" w:cs="Tahoma"/>
      <w:sz w:val="16"/>
      <w:szCs w:val="16"/>
      <w:lang w:val="en-GB" w:eastAsia="en-GB"/>
    </w:rPr>
  </w:style>
  <w:style w:type="character" w:styleId="CommentReference">
    <w:name w:val="annotation reference"/>
    <w:uiPriority w:val="99"/>
    <w:rsid w:val="002A2342"/>
    <w:rPr>
      <w:sz w:val="16"/>
      <w:szCs w:val="16"/>
    </w:rPr>
  </w:style>
  <w:style w:type="paragraph" w:styleId="CommentText">
    <w:name w:val="annotation text"/>
    <w:basedOn w:val="Normal"/>
    <w:link w:val="CommentTextChar"/>
    <w:uiPriority w:val="99"/>
    <w:rsid w:val="002A2342"/>
  </w:style>
  <w:style w:type="character" w:customStyle="1" w:styleId="CommentTextChar">
    <w:name w:val="Comment Text Char"/>
    <w:link w:val="CommentText"/>
    <w:uiPriority w:val="99"/>
    <w:rsid w:val="00E468FA"/>
    <w:rPr>
      <w:lang w:val="en-GB" w:eastAsia="en-GB"/>
    </w:rPr>
  </w:style>
  <w:style w:type="paragraph" w:styleId="CommentSubject">
    <w:name w:val="annotation subject"/>
    <w:basedOn w:val="CommentText"/>
    <w:next w:val="CommentText"/>
    <w:link w:val="CommentSubjectChar"/>
    <w:uiPriority w:val="99"/>
    <w:rsid w:val="002A2342"/>
    <w:rPr>
      <w:b/>
      <w:bCs/>
    </w:rPr>
  </w:style>
  <w:style w:type="character" w:customStyle="1" w:styleId="CommentSubjectChar">
    <w:name w:val="Comment Subject Char"/>
    <w:link w:val="CommentSubject"/>
    <w:uiPriority w:val="99"/>
    <w:rsid w:val="00F4019E"/>
    <w:rPr>
      <w:b/>
      <w:bCs/>
      <w:lang w:val="en-GB" w:eastAsia="en-GB"/>
    </w:rPr>
  </w:style>
  <w:style w:type="paragraph" w:styleId="Header">
    <w:name w:val="header"/>
    <w:basedOn w:val="Normal"/>
    <w:link w:val="HeaderChar"/>
    <w:uiPriority w:val="99"/>
    <w:rsid w:val="002A2342"/>
    <w:pPr>
      <w:tabs>
        <w:tab w:val="center" w:pos="4320"/>
        <w:tab w:val="right" w:pos="8640"/>
      </w:tabs>
    </w:pPr>
  </w:style>
  <w:style w:type="character" w:customStyle="1" w:styleId="HeaderChar">
    <w:name w:val="Header Char"/>
    <w:link w:val="Header"/>
    <w:uiPriority w:val="99"/>
    <w:rsid w:val="00D72ADA"/>
    <w:rPr>
      <w:lang w:val="en-GB" w:eastAsia="en-GB"/>
    </w:rPr>
  </w:style>
  <w:style w:type="paragraph" w:styleId="Footer">
    <w:name w:val="footer"/>
    <w:basedOn w:val="Normal"/>
    <w:link w:val="FooterChar"/>
    <w:uiPriority w:val="99"/>
    <w:rsid w:val="002A2342"/>
    <w:pPr>
      <w:tabs>
        <w:tab w:val="center" w:pos="4320"/>
        <w:tab w:val="right" w:pos="8640"/>
      </w:tabs>
    </w:pPr>
  </w:style>
  <w:style w:type="character" w:customStyle="1" w:styleId="FooterChar">
    <w:name w:val="Footer Char"/>
    <w:link w:val="Footer"/>
    <w:uiPriority w:val="99"/>
    <w:rsid w:val="00D72ADA"/>
    <w:rPr>
      <w:lang w:val="en-GB" w:eastAsia="en-GB"/>
    </w:rPr>
  </w:style>
  <w:style w:type="character" w:styleId="PageNumber">
    <w:name w:val="page number"/>
    <w:basedOn w:val="DefaultParagraphFont"/>
    <w:uiPriority w:val="99"/>
    <w:rsid w:val="002A2342"/>
  </w:style>
  <w:style w:type="character" w:customStyle="1" w:styleId="pixel2">
    <w:name w:val="pixel2"/>
    <w:basedOn w:val="DefaultParagraphFont"/>
    <w:rsid w:val="002E2B30"/>
  </w:style>
  <w:style w:type="character" w:styleId="Strong">
    <w:name w:val="Strong"/>
    <w:uiPriority w:val="22"/>
    <w:qFormat/>
    <w:rsid w:val="002E2B30"/>
    <w:rPr>
      <w:b/>
      <w:bCs/>
    </w:rPr>
  </w:style>
  <w:style w:type="character" w:customStyle="1" w:styleId="note">
    <w:name w:val="note"/>
    <w:basedOn w:val="DefaultParagraphFont"/>
    <w:rsid w:val="002E2B30"/>
  </w:style>
  <w:style w:type="character" w:customStyle="1" w:styleId="nickname">
    <w:name w:val="nickname"/>
    <w:basedOn w:val="DefaultParagraphFont"/>
    <w:rsid w:val="002E2B30"/>
  </w:style>
  <w:style w:type="character" w:customStyle="1" w:styleId="binomial">
    <w:name w:val="binomial"/>
    <w:basedOn w:val="DefaultParagraphFont"/>
    <w:rsid w:val="002E2B30"/>
  </w:style>
  <w:style w:type="character" w:customStyle="1" w:styleId="citation-publication-date">
    <w:name w:val="citation-publication-date"/>
    <w:basedOn w:val="DefaultParagraphFont"/>
    <w:rsid w:val="00B4018B"/>
  </w:style>
  <w:style w:type="paragraph" w:styleId="EndnoteText">
    <w:name w:val="endnote text"/>
    <w:basedOn w:val="Normal"/>
    <w:link w:val="EndnoteTextChar"/>
    <w:uiPriority w:val="99"/>
    <w:unhideWhenUsed/>
    <w:rsid w:val="00A37F4C"/>
  </w:style>
  <w:style w:type="character" w:customStyle="1" w:styleId="EndnoteTextChar">
    <w:name w:val="Endnote Text Char"/>
    <w:link w:val="EndnoteText"/>
    <w:uiPriority w:val="99"/>
    <w:rsid w:val="00A37F4C"/>
    <w:rPr>
      <w:lang w:val="en-GB" w:eastAsia="en-GB"/>
    </w:rPr>
  </w:style>
  <w:style w:type="character" w:styleId="EndnoteReference">
    <w:name w:val="endnote reference"/>
    <w:uiPriority w:val="99"/>
    <w:unhideWhenUsed/>
    <w:rsid w:val="00A37F4C"/>
    <w:rPr>
      <w:vertAlign w:val="superscript"/>
    </w:rPr>
  </w:style>
  <w:style w:type="character" w:customStyle="1" w:styleId="mediumtext1">
    <w:name w:val="medium_text1"/>
    <w:rsid w:val="006A4EB6"/>
    <w:rPr>
      <w:sz w:val="22"/>
      <w:szCs w:val="22"/>
    </w:rPr>
  </w:style>
  <w:style w:type="character" w:customStyle="1" w:styleId="longtext1">
    <w:name w:val="long_text1"/>
    <w:rsid w:val="006A4EB6"/>
    <w:rPr>
      <w:sz w:val="18"/>
      <w:szCs w:val="18"/>
    </w:rPr>
  </w:style>
  <w:style w:type="character" w:customStyle="1" w:styleId="shorttext1">
    <w:name w:val="short_text1"/>
    <w:rsid w:val="006A4EB6"/>
    <w:rPr>
      <w:sz w:val="26"/>
      <w:szCs w:val="26"/>
    </w:rPr>
  </w:style>
  <w:style w:type="paragraph" w:customStyle="1" w:styleId="Default">
    <w:name w:val="Default"/>
    <w:rsid w:val="006A4EB6"/>
    <w:pPr>
      <w:autoSpaceDE w:val="0"/>
      <w:autoSpaceDN w:val="0"/>
      <w:adjustRightInd w:val="0"/>
    </w:pPr>
    <w:rPr>
      <w:rFonts w:ascii="JGBZHV+Swiss721BT-LightCondense" w:hAnsi="JGBZHV+Swiss721BT-LightCondense" w:cs="JGBZHV+Swiss721BT-LightCondense"/>
      <w:color w:val="000000"/>
      <w:sz w:val="24"/>
      <w:szCs w:val="24"/>
    </w:rPr>
  </w:style>
  <w:style w:type="character" w:customStyle="1" w:styleId="shorttext">
    <w:name w:val="short_text"/>
    <w:basedOn w:val="DefaultParagraphFont"/>
    <w:rsid w:val="0028466A"/>
  </w:style>
  <w:style w:type="paragraph" w:styleId="BodyText3">
    <w:name w:val="Body Text 3"/>
    <w:basedOn w:val="Normal"/>
    <w:link w:val="BodyText3Char"/>
    <w:rsid w:val="0028466A"/>
    <w:pPr>
      <w:spacing w:after="120"/>
    </w:pPr>
    <w:rPr>
      <w:sz w:val="16"/>
      <w:szCs w:val="16"/>
    </w:rPr>
  </w:style>
  <w:style w:type="character" w:customStyle="1" w:styleId="BodyText3Char">
    <w:name w:val="Body Text 3 Char"/>
    <w:link w:val="BodyText3"/>
    <w:rsid w:val="0028466A"/>
    <w:rPr>
      <w:sz w:val="16"/>
      <w:szCs w:val="16"/>
    </w:rPr>
  </w:style>
  <w:style w:type="paragraph" w:styleId="BodyText">
    <w:name w:val="Body Text"/>
    <w:aliases w:val="Body Text Char Char,Body Text Char Char Char"/>
    <w:basedOn w:val="Normal"/>
    <w:link w:val="BodyTextChar"/>
    <w:rsid w:val="0028466A"/>
    <w:pPr>
      <w:spacing w:after="120"/>
    </w:pPr>
    <w:rPr>
      <w:sz w:val="24"/>
      <w:szCs w:val="24"/>
    </w:rPr>
  </w:style>
  <w:style w:type="character" w:customStyle="1" w:styleId="BodyTextChar">
    <w:name w:val="Body Text Char"/>
    <w:aliases w:val="Body Text Char Char Char1,Body Text Char Char Char Char"/>
    <w:link w:val="BodyText"/>
    <w:rsid w:val="0028466A"/>
    <w:rPr>
      <w:sz w:val="24"/>
      <w:szCs w:val="24"/>
    </w:rPr>
  </w:style>
  <w:style w:type="table" w:styleId="TableGrid">
    <w:name w:val="Table Grid"/>
    <w:basedOn w:val="TableNormal"/>
    <w:uiPriority w:val="59"/>
    <w:rsid w:val="002846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3F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link w:val="HTMLPreformatted"/>
    <w:uiPriority w:val="99"/>
    <w:rsid w:val="003F0E1D"/>
    <w:rPr>
      <w:rFonts w:ascii="Courier New" w:hAnsi="Courier New" w:cs="Courier New"/>
      <w:color w:val="000000"/>
    </w:rPr>
  </w:style>
  <w:style w:type="character" w:customStyle="1" w:styleId="hps">
    <w:name w:val="hps"/>
    <w:rsid w:val="00DC5715"/>
    <w:rPr>
      <w:rFonts w:cs="Times New Roman"/>
    </w:rPr>
  </w:style>
  <w:style w:type="character" w:styleId="Emphasis">
    <w:name w:val="Emphasis"/>
    <w:uiPriority w:val="20"/>
    <w:qFormat/>
    <w:rsid w:val="00DC5715"/>
    <w:rPr>
      <w:rFonts w:cs="Times New Roman"/>
      <w:i/>
      <w:iCs/>
    </w:rPr>
  </w:style>
  <w:style w:type="character" w:customStyle="1" w:styleId="atn">
    <w:name w:val="atn"/>
    <w:rsid w:val="00DC5715"/>
    <w:rPr>
      <w:rFonts w:cs="Times New Roman"/>
    </w:rPr>
  </w:style>
  <w:style w:type="paragraph" w:styleId="Caption">
    <w:name w:val="caption"/>
    <w:basedOn w:val="Normal"/>
    <w:next w:val="Normal"/>
    <w:qFormat/>
    <w:rsid w:val="00A24693"/>
    <w:pPr>
      <w:spacing w:after="200"/>
      <w:ind w:firstLine="720"/>
      <w:jc w:val="both"/>
    </w:pPr>
    <w:rPr>
      <w:rFonts w:eastAsia="Calibri"/>
      <w:b/>
      <w:bCs/>
      <w:color w:val="4F81BD"/>
      <w:sz w:val="18"/>
      <w:szCs w:val="18"/>
      <w:lang w:val="hr-HR" w:eastAsia="en-US"/>
    </w:rPr>
  </w:style>
  <w:style w:type="character" w:customStyle="1" w:styleId="st">
    <w:name w:val="st"/>
    <w:basedOn w:val="DefaultParagraphFont"/>
    <w:rsid w:val="00E468FA"/>
  </w:style>
  <w:style w:type="character" w:styleId="BookTitle">
    <w:name w:val="Book Title"/>
    <w:uiPriority w:val="33"/>
    <w:qFormat/>
    <w:rsid w:val="00F4019E"/>
    <w:rPr>
      <w:b/>
      <w:bCs/>
      <w:smallCaps/>
      <w:spacing w:val="5"/>
    </w:rPr>
  </w:style>
  <w:style w:type="paragraph" w:styleId="ListParagraph">
    <w:name w:val="List Paragraph"/>
    <w:basedOn w:val="Normal"/>
    <w:uiPriority w:val="34"/>
    <w:qFormat/>
    <w:rsid w:val="00D72ADA"/>
    <w:pPr>
      <w:spacing w:after="200" w:line="276" w:lineRule="auto"/>
      <w:ind w:left="720"/>
      <w:contextualSpacing/>
    </w:pPr>
    <w:rPr>
      <w:rFonts w:ascii="Calibri" w:eastAsia="Calibri" w:hAnsi="Calibri"/>
      <w:sz w:val="22"/>
      <w:szCs w:val="22"/>
      <w:lang w:eastAsia="en-US"/>
    </w:rPr>
  </w:style>
  <w:style w:type="character" w:styleId="LineNumber">
    <w:name w:val="line number"/>
    <w:basedOn w:val="DefaultParagraphFont"/>
    <w:uiPriority w:val="99"/>
    <w:unhideWhenUsed/>
    <w:rsid w:val="00D72ADA"/>
  </w:style>
  <w:style w:type="paragraph" w:customStyle="1" w:styleId="Style1">
    <w:name w:val="Style 1"/>
    <w:basedOn w:val="Normal"/>
    <w:rsid w:val="00140F88"/>
    <w:pPr>
      <w:widowControl w:val="0"/>
      <w:autoSpaceDE w:val="0"/>
      <w:autoSpaceDN w:val="0"/>
      <w:spacing w:before="216"/>
      <w:ind w:left="792" w:hanging="720"/>
      <w:jc w:val="both"/>
    </w:pPr>
    <w:rPr>
      <w:sz w:val="24"/>
      <w:szCs w:val="24"/>
      <w:lang w:val="en-US" w:eastAsia="en-US"/>
    </w:rPr>
  </w:style>
  <w:style w:type="paragraph" w:styleId="NormalIndent">
    <w:name w:val="Normal Indent"/>
    <w:basedOn w:val="Normal"/>
    <w:semiHidden/>
    <w:rsid w:val="002603D6"/>
    <w:pPr>
      <w:ind w:left="708"/>
    </w:pPr>
    <w:rPr>
      <w:sz w:val="24"/>
      <w:szCs w:val="24"/>
      <w:lang w:val="ru-RU" w:eastAsia="ru-RU"/>
    </w:rPr>
  </w:style>
  <w:style w:type="character" w:customStyle="1" w:styleId="longtext">
    <w:name w:val="long_text"/>
    <w:basedOn w:val="DefaultParagraphFont"/>
    <w:rsid w:val="002603D6"/>
  </w:style>
  <w:style w:type="paragraph" w:customStyle="1" w:styleId="2">
    <w:name w:val="Знак2"/>
    <w:basedOn w:val="Normal"/>
    <w:rsid w:val="002603D6"/>
    <w:pPr>
      <w:pageBreakBefore/>
      <w:spacing w:after="160" w:line="360" w:lineRule="auto"/>
    </w:pPr>
    <w:rPr>
      <w:sz w:val="28"/>
      <w:lang w:val="en-US" w:eastAsia="en-US"/>
    </w:rPr>
  </w:style>
  <w:style w:type="paragraph" w:customStyle="1" w:styleId="3">
    <w:name w:val="Знак3"/>
    <w:basedOn w:val="Normal"/>
    <w:rsid w:val="002603D6"/>
    <w:pPr>
      <w:pageBreakBefore/>
      <w:spacing w:after="160" w:line="360" w:lineRule="auto"/>
    </w:pPr>
    <w:rPr>
      <w:sz w:val="28"/>
      <w:lang w:val="en-US" w:eastAsia="en-US"/>
    </w:rPr>
  </w:style>
  <w:style w:type="paragraph" w:styleId="BodyText2">
    <w:name w:val="Body Text 2"/>
    <w:basedOn w:val="Normal"/>
    <w:link w:val="BodyText2Char"/>
    <w:uiPriority w:val="99"/>
    <w:unhideWhenUsed/>
    <w:rsid w:val="00961BAF"/>
    <w:pPr>
      <w:spacing w:after="120" w:line="480" w:lineRule="auto"/>
    </w:pPr>
  </w:style>
  <w:style w:type="character" w:customStyle="1" w:styleId="BodyText2Char">
    <w:name w:val="Body Text 2 Char"/>
    <w:link w:val="BodyText2"/>
    <w:uiPriority w:val="99"/>
    <w:semiHidden/>
    <w:rsid w:val="00961BAF"/>
    <w:rPr>
      <w:lang w:val="en-GB" w:eastAsia="en-GB"/>
    </w:rPr>
  </w:style>
  <w:style w:type="paragraph" w:styleId="NoSpacing">
    <w:name w:val="No Spacing"/>
    <w:link w:val="NoSpacingChar"/>
    <w:uiPriority w:val="1"/>
    <w:qFormat/>
    <w:rsid w:val="00961BAF"/>
    <w:pPr>
      <w:ind w:left="284" w:right="284" w:hanging="284"/>
      <w:jc w:val="right"/>
    </w:pPr>
    <w:rPr>
      <w:rFonts w:ascii="Calibri" w:eastAsia="Calibri" w:hAnsi="Calibri"/>
      <w:sz w:val="22"/>
      <w:szCs w:val="22"/>
      <w:lang w:bidi="fa-IR"/>
    </w:rPr>
  </w:style>
  <w:style w:type="character" w:customStyle="1" w:styleId="NoSpacingChar">
    <w:name w:val="No Spacing Char"/>
    <w:link w:val="NoSpacing"/>
    <w:uiPriority w:val="1"/>
    <w:locked/>
    <w:rsid w:val="00D64201"/>
    <w:rPr>
      <w:rFonts w:ascii="Calibri" w:eastAsia="Calibri" w:hAnsi="Calibri"/>
      <w:sz w:val="22"/>
      <w:szCs w:val="22"/>
      <w:lang w:bidi="fa-IR"/>
    </w:rPr>
  </w:style>
  <w:style w:type="paragraph" w:styleId="NormalWeb">
    <w:name w:val="Normal (Web)"/>
    <w:basedOn w:val="Normal"/>
    <w:uiPriority w:val="99"/>
    <w:unhideWhenUsed/>
    <w:rsid w:val="00961BAF"/>
    <w:pPr>
      <w:spacing w:before="100" w:beforeAutospacing="1" w:after="100" w:afterAutospacing="1"/>
      <w:jc w:val="right"/>
    </w:pPr>
    <w:rPr>
      <w:sz w:val="24"/>
      <w:szCs w:val="24"/>
      <w:lang w:val="en-US" w:eastAsia="en-US" w:bidi="fa-IR"/>
    </w:rPr>
  </w:style>
  <w:style w:type="paragraph" w:customStyle="1" w:styleId="Pa15">
    <w:name w:val="Pa15"/>
    <w:basedOn w:val="Default"/>
    <w:next w:val="Default"/>
    <w:uiPriority w:val="99"/>
    <w:rsid w:val="00961BAF"/>
    <w:pPr>
      <w:spacing w:line="201" w:lineRule="atLeast"/>
    </w:pPr>
    <w:rPr>
      <w:rFonts w:ascii="Garamond Premr Pro" w:eastAsia="Calibri" w:hAnsi="Garamond Premr Pro" w:cs="Arial"/>
      <w:color w:val="auto"/>
      <w:lang w:val="en-GB"/>
    </w:rPr>
  </w:style>
  <w:style w:type="character" w:customStyle="1" w:styleId="A11">
    <w:name w:val="A11"/>
    <w:uiPriority w:val="99"/>
    <w:rsid w:val="00961BAF"/>
    <w:rPr>
      <w:rFonts w:cs="Garamond Premr Pro"/>
      <w:color w:val="000000"/>
      <w:sz w:val="11"/>
      <w:szCs w:val="11"/>
    </w:rPr>
  </w:style>
  <w:style w:type="paragraph" w:customStyle="1" w:styleId="Pa3">
    <w:name w:val="Pa3"/>
    <w:basedOn w:val="Default"/>
    <w:next w:val="Default"/>
    <w:uiPriority w:val="99"/>
    <w:rsid w:val="00961BAF"/>
    <w:pPr>
      <w:spacing w:line="321" w:lineRule="atLeast"/>
    </w:pPr>
    <w:rPr>
      <w:rFonts w:ascii="Garamond Premr Pro Smbd" w:eastAsia="Calibri" w:hAnsi="Garamond Premr Pro Smbd" w:cs="Arial"/>
      <w:color w:val="auto"/>
      <w:lang w:val="en-GB"/>
    </w:rPr>
  </w:style>
  <w:style w:type="character" w:styleId="IntenseReference">
    <w:name w:val="Intense Reference"/>
    <w:uiPriority w:val="32"/>
    <w:qFormat/>
    <w:rsid w:val="00961BAF"/>
    <w:rPr>
      <w:b/>
      <w:bCs/>
      <w:smallCaps/>
      <w:color w:val="C0504D"/>
      <w:spacing w:val="5"/>
      <w:u w:val="single"/>
    </w:rPr>
  </w:style>
  <w:style w:type="character" w:customStyle="1" w:styleId="st1">
    <w:name w:val="st1"/>
    <w:basedOn w:val="DefaultParagraphFont"/>
    <w:rsid w:val="00961BAF"/>
  </w:style>
  <w:style w:type="paragraph" w:styleId="Quote">
    <w:name w:val="Quote"/>
    <w:basedOn w:val="Normal"/>
    <w:next w:val="Normal"/>
    <w:link w:val="QuoteChar"/>
    <w:uiPriority w:val="29"/>
    <w:qFormat/>
    <w:rsid w:val="00961BAF"/>
    <w:pPr>
      <w:spacing w:after="200" w:line="276" w:lineRule="auto"/>
    </w:pPr>
    <w:rPr>
      <w:rFonts w:ascii="Calibri" w:eastAsia="Calibri" w:hAnsi="Calibri"/>
      <w:i/>
      <w:iCs/>
      <w:color w:val="000000"/>
      <w:sz w:val="22"/>
      <w:szCs w:val="22"/>
    </w:rPr>
  </w:style>
  <w:style w:type="character" w:customStyle="1" w:styleId="QuoteChar">
    <w:name w:val="Quote Char"/>
    <w:link w:val="Quote"/>
    <w:uiPriority w:val="29"/>
    <w:rsid w:val="00961BAF"/>
    <w:rPr>
      <w:rFonts w:ascii="Calibri" w:eastAsia="Calibri" w:hAnsi="Calibri" w:cs="Arial"/>
      <w:i/>
      <w:iCs/>
      <w:color w:val="000000"/>
      <w:sz w:val="22"/>
      <w:szCs w:val="22"/>
      <w:lang w:val="en-GB"/>
    </w:rPr>
  </w:style>
  <w:style w:type="paragraph" w:styleId="IntenseQuote">
    <w:name w:val="Intense Quote"/>
    <w:basedOn w:val="Normal"/>
    <w:next w:val="Normal"/>
    <w:link w:val="IntenseQuoteChar"/>
    <w:uiPriority w:val="30"/>
    <w:qFormat/>
    <w:rsid w:val="00961BAF"/>
    <w:pPr>
      <w:pBdr>
        <w:bottom w:val="single" w:sz="4" w:space="4" w:color="4F81BD"/>
      </w:pBdr>
      <w:spacing w:before="200" w:after="280" w:line="276" w:lineRule="auto"/>
      <w:ind w:left="936" w:right="936"/>
    </w:pPr>
    <w:rPr>
      <w:rFonts w:ascii="Calibri" w:eastAsia="Calibri" w:hAnsi="Calibri"/>
      <w:b/>
      <w:bCs/>
      <w:i/>
      <w:iCs/>
      <w:color w:val="4F81BD"/>
      <w:sz w:val="22"/>
      <w:szCs w:val="22"/>
    </w:rPr>
  </w:style>
  <w:style w:type="character" w:customStyle="1" w:styleId="IntenseQuoteChar">
    <w:name w:val="Intense Quote Char"/>
    <w:link w:val="IntenseQuote"/>
    <w:uiPriority w:val="30"/>
    <w:rsid w:val="00961BAF"/>
    <w:rPr>
      <w:rFonts w:ascii="Calibri" w:eastAsia="Calibri" w:hAnsi="Calibri" w:cs="Arial"/>
      <w:b/>
      <w:bCs/>
      <w:i/>
      <w:iCs/>
      <w:color w:val="4F81BD"/>
      <w:sz w:val="22"/>
      <w:szCs w:val="22"/>
      <w:lang w:val="en-GB"/>
    </w:rPr>
  </w:style>
  <w:style w:type="paragraph" w:customStyle="1" w:styleId="NormalJustified">
    <w:name w:val="Normal + Justified"/>
    <w:aliases w:val="Left:  0&quot;,Hanging:  0.5&quot;"/>
    <w:basedOn w:val="Normal"/>
    <w:rsid w:val="007873B0"/>
    <w:pPr>
      <w:ind w:left="720" w:hanging="720"/>
      <w:jc w:val="both"/>
    </w:pPr>
    <w:rPr>
      <w:spacing w:val="6"/>
      <w:sz w:val="24"/>
      <w:szCs w:val="24"/>
      <w:lang w:val="en-US" w:eastAsia="en-US"/>
    </w:rPr>
  </w:style>
  <w:style w:type="paragraph" w:styleId="DocumentMap">
    <w:name w:val="Document Map"/>
    <w:basedOn w:val="Normal"/>
    <w:link w:val="DocumentMapChar"/>
    <w:uiPriority w:val="99"/>
    <w:semiHidden/>
    <w:unhideWhenUsed/>
    <w:rsid w:val="00084783"/>
    <w:rPr>
      <w:rFonts w:ascii="Tahoma" w:hAnsi="Tahoma"/>
      <w:sz w:val="16"/>
      <w:szCs w:val="16"/>
    </w:rPr>
  </w:style>
  <w:style w:type="character" w:customStyle="1" w:styleId="DocumentMapChar">
    <w:name w:val="Document Map Char"/>
    <w:link w:val="DocumentMap"/>
    <w:uiPriority w:val="99"/>
    <w:semiHidden/>
    <w:rsid w:val="00084783"/>
    <w:rPr>
      <w:rFonts w:ascii="Tahoma" w:hAnsi="Tahoma" w:cs="Tahoma"/>
      <w:sz w:val="16"/>
      <w:szCs w:val="16"/>
      <w:lang w:val="en-GB" w:eastAsia="en-GB"/>
    </w:rPr>
  </w:style>
  <w:style w:type="paragraph" w:styleId="Title">
    <w:name w:val="Title"/>
    <w:basedOn w:val="Normal"/>
    <w:link w:val="TitleChar"/>
    <w:qFormat/>
    <w:rsid w:val="00FA3E3E"/>
    <w:pPr>
      <w:spacing w:line="480" w:lineRule="auto"/>
      <w:jc w:val="center"/>
    </w:pPr>
    <w:rPr>
      <w:b/>
      <w:bCs/>
      <w:sz w:val="28"/>
      <w:szCs w:val="28"/>
      <w:lang w:bidi="fa-IR"/>
    </w:rPr>
  </w:style>
  <w:style w:type="character" w:customStyle="1" w:styleId="TitleChar">
    <w:name w:val="Title Char"/>
    <w:link w:val="Title"/>
    <w:uiPriority w:val="10"/>
    <w:rsid w:val="00FA3E3E"/>
    <w:rPr>
      <w:b/>
      <w:bCs/>
      <w:sz w:val="28"/>
      <w:szCs w:val="28"/>
      <w:lang w:bidi="fa-IR"/>
    </w:rPr>
  </w:style>
  <w:style w:type="paragraph" w:customStyle="1" w:styleId="pavadin">
    <w:name w:val="pavadin"/>
    <w:basedOn w:val="Normal"/>
    <w:uiPriority w:val="99"/>
    <w:rsid w:val="00376847"/>
    <w:pPr>
      <w:spacing w:before="100" w:beforeAutospacing="1" w:after="100" w:afterAutospacing="1"/>
    </w:pPr>
    <w:rPr>
      <w:sz w:val="24"/>
      <w:szCs w:val="24"/>
      <w:lang w:val="en-US" w:eastAsia="en-US"/>
    </w:rPr>
  </w:style>
  <w:style w:type="paragraph" w:customStyle="1" w:styleId="pavarde">
    <w:name w:val="pavarde"/>
    <w:basedOn w:val="Normal"/>
    <w:uiPriority w:val="99"/>
    <w:rsid w:val="00376847"/>
    <w:pPr>
      <w:spacing w:before="100" w:beforeAutospacing="1" w:after="100" w:afterAutospacing="1"/>
    </w:pPr>
    <w:rPr>
      <w:sz w:val="24"/>
      <w:szCs w:val="24"/>
      <w:lang w:val="en-US" w:eastAsia="en-US"/>
    </w:rPr>
  </w:style>
  <w:style w:type="character" w:customStyle="1" w:styleId="spelle">
    <w:name w:val="spelle"/>
    <w:uiPriority w:val="99"/>
    <w:rsid w:val="00376847"/>
    <w:rPr>
      <w:rFonts w:cs="Times New Roman"/>
    </w:rPr>
  </w:style>
  <w:style w:type="paragraph" w:customStyle="1" w:styleId="CharCharCharCharCharCharCharCharCharChar">
    <w:name w:val="Char Char Char Char Char Char Char Char Char Char"/>
    <w:basedOn w:val="Normal"/>
    <w:rsid w:val="00376847"/>
    <w:pPr>
      <w:spacing w:after="160" w:line="240" w:lineRule="exact"/>
    </w:pPr>
    <w:rPr>
      <w:rFonts w:ascii="Arial" w:hAnsi="Arial" w:cs="Arial"/>
      <w:lang w:val="en-US" w:eastAsia="en-US"/>
    </w:rPr>
  </w:style>
  <w:style w:type="paragraph" w:customStyle="1" w:styleId="Char">
    <w:name w:val="Char"/>
    <w:basedOn w:val="Normal"/>
    <w:uiPriority w:val="99"/>
    <w:rsid w:val="00376847"/>
    <w:pPr>
      <w:spacing w:after="160" w:line="240" w:lineRule="exact"/>
    </w:pPr>
    <w:rPr>
      <w:rFonts w:ascii="Arial" w:hAnsi="Arial" w:cs="Arial"/>
      <w:lang w:val="en-US" w:eastAsia="en-US"/>
    </w:rPr>
  </w:style>
  <w:style w:type="character" w:customStyle="1" w:styleId="book-details-italic">
    <w:name w:val="book-details-italic"/>
    <w:rsid w:val="00376847"/>
    <w:rPr>
      <w:rFonts w:cs="Times New Roman"/>
    </w:rPr>
  </w:style>
  <w:style w:type="character" w:customStyle="1" w:styleId="cit-auth">
    <w:name w:val="cit-auth"/>
    <w:rsid w:val="008E768F"/>
    <w:rPr>
      <w:rFonts w:cs="Times New Roman"/>
    </w:rPr>
  </w:style>
  <w:style w:type="character" w:customStyle="1" w:styleId="cit-name-surname">
    <w:name w:val="cit-name-surname"/>
    <w:rsid w:val="008E768F"/>
    <w:rPr>
      <w:rFonts w:cs="Times New Roman"/>
    </w:rPr>
  </w:style>
  <w:style w:type="character" w:customStyle="1" w:styleId="cit-name-given-names">
    <w:name w:val="cit-name-given-names"/>
    <w:rsid w:val="008E768F"/>
    <w:rPr>
      <w:rFonts w:cs="Times New Roman"/>
    </w:rPr>
  </w:style>
  <w:style w:type="character" w:customStyle="1" w:styleId="cit-pub-date">
    <w:name w:val="cit-pub-date"/>
    <w:rsid w:val="008E768F"/>
    <w:rPr>
      <w:rFonts w:cs="Times New Roman"/>
    </w:rPr>
  </w:style>
  <w:style w:type="character" w:customStyle="1" w:styleId="cit-article-title">
    <w:name w:val="cit-article-title"/>
    <w:rsid w:val="008E768F"/>
    <w:rPr>
      <w:rFonts w:cs="Times New Roman"/>
    </w:rPr>
  </w:style>
  <w:style w:type="character" w:customStyle="1" w:styleId="cit-vol">
    <w:name w:val="cit-vol"/>
    <w:rsid w:val="008E768F"/>
    <w:rPr>
      <w:rFonts w:cs="Times New Roman"/>
    </w:rPr>
  </w:style>
  <w:style w:type="character" w:customStyle="1" w:styleId="cit-fpage">
    <w:name w:val="cit-fpage"/>
    <w:rsid w:val="008E768F"/>
    <w:rPr>
      <w:rFonts w:cs="Times New Roman"/>
    </w:rPr>
  </w:style>
  <w:style w:type="character" w:customStyle="1" w:styleId="cit-lpage">
    <w:name w:val="cit-lpage"/>
    <w:rsid w:val="008E768F"/>
    <w:rPr>
      <w:rFonts w:cs="Times New Roman"/>
    </w:rPr>
  </w:style>
  <w:style w:type="paragraph" w:customStyle="1" w:styleId="CharCharCharChar">
    <w:name w:val="Char Char Char Char"/>
    <w:basedOn w:val="Normal"/>
    <w:rsid w:val="008E768F"/>
    <w:pPr>
      <w:spacing w:after="160" w:line="240" w:lineRule="exact"/>
    </w:pPr>
    <w:rPr>
      <w:rFonts w:ascii="Arial" w:hAnsi="Arial" w:cs="Arial"/>
      <w:lang w:val="en-US" w:eastAsia="en-US"/>
    </w:rPr>
  </w:style>
  <w:style w:type="paragraph" w:customStyle="1" w:styleId="CharCharCharCharCharCharCharCharCharChar0">
    <w:name w:val="Char Char Char Char Char Char Char Char Char Char"/>
    <w:basedOn w:val="Normal"/>
    <w:rsid w:val="008E768F"/>
    <w:pPr>
      <w:spacing w:after="160" w:line="240" w:lineRule="exact"/>
    </w:pPr>
    <w:rPr>
      <w:rFonts w:ascii="Arial" w:hAnsi="Arial" w:cs="Arial"/>
      <w:lang w:val="en-US" w:eastAsia="en-US"/>
    </w:rPr>
  </w:style>
  <w:style w:type="paragraph" w:styleId="TOCHeading">
    <w:name w:val="TOC Heading"/>
    <w:basedOn w:val="Heading1"/>
    <w:next w:val="Normal"/>
    <w:uiPriority w:val="39"/>
    <w:semiHidden/>
    <w:unhideWhenUsed/>
    <w:qFormat/>
    <w:rsid w:val="008E768F"/>
    <w:pPr>
      <w:keepLines/>
      <w:spacing w:before="480" w:line="276" w:lineRule="auto"/>
      <w:jc w:val="left"/>
      <w:outlineLvl w:val="9"/>
    </w:pPr>
    <w:rPr>
      <w:rFonts w:ascii="Cambria" w:hAnsi="Cambria"/>
      <w:bCs/>
      <w:color w:val="365F91"/>
      <w:sz w:val="28"/>
      <w:szCs w:val="28"/>
      <w:lang w:eastAsia="en-US"/>
    </w:rPr>
  </w:style>
  <w:style w:type="paragraph" w:styleId="Revision">
    <w:name w:val="Revision"/>
    <w:hidden/>
    <w:uiPriority w:val="99"/>
    <w:semiHidden/>
    <w:rsid w:val="00EC5081"/>
    <w:rPr>
      <w:lang w:val="en-GB" w:eastAsia="en-GB"/>
    </w:rPr>
  </w:style>
  <w:style w:type="paragraph" w:customStyle="1" w:styleId="heading30">
    <w:name w:val="heading3"/>
    <w:basedOn w:val="Normal"/>
    <w:next w:val="Normal"/>
    <w:link w:val="heading3Char0"/>
    <w:uiPriority w:val="99"/>
    <w:rsid w:val="00D64201"/>
    <w:pPr>
      <w:keepNext/>
      <w:overflowPunct w:val="0"/>
      <w:autoSpaceDE w:val="0"/>
      <w:autoSpaceDN w:val="0"/>
      <w:adjustRightInd w:val="0"/>
      <w:spacing w:before="240" w:after="180" w:line="360" w:lineRule="auto"/>
      <w:ind w:left="170"/>
      <w:textAlignment w:val="baseline"/>
    </w:pPr>
    <w:rPr>
      <w:rFonts w:ascii="Arial" w:hAnsi="Arial"/>
      <w:i/>
      <w:iCs/>
      <w:sz w:val="24"/>
      <w:szCs w:val="24"/>
      <w:lang w:eastAsia="de-DE"/>
    </w:rPr>
  </w:style>
  <w:style w:type="character" w:customStyle="1" w:styleId="heading3Char0">
    <w:name w:val="heading3 Char"/>
    <w:link w:val="heading30"/>
    <w:uiPriority w:val="99"/>
    <w:rsid w:val="00D64201"/>
    <w:rPr>
      <w:rFonts w:ascii="Arial" w:hAnsi="Arial"/>
      <w:i/>
      <w:iCs/>
      <w:sz w:val="24"/>
      <w:szCs w:val="24"/>
      <w:lang w:val="en-GB" w:eastAsia="de-DE"/>
    </w:rPr>
  </w:style>
  <w:style w:type="character" w:styleId="PlaceholderText">
    <w:name w:val="Placeholder Text"/>
    <w:uiPriority w:val="99"/>
    <w:semiHidden/>
    <w:rsid w:val="00D64201"/>
    <w:rPr>
      <w:color w:val="808080"/>
    </w:rPr>
  </w:style>
  <w:style w:type="character" w:customStyle="1" w:styleId="ref-journal">
    <w:name w:val="ref-journal"/>
    <w:basedOn w:val="DefaultParagraphFont"/>
    <w:rsid w:val="00D64201"/>
  </w:style>
  <w:style w:type="character" w:customStyle="1" w:styleId="ref-vol">
    <w:name w:val="ref-vol"/>
    <w:basedOn w:val="DefaultParagraphFont"/>
    <w:rsid w:val="00D64201"/>
  </w:style>
  <w:style w:type="paragraph" w:customStyle="1" w:styleId="Style10">
    <w:name w:val="Style1"/>
    <w:basedOn w:val="Normal"/>
    <w:link w:val="Style1Char"/>
    <w:qFormat/>
    <w:rsid w:val="00D64201"/>
    <w:pPr>
      <w:bidi/>
      <w:spacing w:line="276" w:lineRule="auto"/>
      <w:ind w:left="170"/>
      <w:jc w:val="right"/>
    </w:pPr>
    <w:rPr>
      <w:rFonts w:ascii="B Nazanin" w:eastAsia="Calibri" w:hAnsi="B Nazanin" w:cs="B Nazanin"/>
      <w:sz w:val="24"/>
      <w:szCs w:val="24"/>
      <w:lang w:bidi="fa-IR"/>
    </w:rPr>
  </w:style>
  <w:style w:type="character" w:customStyle="1" w:styleId="Style1Char">
    <w:name w:val="Style1 Char"/>
    <w:link w:val="Style10"/>
    <w:rsid w:val="00D64201"/>
    <w:rPr>
      <w:rFonts w:ascii="B Nazanin" w:eastAsia="Calibri" w:hAnsi="B Nazanin" w:cs="B Nazanin"/>
      <w:sz w:val="24"/>
      <w:szCs w:val="24"/>
      <w:lang w:val="en-GB" w:eastAsia="en-GB" w:bidi="fa-IR"/>
    </w:rPr>
  </w:style>
  <w:style w:type="character" w:customStyle="1" w:styleId="alt-edited">
    <w:name w:val="alt-edited"/>
    <w:basedOn w:val="DefaultParagraphFont"/>
    <w:rsid w:val="00D64201"/>
  </w:style>
  <w:style w:type="character" w:customStyle="1" w:styleId="mceitemhidden">
    <w:name w:val="mceitemhidden"/>
    <w:basedOn w:val="DefaultParagraphFont"/>
    <w:rsid w:val="00D64201"/>
  </w:style>
  <w:style w:type="character" w:customStyle="1" w:styleId="gt-baf-back">
    <w:name w:val="gt-baf-back"/>
    <w:basedOn w:val="DefaultParagraphFont"/>
    <w:rsid w:val="00D64201"/>
  </w:style>
  <w:style w:type="character" w:customStyle="1" w:styleId="cit-source">
    <w:name w:val="cit-source"/>
    <w:rsid w:val="00D64201"/>
  </w:style>
  <w:style w:type="character" w:styleId="HTMLCite">
    <w:name w:val="HTML Cite"/>
    <w:uiPriority w:val="99"/>
    <w:semiHidden/>
    <w:unhideWhenUsed/>
    <w:rsid w:val="00D64201"/>
    <w:rPr>
      <w:i/>
      <w:iCs/>
    </w:rPr>
  </w:style>
  <w:style w:type="paragraph" w:customStyle="1" w:styleId="Body">
    <w:name w:val="Body"/>
    <w:basedOn w:val="Normal"/>
    <w:rsid w:val="00D64201"/>
    <w:pPr>
      <w:spacing w:after="240"/>
      <w:ind w:left="170"/>
      <w:jc w:val="both"/>
    </w:pPr>
    <w:rPr>
      <w:rFonts w:ascii="Helvetica" w:hAnsi="Helvetica"/>
      <w:lang w:val="en-US" w:eastAsia="en-US"/>
    </w:rPr>
  </w:style>
  <w:style w:type="character" w:customStyle="1" w:styleId="Date1">
    <w:name w:val="Date1"/>
    <w:basedOn w:val="DefaultParagraphFont"/>
    <w:rsid w:val="00D64201"/>
  </w:style>
  <w:style w:type="paragraph" w:customStyle="1" w:styleId="eaae-authorinfo">
    <w:name w:val="eaae- authorinfo"/>
    <w:rsid w:val="00D64201"/>
    <w:pPr>
      <w:suppressAutoHyphens/>
      <w:ind w:left="170"/>
      <w:jc w:val="center"/>
    </w:pPr>
    <w:rPr>
      <w:rFonts w:eastAsia="Batang"/>
      <w:sz w:val="22"/>
      <w:szCs w:val="18"/>
      <w:lang w:val="en-GB" w:eastAsia="ar-SA"/>
    </w:rPr>
  </w:style>
  <w:style w:type="character" w:customStyle="1" w:styleId="hpsalt-edited">
    <w:name w:val="hps alt-edited"/>
    <w:basedOn w:val="DefaultParagraphFont"/>
    <w:rsid w:val="00D64201"/>
  </w:style>
  <w:style w:type="paragraph" w:customStyle="1" w:styleId="NormaleWeb1">
    <w:name w:val="Normale (Web)1"/>
    <w:basedOn w:val="Normal"/>
    <w:rsid w:val="00D64201"/>
    <w:pPr>
      <w:suppressAutoHyphens/>
      <w:spacing w:before="280" w:after="280"/>
      <w:ind w:left="170"/>
    </w:pPr>
    <w:rPr>
      <w:sz w:val="24"/>
      <w:szCs w:val="24"/>
      <w:lang w:val="it-IT" w:eastAsia="ar-SA"/>
    </w:rPr>
  </w:style>
  <w:style w:type="paragraph" w:customStyle="1" w:styleId="eaae-paragraph">
    <w:name w:val="eaae - paragraph"/>
    <w:basedOn w:val="Normal"/>
    <w:rsid w:val="00D64201"/>
    <w:pPr>
      <w:suppressAutoHyphens/>
      <w:spacing w:line="300" w:lineRule="auto"/>
      <w:ind w:left="170" w:firstLine="567"/>
      <w:jc w:val="both"/>
    </w:pPr>
    <w:rPr>
      <w:sz w:val="22"/>
      <w:szCs w:val="22"/>
      <w:lang w:eastAsia="ar-SA"/>
    </w:rPr>
  </w:style>
  <w:style w:type="character" w:customStyle="1" w:styleId="tgc">
    <w:name w:val="_tgc"/>
    <w:basedOn w:val="DefaultParagraphFont"/>
    <w:rsid w:val="00D64201"/>
  </w:style>
  <w:style w:type="character" w:customStyle="1" w:styleId="CharAttribute2">
    <w:name w:val="CharAttribute2"/>
    <w:rsid w:val="00C34CE7"/>
    <w:rPr>
      <w:rFonts w:ascii="Times New Roman" w:eastAsia="Calibri"/>
      <w:sz w:val="24"/>
    </w:rPr>
  </w:style>
  <w:style w:type="paragraph" w:customStyle="1" w:styleId="ParaAttribute4">
    <w:name w:val="ParaAttribute4"/>
    <w:rsid w:val="00C34CE7"/>
    <w:pPr>
      <w:widowControl w:val="0"/>
      <w:jc w:val="both"/>
    </w:pPr>
    <w:rPr>
      <w:rFonts w:eastAsia="Batang"/>
    </w:rPr>
  </w:style>
  <w:style w:type="paragraph" w:customStyle="1" w:styleId="ParaAttribute5">
    <w:name w:val="ParaAttribute5"/>
    <w:rsid w:val="00C34CE7"/>
    <w:pPr>
      <w:widowControl w:val="0"/>
      <w:spacing w:before="240" w:after="160"/>
      <w:jc w:val="both"/>
    </w:pPr>
    <w:rPr>
      <w:rFonts w:eastAsia="Batang"/>
    </w:rPr>
  </w:style>
  <w:style w:type="paragraph" w:customStyle="1" w:styleId="ParaAttribute6">
    <w:name w:val="ParaAttribute6"/>
    <w:rsid w:val="00C34CE7"/>
    <w:pPr>
      <w:widowControl w:val="0"/>
      <w:spacing w:before="240"/>
      <w:jc w:val="both"/>
    </w:pPr>
    <w:rPr>
      <w:rFonts w:eastAsia="Batang"/>
    </w:rPr>
  </w:style>
  <w:style w:type="paragraph" w:customStyle="1" w:styleId="ParaAttribute7">
    <w:name w:val="ParaAttribute7"/>
    <w:rsid w:val="00C34CE7"/>
    <w:pPr>
      <w:widowControl w:val="0"/>
      <w:spacing w:after="160"/>
      <w:jc w:val="both"/>
    </w:pPr>
    <w:rPr>
      <w:rFonts w:eastAsia="Batang"/>
    </w:rPr>
  </w:style>
  <w:style w:type="paragraph" w:customStyle="1" w:styleId="ParaAttribute8">
    <w:name w:val="ParaAttribute8"/>
    <w:rsid w:val="00C34CE7"/>
    <w:pPr>
      <w:widowControl w:val="0"/>
      <w:ind w:hanging="360"/>
      <w:jc w:val="both"/>
    </w:pPr>
    <w:rPr>
      <w:rFonts w:eastAsia="Batang"/>
    </w:rPr>
  </w:style>
  <w:style w:type="character" w:customStyle="1" w:styleId="CharAttribute1">
    <w:name w:val="CharAttribute1"/>
    <w:rsid w:val="00C34CE7"/>
    <w:rPr>
      <w:rFonts w:ascii="Times New Roman" w:eastAsia="Calibri"/>
      <w:b/>
      <w:sz w:val="24"/>
    </w:rPr>
  </w:style>
  <w:style w:type="paragraph" w:customStyle="1" w:styleId="ParaAttribute9">
    <w:name w:val="ParaAttribute9"/>
    <w:rsid w:val="00C34CE7"/>
    <w:pPr>
      <w:widowControl w:val="0"/>
      <w:jc w:val="both"/>
    </w:pPr>
    <w:rPr>
      <w:rFonts w:eastAsia="Batang"/>
    </w:rPr>
  </w:style>
  <w:style w:type="paragraph" w:customStyle="1" w:styleId="ParaAttribute27">
    <w:name w:val="ParaAttribute27"/>
    <w:rsid w:val="00C34CE7"/>
    <w:pPr>
      <w:widowControl w:val="0"/>
      <w:tabs>
        <w:tab w:val="right" w:pos="2178"/>
      </w:tabs>
      <w:jc w:val="both"/>
    </w:pPr>
    <w:rPr>
      <w:rFonts w:eastAsia="Batang"/>
    </w:rPr>
  </w:style>
  <w:style w:type="paragraph" w:customStyle="1" w:styleId="ParaAttribute1">
    <w:name w:val="ParaAttribute1"/>
    <w:rsid w:val="00C34CE7"/>
    <w:pPr>
      <w:widowControl w:val="0"/>
      <w:tabs>
        <w:tab w:val="center" w:pos="4680"/>
        <w:tab w:val="right" w:pos="9360"/>
      </w:tabs>
      <w:spacing w:after="160"/>
      <w:jc w:val="both"/>
    </w:pPr>
    <w:rPr>
      <w:rFonts w:eastAsia="Batang"/>
    </w:rPr>
  </w:style>
  <w:style w:type="paragraph" w:customStyle="1" w:styleId="ParaAttribute16">
    <w:name w:val="ParaAttribute16"/>
    <w:rsid w:val="00C34CE7"/>
    <w:pPr>
      <w:widowControl w:val="0"/>
      <w:jc w:val="both"/>
    </w:pPr>
    <w:rPr>
      <w:rFonts w:eastAsia="Batang"/>
    </w:rPr>
  </w:style>
  <w:style w:type="paragraph" w:customStyle="1" w:styleId="ParaAttribute22">
    <w:name w:val="ParaAttribute22"/>
    <w:rsid w:val="00C34CE7"/>
    <w:pPr>
      <w:widowControl w:val="0"/>
      <w:jc w:val="both"/>
    </w:pPr>
    <w:rPr>
      <w:rFonts w:eastAsia="Batang"/>
    </w:rPr>
  </w:style>
  <w:style w:type="paragraph" w:customStyle="1" w:styleId="ParaAttribute29">
    <w:name w:val="ParaAttribute29"/>
    <w:rsid w:val="00C34CE7"/>
    <w:pPr>
      <w:widowControl w:val="0"/>
      <w:tabs>
        <w:tab w:val="left" w:pos="3810"/>
      </w:tabs>
      <w:jc w:val="both"/>
    </w:pPr>
    <w:rPr>
      <w:rFonts w:eastAsia="Batang"/>
    </w:rPr>
  </w:style>
  <w:style w:type="paragraph" w:customStyle="1" w:styleId="ParaAttribute30">
    <w:name w:val="ParaAttribute30"/>
    <w:rsid w:val="00C34CE7"/>
    <w:pPr>
      <w:widowControl w:val="0"/>
      <w:tabs>
        <w:tab w:val="left" w:pos="3217"/>
      </w:tabs>
      <w:jc w:val="both"/>
    </w:pPr>
    <w:rPr>
      <w:rFonts w:eastAsia="Batang"/>
    </w:rPr>
  </w:style>
  <w:style w:type="paragraph" w:customStyle="1" w:styleId="ParaAttribute32">
    <w:name w:val="ParaAttribute32"/>
    <w:rsid w:val="00C34CE7"/>
    <w:pPr>
      <w:widowControl w:val="0"/>
      <w:tabs>
        <w:tab w:val="center" w:pos="1442"/>
      </w:tabs>
      <w:jc w:val="both"/>
    </w:pPr>
    <w:rPr>
      <w:rFonts w:eastAsia="Batang"/>
    </w:rPr>
  </w:style>
  <w:style w:type="paragraph" w:customStyle="1" w:styleId="ParaAttribute33">
    <w:name w:val="ParaAttribute33"/>
    <w:rsid w:val="00C34CE7"/>
    <w:pPr>
      <w:widowControl w:val="0"/>
      <w:tabs>
        <w:tab w:val="center" w:pos="4680"/>
        <w:tab w:val="right" w:pos="9360"/>
      </w:tabs>
      <w:spacing w:after="160"/>
      <w:jc w:val="both"/>
    </w:pPr>
    <w:rPr>
      <w:rFonts w:eastAsia="Batang"/>
    </w:rPr>
  </w:style>
  <w:style w:type="paragraph" w:customStyle="1" w:styleId="ParaAttribute34">
    <w:name w:val="ParaAttribute34"/>
    <w:rsid w:val="00C34CE7"/>
    <w:pPr>
      <w:widowControl w:val="0"/>
      <w:tabs>
        <w:tab w:val="left" w:pos="991"/>
      </w:tabs>
      <w:jc w:val="both"/>
    </w:pPr>
    <w:rPr>
      <w:rFonts w:eastAsia="Batang"/>
    </w:rPr>
  </w:style>
  <w:style w:type="paragraph" w:customStyle="1" w:styleId="ParaAttribute35">
    <w:name w:val="ParaAttribute35"/>
    <w:rsid w:val="00C34CE7"/>
    <w:pPr>
      <w:widowControl w:val="0"/>
      <w:tabs>
        <w:tab w:val="left" w:pos="1590"/>
      </w:tabs>
      <w:jc w:val="both"/>
    </w:pPr>
    <w:rPr>
      <w:rFonts w:eastAsia="Batang"/>
    </w:rPr>
  </w:style>
  <w:style w:type="paragraph" w:styleId="Subtitle">
    <w:name w:val="Subtitle"/>
    <w:basedOn w:val="Normal"/>
    <w:next w:val="Normal"/>
    <w:link w:val="SubtitleChar"/>
    <w:uiPriority w:val="11"/>
    <w:qFormat/>
    <w:rsid w:val="00C34CE7"/>
    <w:pPr>
      <w:numPr>
        <w:ilvl w:val="1"/>
      </w:numPr>
      <w:spacing w:after="240" w:line="252" w:lineRule="auto"/>
      <w:jc w:val="center"/>
    </w:pPr>
    <w:rPr>
      <w:rFonts w:ascii="Calibri Light" w:hAnsi="Calibri Light"/>
      <w:sz w:val="24"/>
      <w:szCs w:val="24"/>
      <w:lang w:val="en-US" w:eastAsia="en-US"/>
    </w:rPr>
  </w:style>
  <w:style w:type="character" w:customStyle="1" w:styleId="SubtitleChar">
    <w:name w:val="Subtitle Char"/>
    <w:basedOn w:val="DefaultParagraphFont"/>
    <w:link w:val="Subtitle"/>
    <w:uiPriority w:val="11"/>
    <w:rsid w:val="00C34CE7"/>
    <w:rPr>
      <w:rFonts w:ascii="Calibri Light" w:hAnsi="Calibri Light"/>
      <w:sz w:val="24"/>
      <w:szCs w:val="24"/>
    </w:rPr>
  </w:style>
  <w:style w:type="character" w:customStyle="1" w:styleId="apple-style-span">
    <w:name w:val="apple-style-span"/>
    <w:basedOn w:val="DefaultParagraphFont"/>
    <w:rsid w:val="00C34CE7"/>
  </w:style>
  <w:style w:type="paragraph" w:customStyle="1" w:styleId="ParaAttribute38">
    <w:name w:val="ParaAttribute38"/>
    <w:rsid w:val="00C34CE7"/>
    <w:pPr>
      <w:widowControl w:val="0"/>
      <w:tabs>
        <w:tab w:val="left" w:pos="1103"/>
      </w:tabs>
      <w:jc w:val="both"/>
    </w:pPr>
    <w:rPr>
      <w:rFonts w:eastAsia="Batang"/>
    </w:rPr>
  </w:style>
  <w:style w:type="paragraph" w:customStyle="1" w:styleId="ParaAttribute42">
    <w:name w:val="ParaAttribute42"/>
    <w:rsid w:val="00C34CE7"/>
    <w:pPr>
      <w:widowControl w:val="0"/>
      <w:tabs>
        <w:tab w:val="right" w:pos="3851"/>
      </w:tabs>
      <w:jc w:val="both"/>
    </w:pPr>
    <w:rPr>
      <w:rFonts w:eastAsia="Batang"/>
    </w:rPr>
  </w:style>
  <w:style w:type="character" w:customStyle="1" w:styleId="CharAttribute0">
    <w:name w:val="CharAttribute0"/>
    <w:rsid w:val="00C34CE7"/>
    <w:rPr>
      <w:rFonts w:ascii="Times New Roman" w:eastAsia="Calibri"/>
    </w:rPr>
  </w:style>
  <w:style w:type="character" w:customStyle="1" w:styleId="CharAttribute14">
    <w:name w:val="CharAttribute14"/>
    <w:rsid w:val="00C34CE7"/>
    <w:rPr>
      <w:rFonts w:ascii="Times New Roman" w:eastAsia="Calibri"/>
      <w:b/>
      <w:sz w:val="28"/>
    </w:rPr>
  </w:style>
  <w:style w:type="paragraph" w:customStyle="1" w:styleId="ParaAttribute45">
    <w:name w:val="ParaAttribute45"/>
    <w:rsid w:val="00C34CE7"/>
    <w:pPr>
      <w:widowControl w:val="0"/>
      <w:spacing w:after="160"/>
      <w:ind w:hanging="1440"/>
      <w:jc w:val="both"/>
    </w:pPr>
    <w:rPr>
      <w:rFonts w:eastAsia="Batang"/>
    </w:rPr>
  </w:style>
  <w:style w:type="paragraph" w:customStyle="1" w:styleId="ParaAttribute52">
    <w:name w:val="ParaAttribute52"/>
    <w:rsid w:val="00C34CE7"/>
    <w:pPr>
      <w:widowControl w:val="0"/>
      <w:spacing w:after="160"/>
      <w:ind w:hanging="1440"/>
      <w:jc w:val="both"/>
    </w:pPr>
    <w:rPr>
      <w:rFonts w:eastAsia="Batang"/>
    </w:rPr>
  </w:style>
  <w:style w:type="character" w:customStyle="1" w:styleId="a">
    <w:name w:val="a"/>
    <w:basedOn w:val="DefaultParagraphFont"/>
    <w:rsid w:val="00C34CE7"/>
  </w:style>
  <w:style w:type="character" w:customStyle="1" w:styleId="personname">
    <w:name w:val="person_name"/>
    <w:basedOn w:val="DefaultParagraphFont"/>
    <w:rsid w:val="00C34CE7"/>
  </w:style>
  <w:style w:type="character" w:styleId="SubtleEmphasis">
    <w:name w:val="Subtle Emphasis"/>
    <w:uiPriority w:val="19"/>
    <w:qFormat/>
    <w:rsid w:val="00C34CE7"/>
    <w:rPr>
      <w:i/>
      <w:iCs/>
      <w:color w:val="auto"/>
    </w:rPr>
  </w:style>
  <w:style w:type="character" w:styleId="IntenseEmphasis">
    <w:name w:val="Intense Emphasis"/>
    <w:uiPriority w:val="21"/>
    <w:qFormat/>
    <w:rsid w:val="00C34CE7"/>
    <w:rPr>
      <w:b/>
      <w:bCs/>
      <w:i/>
      <w:iCs/>
      <w:color w:val="auto"/>
    </w:rPr>
  </w:style>
  <w:style w:type="character" w:styleId="SubtleReference">
    <w:name w:val="Subtle Reference"/>
    <w:uiPriority w:val="31"/>
    <w:qFormat/>
    <w:rsid w:val="00C34CE7"/>
    <w:rPr>
      <w:smallCaps/>
      <w:color w:val="auto"/>
      <w:u w:val="single" w:color="7F7F7F"/>
    </w:rPr>
  </w:style>
  <w:style w:type="character" w:customStyle="1" w:styleId="element-citation">
    <w:name w:val="element-citation"/>
    <w:basedOn w:val="DefaultParagraphFont"/>
    <w:rsid w:val="00C34CE7"/>
  </w:style>
  <w:style w:type="character" w:customStyle="1" w:styleId="slug-doi-wrapper">
    <w:name w:val="slug-doi-wrapper"/>
    <w:basedOn w:val="DefaultParagraphFont"/>
    <w:rsid w:val="00C34CE7"/>
  </w:style>
  <w:style w:type="character" w:customStyle="1" w:styleId="slug-doi">
    <w:name w:val="slug-doi"/>
    <w:basedOn w:val="DefaultParagraphFont"/>
    <w:rsid w:val="00C34CE7"/>
  </w:style>
  <w:style w:type="character" w:customStyle="1" w:styleId="title-link-wrapper1">
    <w:name w:val="title-link-wrapper1"/>
    <w:rsid w:val="00A00B4C"/>
    <w:rPr>
      <w:vanish w:val="0"/>
      <w:webHidden w:val="0"/>
      <w:specVanish w:val="0"/>
    </w:rPr>
  </w:style>
  <w:style w:type="character" w:customStyle="1" w:styleId="medium-font1">
    <w:name w:val="medium-font1"/>
    <w:rsid w:val="00A00B4C"/>
    <w:rPr>
      <w:sz w:val="19"/>
      <w:szCs w:val="19"/>
    </w:rPr>
  </w:style>
  <w:style w:type="character" w:customStyle="1" w:styleId="c6">
    <w:name w:val="c6"/>
    <w:basedOn w:val="DefaultParagraphFont"/>
    <w:rsid w:val="007E6569"/>
  </w:style>
  <w:style w:type="character" w:customStyle="1" w:styleId="c3">
    <w:name w:val="c3"/>
    <w:basedOn w:val="DefaultParagraphFont"/>
    <w:rsid w:val="007E6569"/>
  </w:style>
  <w:style w:type="paragraph" w:customStyle="1" w:styleId="western">
    <w:name w:val="western"/>
    <w:basedOn w:val="Normal"/>
    <w:rsid w:val="007E6569"/>
    <w:pPr>
      <w:spacing w:before="100" w:beforeAutospacing="1" w:after="100" w:afterAutospacing="1"/>
    </w:pPr>
    <w:rPr>
      <w:sz w:val="24"/>
      <w:szCs w:val="24"/>
    </w:rPr>
  </w:style>
  <w:style w:type="character" w:customStyle="1" w:styleId="text-with-line-breaks">
    <w:name w:val="text-with-line-breaks"/>
    <w:basedOn w:val="DefaultParagraphFont"/>
    <w:rsid w:val="007E6569"/>
  </w:style>
  <w:style w:type="character" w:customStyle="1" w:styleId="c1">
    <w:name w:val="c1"/>
    <w:basedOn w:val="DefaultParagraphFont"/>
    <w:rsid w:val="007E6569"/>
  </w:style>
  <w:style w:type="character" w:customStyle="1" w:styleId="publication-meta-journal">
    <w:name w:val="publication-meta-journal"/>
    <w:basedOn w:val="DefaultParagraphFont"/>
    <w:rsid w:val="007E6569"/>
  </w:style>
  <w:style w:type="paragraph" w:customStyle="1" w:styleId="doublespacing">
    <w:name w:val="double spacing"/>
    <w:basedOn w:val="Normal"/>
    <w:rsid w:val="00781046"/>
    <w:rPr>
      <w:color w:val="2B3244"/>
      <w:sz w:val="24"/>
      <w:szCs w:val="24"/>
      <w:lang w:val="en-US" w:eastAsia="en-US"/>
    </w:rPr>
  </w:style>
  <w:style w:type="character" w:customStyle="1" w:styleId="cit">
    <w:name w:val="cit"/>
    <w:basedOn w:val="DefaultParagraphFont"/>
    <w:rsid w:val="000D735F"/>
  </w:style>
  <w:style w:type="character" w:customStyle="1" w:styleId="citationyear1">
    <w:name w:val="citation_year1"/>
    <w:rsid w:val="000D735F"/>
    <w:rPr>
      <w:b/>
      <w:bCs/>
    </w:rPr>
  </w:style>
  <w:style w:type="character" w:customStyle="1" w:styleId="nlmarticle-title">
    <w:name w:val="nlm_article-title"/>
    <w:basedOn w:val="DefaultParagraphFont"/>
    <w:rsid w:val="000A4319"/>
  </w:style>
  <w:style w:type="character" w:customStyle="1" w:styleId="hlfld-contribauthor">
    <w:name w:val="hlfld-contribauthor"/>
    <w:basedOn w:val="DefaultParagraphFont"/>
    <w:rsid w:val="000A4319"/>
  </w:style>
  <w:style w:type="character" w:customStyle="1" w:styleId="nlmgiven-names">
    <w:name w:val="nlm_given-names"/>
    <w:basedOn w:val="DefaultParagraphFont"/>
    <w:rsid w:val="000A4319"/>
  </w:style>
  <w:style w:type="character" w:customStyle="1" w:styleId="CorpodetextoChar">
    <w:name w:val="Corpo de texto Char"/>
    <w:link w:val="Corpodotexto"/>
    <w:qFormat/>
    <w:rsid w:val="00EC164A"/>
  </w:style>
  <w:style w:type="paragraph" w:customStyle="1" w:styleId="Corpodotexto">
    <w:name w:val="Corpo do texto"/>
    <w:basedOn w:val="Normal"/>
    <w:link w:val="CorpodetextoChar"/>
    <w:rsid w:val="00EC164A"/>
    <w:pPr>
      <w:suppressAutoHyphens/>
      <w:spacing w:after="120"/>
    </w:pPr>
    <w:rPr>
      <w:lang w:val="en-US" w:eastAsia="en-US"/>
    </w:rPr>
  </w:style>
  <w:style w:type="character" w:customStyle="1" w:styleId="PrprioChar">
    <w:name w:val="Próprio Char"/>
    <w:link w:val="Prprio"/>
    <w:qFormat/>
    <w:rsid w:val="00EC164A"/>
    <w:rPr>
      <w:spacing w:val="5"/>
      <w:szCs w:val="24"/>
      <w:lang w:bidi="en-US"/>
    </w:rPr>
  </w:style>
  <w:style w:type="paragraph" w:customStyle="1" w:styleId="Prprio">
    <w:name w:val="Próprio"/>
    <w:basedOn w:val="Heading1"/>
    <w:link w:val="PrprioChar"/>
    <w:qFormat/>
    <w:rsid w:val="00EC164A"/>
    <w:pPr>
      <w:suppressAutoHyphens/>
      <w:jc w:val="both"/>
    </w:pPr>
    <w:rPr>
      <w:b w:val="0"/>
      <w:spacing w:val="5"/>
      <w:sz w:val="20"/>
      <w:szCs w:val="24"/>
      <w:lang w:val="en-US" w:eastAsia="en-US" w:bidi="en-US"/>
    </w:rPr>
  </w:style>
  <w:style w:type="character" w:customStyle="1" w:styleId="LinkdaInternet">
    <w:name w:val="Link da Internet"/>
    <w:uiPriority w:val="99"/>
    <w:semiHidden/>
    <w:unhideWhenUsed/>
    <w:rsid w:val="00EC164A"/>
    <w:rPr>
      <w:color w:val="0000FF"/>
      <w:u w:val="single"/>
    </w:rPr>
  </w:style>
  <w:style w:type="character" w:customStyle="1" w:styleId="Marcas">
    <w:name w:val="Marcas"/>
    <w:qFormat/>
    <w:rsid w:val="00EC164A"/>
    <w:rPr>
      <w:rFonts w:ascii="OpenSymbol" w:eastAsia="OpenSymbol" w:hAnsi="OpenSymbol" w:cs="OpenSymbol"/>
    </w:rPr>
  </w:style>
  <w:style w:type="paragraph" w:styleId="List">
    <w:name w:val="List"/>
    <w:basedOn w:val="Corpodotexto"/>
    <w:rsid w:val="00EC164A"/>
    <w:rPr>
      <w:rFonts w:cs="Mangal"/>
      <w:color w:val="00000A"/>
      <w:lang w:val="pt-BR"/>
    </w:rPr>
  </w:style>
  <w:style w:type="paragraph" w:customStyle="1" w:styleId="ndice">
    <w:name w:val="Índice"/>
    <w:basedOn w:val="Normal"/>
    <w:qFormat/>
    <w:rsid w:val="00EC164A"/>
    <w:pPr>
      <w:suppressLineNumbers/>
      <w:suppressAutoHyphens/>
      <w:spacing w:line="276" w:lineRule="auto"/>
    </w:pPr>
    <w:rPr>
      <w:rFonts w:ascii="Calibri" w:eastAsia="Calibri" w:hAnsi="Calibri" w:cs="Mangal"/>
      <w:color w:val="00000A"/>
      <w:sz w:val="22"/>
      <w:szCs w:val="22"/>
      <w:lang w:val="pt-BR" w:eastAsia="en-US"/>
    </w:rPr>
  </w:style>
  <w:style w:type="character" w:customStyle="1" w:styleId="current-selection">
    <w:name w:val="current-selection"/>
    <w:basedOn w:val="DefaultParagraphFont"/>
    <w:rsid w:val="00EC164A"/>
  </w:style>
  <w:style w:type="character" w:customStyle="1" w:styleId="a0">
    <w:name w:val="_"/>
    <w:basedOn w:val="DefaultParagraphFont"/>
    <w:rsid w:val="00EC164A"/>
  </w:style>
  <w:style w:type="character" w:customStyle="1" w:styleId="fff">
    <w:name w:val="fff"/>
    <w:basedOn w:val="DefaultParagraphFont"/>
    <w:rsid w:val="00EC164A"/>
  </w:style>
  <w:style w:type="character" w:customStyle="1" w:styleId="ff2">
    <w:name w:val="ff2"/>
    <w:basedOn w:val="DefaultParagraphFont"/>
    <w:rsid w:val="00EC164A"/>
  </w:style>
  <w:style w:type="character" w:customStyle="1" w:styleId="enhanced-author">
    <w:name w:val="enhanced-author"/>
    <w:basedOn w:val="DefaultParagraphFont"/>
    <w:rsid w:val="00EC164A"/>
  </w:style>
  <w:style w:type="paragraph" w:customStyle="1" w:styleId="Padro">
    <w:name w:val="Padrão"/>
    <w:rsid w:val="00EC164A"/>
    <w:pPr>
      <w:tabs>
        <w:tab w:val="left" w:pos="708"/>
      </w:tabs>
      <w:suppressAutoHyphens/>
      <w:spacing w:after="200" w:line="276" w:lineRule="auto"/>
    </w:pPr>
    <w:rPr>
      <w:sz w:val="24"/>
      <w:lang w:val="es-ES" w:eastAsia="es-ES"/>
    </w:rPr>
  </w:style>
  <w:style w:type="paragraph" w:styleId="ListBullet">
    <w:name w:val="List Bullet"/>
    <w:basedOn w:val="Normal"/>
    <w:uiPriority w:val="99"/>
    <w:unhideWhenUsed/>
    <w:rsid w:val="003B033F"/>
    <w:pPr>
      <w:tabs>
        <w:tab w:val="num" w:pos="360"/>
      </w:tabs>
      <w:spacing w:after="160" w:line="259" w:lineRule="auto"/>
      <w:ind w:left="360" w:hanging="360"/>
      <w:contextualSpacing/>
    </w:pPr>
    <w:rPr>
      <w:rFonts w:ascii="Calibri" w:eastAsia="Calibri" w:hAnsi="Calibri"/>
      <w:sz w:val="22"/>
      <w:szCs w:val="22"/>
      <w:lang w:eastAsia="en-US"/>
    </w:rPr>
  </w:style>
  <w:style w:type="character" w:customStyle="1" w:styleId="btn-xs">
    <w:name w:val="btn-xs"/>
    <w:basedOn w:val="DefaultParagraphFont"/>
    <w:rsid w:val="003B03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342"/>
    <w:rPr>
      <w:lang w:val="en-GB" w:eastAsia="en-GB"/>
    </w:rPr>
  </w:style>
  <w:style w:type="paragraph" w:styleId="Heading1">
    <w:name w:val="heading 1"/>
    <w:basedOn w:val="Normal"/>
    <w:next w:val="Normal"/>
    <w:link w:val="Heading1Char"/>
    <w:uiPriority w:val="9"/>
    <w:qFormat/>
    <w:rsid w:val="002A2342"/>
    <w:pPr>
      <w:keepNext/>
      <w:jc w:val="center"/>
      <w:outlineLvl w:val="0"/>
    </w:pPr>
    <w:rPr>
      <w:b/>
      <w:sz w:val="22"/>
      <w:szCs w:val="22"/>
    </w:rPr>
  </w:style>
  <w:style w:type="paragraph" w:styleId="Heading2">
    <w:name w:val="heading 2"/>
    <w:basedOn w:val="Normal"/>
    <w:next w:val="Normal"/>
    <w:link w:val="Heading2Char"/>
    <w:uiPriority w:val="9"/>
    <w:unhideWhenUsed/>
    <w:qFormat/>
    <w:rsid w:val="0037684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376847"/>
    <w:pPr>
      <w:keepNext/>
      <w:spacing w:before="120" w:after="120"/>
      <w:outlineLvl w:val="2"/>
    </w:pPr>
    <w:rPr>
      <w:rFonts w:ascii="YuTimes" w:hAnsi="YuTimes"/>
      <w:sz w:val="24"/>
      <w:szCs w:val="24"/>
    </w:rPr>
  </w:style>
  <w:style w:type="paragraph" w:styleId="Heading4">
    <w:name w:val="heading 4"/>
    <w:basedOn w:val="Normal"/>
    <w:next w:val="Normal"/>
    <w:link w:val="Heading4Char"/>
    <w:uiPriority w:val="9"/>
    <w:qFormat/>
    <w:rsid w:val="00376847"/>
    <w:pPr>
      <w:keepNext/>
      <w:spacing w:before="120"/>
      <w:jc w:val="center"/>
      <w:outlineLvl w:val="3"/>
    </w:pPr>
    <w:rPr>
      <w:rFonts w:ascii="YuTimes" w:hAnsi="YuTimes"/>
      <w:spacing w:val="-10"/>
      <w:sz w:val="24"/>
      <w:szCs w:val="24"/>
    </w:rPr>
  </w:style>
  <w:style w:type="paragraph" w:styleId="Heading5">
    <w:name w:val="heading 5"/>
    <w:basedOn w:val="Normal"/>
    <w:next w:val="Normal"/>
    <w:link w:val="Heading5Char"/>
    <w:uiPriority w:val="9"/>
    <w:qFormat/>
    <w:rsid w:val="00376847"/>
    <w:pPr>
      <w:keepNext/>
      <w:tabs>
        <w:tab w:val="left" w:pos="540"/>
      </w:tabs>
      <w:spacing w:line="360" w:lineRule="auto"/>
      <w:ind w:firstLine="720"/>
      <w:jc w:val="both"/>
      <w:outlineLvl w:val="4"/>
    </w:pPr>
    <w:rPr>
      <w:b/>
      <w:bCs/>
      <w:sz w:val="24"/>
      <w:szCs w:val="24"/>
    </w:rPr>
  </w:style>
  <w:style w:type="paragraph" w:styleId="Heading6">
    <w:name w:val="heading 6"/>
    <w:basedOn w:val="Normal"/>
    <w:next w:val="Normal"/>
    <w:link w:val="Heading6Char"/>
    <w:uiPriority w:val="9"/>
    <w:unhideWhenUsed/>
    <w:qFormat/>
    <w:rsid w:val="0019645B"/>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376847"/>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C34CE7"/>
    <w:pPr>
      <w:keepNext/>
      <w:keepLines/>
      <w:spacing w:before="120" w:line="252" w:lineRule="auto"/>
      <w:jc w:val="both"/>
      <w:outlineLvl w:val="7"/>
    </w:pPr>
    <w:rPr>
      <w:rFonts w:ascii="Calibri" w:hAnsi="Calibri"/>
      <w:b/>
      <w:bCs/>
      <w:lang w:val="en-US" w:eastAsia="en-US"/>
    </w:rPr>
  </w:style>
  <w:style w:type="paragraph" w:styleId="Heading9">
    <w:name w:val="heading 9"/>
    <w:basedOn w:val="Normal"/>
    <w:next w:val="Normal"/>
    <w:link w:val="Heading9Char"/>
    <w:uiPriority w:val="9"/>
    <w:semiHidden/>
    <w:unhideWhenUsed/>
    <w:qFormat/>
    <w:rsid w:val="00C34CE7"/>
    <w:pPr>
      <w:keepNext/>
      <w:keepLines/>
      <w:spacing w:before="120" w:line="252" w:lineRule="auto"/>
      <w:jc w:val="both"/>
      <w:outlineLvl w:val="8"/>
    </w:pPr>
    <w:rPr>
      <w:rFonts w:ascii="Calibri" w:hAnsi="Calibri"/>
      <w:i/>
      <w:iCs/>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qFormat/>
    <w:rsid w:val="006A4EB6"/>
    <w:rPr>
      <w:b/>
      <w:sz w:val="22"/>
      <w:szCs w:val="22"/>
      <w:lang w:eastAsia="en-GB"/>
    </w:rPr>
  </w:style>
  <w:style w:type="character" w:customStyle="1" w:styleId="Heading2Char">
    <w:name w:val="Heading 2 Char"/>
    <w:link w:val="Heading2"/>
    <w:uiPriority w:val="9"/>
    <w:rsid w:val="00376847"/>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rsid w:val="00376847"/>
    <w:rPr>
      <w:rFonts w:ascii="YuTimes" w:hAnsi="YuTimes" w:cs="YuTimes"/>
      <w:sz w:val="24"/>
      <w:szCs w:val="24"/>
      <w:lang w:val="en-GB"/>
    </w:rPr>
  </w:style>
  <w:style w:type="character" w:customStyle="1" w:styleId="Heading4Char">
    <w:name w:val="Heading 4 Char"/>
    <w:link w:val="Heading4"/>
    <w:uiPriority w:val="9"/>
    <w:rsid w:val="00376847"/>
    <w:rPr>
      <w:rFonts w:ascii="YuTimes" w:hAnsi="YuTimes" w:cs="YuTimes"/>
      <w:spacing w:val="-10"/>
      <w:sz w:val="24"/>
      <w:szCs w:val="24"/>
      <w:lang w:val="en-GB"/>
    </w:rPr>
  </w:style>
  <w:style w:type="character" w:customStyle="1" w:styleId="Heading5Char">
    <w:name w:val="Heading 5 Char"/>
    <w:link w:val="Heading5"/>
    <w:uiPriority w:val="9"/>
    <w:rsid w:val="00376847"/>
    <w:rPr>
      <w:b/>
      <w:bCs/>
      <w:sz w:val="24"/>
      <w:szCs w:val="24"/>
      <w:lang w:val="en-GB"/>
    </w:rPr>
  </w:style>
  <w:style w:type="character" w:customStyle="1" w:styleId="Heading6Char">
    <w:name w:val="Heading 6 Char"/>
    <w:link w:val="Heading6"/>
    <w:uiPriority w:val="9"/>
    <w:semiHidden/>
    <w:rsid w:val="0019645B"/>
    <w:rPr>
      <w:rFonts w:ascii="Calibri" w:eastAsia="Times New Roman" w:hAnsi="Calibri" w:cs="Times New Roman"/>
      <w:b/>
      <w:bCs/>
      <w:sz w:val="22"/>
      <w:szCs w:val="22"/>
      <w:lang w:val="en-GB" w:eastAsia="en-GB"/>
    </w:rPr>
  </w:style>
  <w:style w:type="character" w:customStyle="1" w:styleId="Heading7Char">
    <w:name w:val="Heading 7 Char"/>
    <w:link w:val="Heading7"/>
    <w:uiPriority w:val="9"/>
    <w:rsid w:val="00376847"/>
    <w:rPr>
      <w:sz w:val="24"/>
      <w:szCs w:val="24"/>
      <w:lang w:val="en-GB"/>
    </w:rPr>
  </w:style>
  <w:style w:type="character" w:customStyle="1" w:styleId="Heading8Char">
    <w:name w:val="Heading 8 Char"/>
    <w:basedOn w:val="DefaultParagraphFont"/>
    <w:link w:val="Heading8"/>
    <w:uiPriority w:val="9"/>
    <w:semiHidden/>
    <w:rsid w:val="00C34CE7"/>
    <w:rPr>
      <w:rFonts w:ascii="Calibri" w:hAnsi="Calibri"/>
      <w:b/>
      <w:bCs/>
    </w:rPr>
  </w:style>
  <w:style w:type="character" w:customStyle="1" w:styleId="Heading9Char">
    <w:name w:val="Heading 9 Char"/>
    <w:basedOn w:val="DefaultParagraphFont"/>
    <w:link w:val="Heading9"/>
    <w:uiPriority w:val="9"/>
    <w:semiHidden/>
    <w:rsid w:val="00C34CE7"/>
    <w:rPr>
      <w:rFonts w:ascii="Calibri" w:hAnsi="Calibri"/>
      <w:i/>
      <w:iCs/>
    </w:rPr>
  </w:style>
  <w:style w:type="paragraph" w:styleId="BodyTextIndent">
    <w:name w:val="Body Text Indent"/>
    <w:basedOn w:val="Normal"/>
    <w:link w:val="BodyTextIndentChar"/>
    <w:uiPriority w:val="99"/>
    <w:semiHidden/>
    <w:rsid w:val="002A2342"/>
    <w:pPr>
      <w:ind w:firstLine="720"/>
      <w:jc w:val="both"/>
    </w:pPr>
    <w:rPr>
      <w:sz w:val="22"/>
      <w:szCs w:val="24"/>
    </w:rPr>
  </w:style>
  <w:style w:type="character" w:customStyle="1" w:styleId="BodyTextIndentChar">
    <w:name w:val="Body Text Indent Char"/>
    <w:link w:val="BodyTextIndent"/>
    <w:uiPriority w:val="99"/>
    <w:semiHidden/>
    <w:rsid w:val="00961BAF"/>
    <w:rPr>
      <w:sz w:val="22"/>
      <w:szCs w:val="24"/>
    </w:rPr>
  </w:style>
  <w:style w:type="paragraph" w:customStyle="1" w:styleId="Literatura">
    <w:name w:val="Literatura"/>
    <w:basedOn w:val="Normal"/>
    <w:rsid w:val="002A2342"/>
    <w:pPr>
      <w:widowControl w:val="0"/>
      <w:spacing w:after="120"/>
      <w:ind w:left="1418" w:hanging="1418"/>
      <w:jc w:val="both"/>
    </w:pPr>
    <w:rPr>
      <w:sz w:val="22"/>
      <w:lang w:val="en-US" w:eastAsia="en-US"/>
    </w:rPr>
  </w:style>
  <w:style w:type="character" w:styleId="Hyperlink">
    <w:name w:val="Hyperlink"/>
    <w:uiPriority w:val="99"/>
    <w:rsid w:val="002A2342"/>
    <w:rPr>
      <w:color w:val="0000FF"/>
      <w:u w:val="single"/>
    </w:rPr>
  </w:style>
  <w:style w:type="character" w:styleId="FootnoteReference">
    <w:name w:val="footnote reference"/>
    <w:uiPriority w:val="99"/>
    <w:rsid w:val="002A2342"/>
    <w:rPr>
      <w:vertAlign w:val="superscript"/>
    </w:rPr>
  </w:style>
  <w:style w:type="paragraph" w:styleId="BodyTextIndent3">
    <w:name w:val="Body Text Indent 3"/>
    <w:basedOn w:val="Normal"/>
    <w:link w:val="BodyTextIndent3Char"/>
    <w:uiPriority w:val="99"/>
    <w:rsid w:val="002A2342"/>
    <w:pPr>
      <w:spacing w:after="120"/>
      <w:ind w:left="283"/>
    </w:pPr>
    <w:rPr>
      <w:sz w:val="16"/>
      <w:szCs w:val="16"/>
    </w:rPr>
  </w:style>
  <w:style w:type="character" w:customStyle="1" w:styleId="BodyTextIndent3Char">
    <w:name w:val="Body Text Indent 3 Char"/>
    <w:link w:val="BodyTextIndent3"/>
    <w:uiPriority w:val="99"/>
    <w:locked/>
    <w:rsid w:val="00376847"/>
    <w:rPr>
      <w:sz w:val="16"/>
      <w:szCs w:val="16"/>
      <w:lang w:val="en-GB" w:eastAsia="en-GB"/>
    </w:rPr>
  </w:style>
  <w:style w:type="paragraph" w:styleId="BodyTextIndent2">
    <w:name w:val="Body Text Indent 2"/>
    <w:basedOn w:val="Normal"/>
    <w:link w:val="BodyTextIndent2Char"/>
    <w:uiPriority w:val="99"/>
    <w:rsid w:val="002A2342"/>
    <w:pPr>
      <w:ind w:firstLine="426"/>
      <w:jc w:val="both"/>
    </w:pPr>
    <w:rPr>
      <w:sz w:val="22"/>
      <w:szCs w:val="22"/>
    </w:rPr>
  </w:style>
  <w:style w:type="character" w:customStyle="1" w:styleId="BodyTextIndent2Char">
    <w:name w:val="Body Text Indent 2 Char"/>
    <w:link w:val="BodyTextIndent2"/>
    <w:uiPriority w:val="99"/>
    <w:rsid w:val="00961BAF"/>
    <w:rPr>
      <w:sz w:val="22"/>
      <w:szCs w:val="22"/>
      <w:lang w:eastAsia="en-GB"/>
    </w:rPr>
  </w:style>
  <w:style w:type="paragraph" w:customStyle="1" w:styleId="Literaturaruska">
    <w:name w:val="Literatura_ruska"/>
    <w:basedOn w:val="Literatura"/>
    <w:rsid w:val="002A2342"/>
  </w:style>
  <w:style w:type="paragraph" w:styleId="FootnoteText">
    <w:name w:val="footnote text"/>
    <w:basedOn w:val="Normal"/>
    <w:link w:val="FootnoteTextChar"/>
    <w:uiPriority w:val="99"/>
    <w:rsid w:val="002A2342"/>
  </w:style>
  <w:style w:type="character" w:customStyle="1" w:styleId="FootnoteTextChar">
    <w:name w:val="Footnote Text Char"/>
    <w:link w:val="FootnoteText"/>
    <w:uiPriority w:val="99"/>
    <w:rsid w:val="006A4EB6"/>
    <w:rPr>
      <w:lang w:val="en-GB" w:eastAsia="en-GB"/>
    </w:rPr>
  </w:style>
  <w:style w:type="character" w:customStyle="1" w:styleId="apple-converted-space">
    <w:name w:val="apple-converted-space"/>
    <w:basedOn w:val="DefaultParagraphFont"/>
    <w:qFormat/>
    <w:rsid w:val="002A2342"/>
  </w:style>
  <w:style w:type="paragraph" w:styleId="BalloonText">
    <w:name w:val="Balloon Text"/>
    <w:basedOn w:val="Normal"/>
    <w:link w:val="BalloonTextChar"/>
    <w:uiPriority w:val="99"/>
    <w:semiHidden/>
    <w:qFormat/>
    <w:rsid w:val="002A2342"/>
    <w:rPr>
      <w:rFonts w:ascii="Tahoma" w:hAnsi="Tahoma"/>
      <w:sz w:val="16"/>
      <w:szCs w:val="16"/>
    </w:rPr>
  </w:style>
  <w:style w:type="character" w:customStyle="1" w:styleId="BalloonTextChar">
    <w:name w:val="Balloon Text Char"/>
    <w:link w:val="BalloonText"/>
    <w:uiPriority w:val="99"/>
    <w:semiHidden/>
    <w:qFormat/>
    <w:rsid w:val="00F4019E"/>
    <w:rPr>
      <w:rFonts w:ascii="Tahoma" w:hAnsi="Tahoma" w:cs="Tahoma"/>
      <w:sz w:val="16"/>
      <w:szCs w:val="16"/>
      <w:lang w:val="en-GB" w:eastAsia="en-GB"/>
    </w:rPr>
  </w:style>
  <w:style w:type="character" w:styleId="CommentReference">
    <w:name w:val="annotation reference"/>
    <w:uiPriority w:val="99"/>
    <w:rsid w:val="002A2342"/>
    <w:rPr>
      <w:sz w:val="16"/>
      <w:szCs w:val="16"/>
    </w:rPr>
  </w:style>
  <w:style w:type="paragraph" w:styleId="CommentText">
    <w:name w:val="annotation text"/>
    <w:basedOn w:val="Normal"/>
    <w:link w:val="CommentTextChar"/>
    <w:uiPriority w:val="99"/>
    <w:rsid w:val="002A2342"/>
  </w:style>
  <w:style w:type="character" w:customStyle="1" w:styleId="CommentTextChar">
    <w:name w:val="Comment Text Char"/>
    <w:link w:val="CommentText"/>
    <w:uiPriority w:val="99"/>
    <w:rsid w:val="00E468FA"/>
    <w:rPr>
      <w:lang w:val="en-GB" w:eastAsia="en-GB"/>
    </w:rPr>
  </w:style>
  <w:style w:type="paragraph" w:styleId="CommentSubject">
    <w:name w:val="annotation subject"/>
    <w:basedOn w:val="CommentText"/>
    <w:next w:val="CommentText"/>
    <w:link w:val="CommentSubjectChar"/>
    <w:uiPriority w:val="99"/>
    <w:rsid w:val="002A2342"/>
    <w:rPr>
      <w:b/>
      <w:bCs/>
    </w:rPr>
  </w:style>
  <w:style w:type="character" w:customStyle="1" w:styleId="CommentSubjectChar">
    <w:name w:val="Comment Subject Char"/>
    <w:link w:val="CommentSubject"/>
    <w:uiPriority w:val="99"/>
    <w:rsid w:val="00F4019E"/>
    <w:rPr>
      <w:b/>
      <w:bCs/>
      <w:lang w:val="en-GB" w:eastAsia="en-GB"/>
    </w:rPr>
  </w:style>
  <w:style w:type="paragraph" w:styleId="Header">
    <w:name w:val="header"/>
    <w:basedOn w:val="Normal"/>
    <w:link w:val="HeaderChar"/>
    <w:uiPriority w:val="99"/>
    <w:rsid w:val="002A2342"/>
    <w:pPr>
      <w:tabs>
        <w:tab w:val="center" w:pos="4320"/>
        <w:tab w:val="right" w:pos="8640"/>
      </w:tabs>
    </w:pPr>
  </w:style>
  <w:style w:type="character" w:customStyle="1" w:styleId="HeaderChar">
    <w:name w:val="Header Char"/>
    <w:link w:val="Header"/>
    <w:uiPriority w:val="99"/>
    <w:rsid w:val="00D72ADA"/>
    <w:rPr>
      <w:lang w:val="en-GB" w:eastAsia="en-GB"/>
    </w:rPr>
  </w:style>
  <w:style w:type="paragraph" w:styleId="Footer">
    <w:name w:val="footer"/>
    <w:basedOn w:val="Normal"/>
    <w:link w:val="FooterChar"/>
    <w:uiPriority w:val="99"/>
    <w:rsid w:val="002A2342"/>
    <w:pPr>
      <w:tabs>
        <w:tab w:val="center" w:pos="4320"/>
        <w:tab w:val="right" w:pos="8640"/>
      </w:tabs>
    </w:pPr>
  </w:style>
  <w:style w:type="character" w:customStyle="1" w:styleId="FooterChar">
    <w:name w:val="Footer Char"/>
    <w:link w:val="Footer"/>
    <w:uiPriority w:val="99"/>
    <w:rsid w:val="00D72ADA"/>
    <w:rPr>
      <w:lang w:val="en-GB" w:eastAsia="en-GB"/>
    </w:rPr>
  </w:style>
  <w:style w:type="character" w:styleId="PageNumber">
    <w:name w:val="page number"/>
    <w:basedOn w:val="DefaultParagraphFont"/>
    <w:uiPriority w:val="99"/>
    <w:rsid w:val="002A2342"/>
  </w:style>
  <w:style w:type="character" w:customStyle="1" w:styleId="pixel2">
    <w:name w:val="pixel2"/>
    <w:basedOn w:val="DefaultParagraphFont"/>
    <w:rsid w:val="002E2B30"/>
  </w:style>
  <w:style w:type="character" w:styleId="Strong">
    <w:name w:val="Strong"/>
    <w:uiPriority w:val="22"/>
    <w:qFormat/>
    <w:rsid w:val="002E2B30"/>
    <w:rPr>
      <w:b/>
      <w:bCs/>
    </w:rPr>
  </w:style>
  <w:style w:type="character" w:customStyle="1" w:styleId="note">
    <w:name w:val="note"/>
    <w:basedOn w:val="DefaultParagraphFont"/>
    <w:rsid w:val="002E2B30"/>
  </w:style>
  <w:style w:type="character" w:customStyle="1" w:styleId="nickname">
    <w:name w:val="nickname"/>
    <w:basedOn w:val="DefaultParagraphFont"/>
    <w:rsid w:val="002E2B30"/>
  </w:style>
  <w:style w:type="character" w:customStyle="1" w:styleId="binomial">
    <w:name w:val="binomial"/>
    <w:basedOn w:val="DefaultParagraphFont"/>
    <w:rsid w:val="002E2B30"/>
  </w:style>
  <w:style w:type="character" w:customStyle="1" w:styleId="citation-publication-date">
    <w:name w:val="citation-publication-date"/>
    <w:basedOn w:val="DefaultParagraphFont"/>
    <w:rsid w:val="00B4018B"/>
  </w:style>
  <w:style w:type="paragraph" w:styleId="EndnoteText">
    <w:name w:val="endnote text"/>
    <w:basedOn w:val="Normal"/>
    <w:link w:val="EndnoteTextChar"/>
    <w:uiPriority w:val="99"/>
    <w:unhideWhenUsed/>
    <w:rsid w:val="00A37F4C"/>
  </w:style>
  <w:style w:type="character" w:customStyle="1" w:styleId="EndnoteTextChar">
    <w:name w:val="Endnote Text Char"/>
    <w:link w:val="EndnoteText"/>
    <w:uiPriority w:val="99"/>
    <w:rsid w:val="00A37F4C"/>
    <w:rPr>
      <w:lang w:val="en-GB" w:eastAsia="en-GB"/>
    </w:rPr>
  </w:style>
  <w:style w:type="character" w:styleId="EndnoteReference">
    <w:name w:val="endnote reference"/>
    <w:uiPriority w:val="99"/>
    <w:unhideWhenUsed/>
    <w:rsid w:val="00A37F4C"/>
    <w:rPr>
      <w:vertAlign w:val="superscript"/>
    </w:rPr>
  </w:style>
  <w:style w:type="character" w:customStyle="1" w:styleId="mediumtext1">
    <w:name w:val="medium_text1"/>
    <w:rsid w:val="006A4EB6"/>
    <w:rPr>
      <w:sz w:val="22"/>
      <w:szCs w:val="22"/>
    </w:rPr>
  </w:style>
  <w:style w:type="character" w:customStyle="1" w:styleId="longtext1">
    <w:name w:val="long_text1"/>
    <w:rsid w:val="006A4EB6"/>
    <w:rPr>
      <w:sz w:val="18"/>
      <w:szCs w:val="18"/>
    </w:rPr>
  </w:style>
  <w:style w:type="character" w:customStyle="1" w:styleId="shorttext1">
    <w:name w:val="short_text1"/>
    <w:rsid w:val="006A4EB6"/>
    <w:rPr>
      <w:sz w:val="26"/>
      <w:szCs w:val="26"/>
    </w:rPr>
  </w:style>
  <w:style w:type="paragraph" w:customStyle="1" w:styleId="Default">
    <w:name w:val="Default"/>
    <w:rsid w:val="006A4EB6"/>
    <w:pPr>
      <w:autoSpaceDE w:val="0"/>
      <w:autoSpaceDN w:val="0"/>
      <w:adjustRightInd w:val="0"/>
    </w:pPr>
    <w:rPr>
      <w:rFonts w:ascii="JGBZHV+Swiss721BT-LightCondense" w:hAnsi="JGBZHV+Swiss721BT-LightCondense" w:cs="JGBZHV+Swiss721BT-LightCondense"/>
      <w:color w:val="000000"/>
      <w:sz w:val="24"/>
      <w:szCs w:val="24"/>
    </w:rPr>
  </w:style>
  <w:style w:type="character" w:customStyle="1" w:styleId="shorttext">
    <w:name w:val="short_text"/>
    <w:basedOn w:val="DefaultParagraphFont"/>
    <w:rsid w:val="0028466A"/>
  </w:style>
  <w:style w:type="paragraph" w:styleId="BodyText3">
    <w:name w:val="Body Text 3"/>
    <w:basedOn w:val="Normal"/>
    <w:link w:val="BodyText3Char"/>
    <w:rsid w:val="0028466A"/>
    <w:pPr>
      <w:spacing w:after="120"/>
    </w:pPr>
    <w:rPr>
      <w:sz w:val="16"/>
      <w:szCs w:val="16"/>
    </w:rPr>
  </w:style>
  <w:style w:type="character" w:customStyle="1" w:styleId="BodyText3Char">
    <w:name w:val="Body Text 3 Char"/>
    <w:link w:val="BodyText3"/>
    <w:rsid w:val="0028466A"/>
    <w:rPr>
      <w:sz w:val="16"/>
      <w:szCs w:val="16"/>
    </w:rPr>
  </w:style>
  <w:style w:type="paragraph" w:styleId="BodyText">
    <w:name w:val="Body Text"/>
    <w:aliases w:val="Body Text Char Char,Body Text Char Char Char"/>
    <w:basedOn w:val="Normal"/>
    <w:link w:val="BodyTextChar"/>
    <w:rsid w:val="0028466A"/>
    <w:pPr>
      <w:spacing w:after="120"/>
    </w:pPr>
    <w:rPr>
      <w:sz w:val="24"/>
      <w:szCs w:val="24"/>
    </w:rPr>
  </w:style>
  <w:style w:type="character" w:customStyle="1" w:styleId="BodyTextChar">
    <w:name w:val="Body Text Char"/>
    <w:aliases w:val="Body Text Char Char Char1,Body Text Char Char Char Char"/>
    <w:link w:val="BodyText"/>
    <w:rsid w:val="0028466A"/>
    <w:rPr>
      <w:sz w:val="24"/>
      <w:szCs w:val="24"/>
    </w:rPr>
  </w:style>
  <w:style w:type="table" w:styleId="TableGrid">
    <w:name w:val="Table Grid"/>
    <w:basedOn w:val="TableNormal"/>
    <w:uiPriority w:val="59"/>
    <w:rsid w:val="002846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3F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link w:val="HTMLPreformatted"/>
    <w:uiPriority w:val="99"/>
    <w:rsid w:val="003F0E1D"/>
    <w:rPr>
      <w:rFonts w:ascii="Courier New" w:hAnsi="Courier New" w:cs="Courier New"/>
      <w:color w:val="000000"/>
    </w:rPr>
  </w:style>
  <w:style w:type="character" w:customStyle="1" w:styleId="hps">
    <w:name w:val="hps"/>
    <w:rsid w:val="00DC5715"/>
    <w:rPr>
      <w:rFonts w:cs="Times New Roman"/>
    </w:rPr>
  </w:style>
  <w:style w:type="character" w:styleId="Emphasis">
    <w:name w:val="Emphasis"/>
    <w:uiPriority w:val="20"/>
    <w:qFormat/>
    <w:rsid w:val="00DC5715"/>
    <w:rPr>
      <w:rFonts w:cs="Times New Roman"/>
      <w:i/>
      <w:iCs/>
    </w:rPr>
  </w:style>
  <w:style w:type="character" w:customStyle="1" w:styleId="atn">
    <w:name w:val="atn"/>
    <w:rsid w:val="00DC5715"/>
    <w:rPr>
      <w:rFonts w:cs="Times New Roman"/>
    </w:rPr>
  </w:style>
  <w:style w:type="paragraph" w:styleId="Caption">
    <w:name w:val="caption"/>
    <w:basedOn w:val="Normal"/>
    <w:next w:val="Normal"/>
    <w:qFormat/>
    <w:rsid w:val="00A24693"/>
    <w:pPr>
      <w:spacing w:after="200"/>
      <w:ind w:firstLine="720"/>
      <w:jc w:val="both"/>
    </w:pPr>
    <w:rPr>
      <w:rFonts w:eastAsia="Calibri"/>
      <w:b/>
      <w:bCs/>
      <w:color w:val="4F81BD"/>
      <w:sz w:val="18"/>
      <w:szCs w:val="18"/>
      <w:lang w:val="hr-HR" w:eastAsia="en-US"/>
    </w:rPr>
  </w:style>
  <w:style w:type="character" w:customStyle="1" w:styleId="st">
    <w:name w:val="st"/>
    <w:basedOn w:val="DefaultParagraphFont"/>
    <w:rsid w:val="00E468FA"/>
  </w:style>
  <w:style w:type="character" w:styleId="BookTitle">
    <w:name w:val="Book Title"/>
    <w:uiPriority w:val="33"/>
    <w:qFormat/>
    <w:rsid w:val="00F4019E"/>
    <w:rPr>
      <w:b/>
      <w:bCs/>
      <w:smallCaps/>
      <w:spacing w:val="5"/>
    </w:rPr>
  </w:style>
  <w:style w:type="paragraph" w:styleId="ListParagraph">
    <w:name w:val="List Paragraph"/>
    <w:basedOn w:val="Normal"/>
    <w:uiPriority w:val="34"/>
    <w:qFormat/>
    <w:rsid w:val="00D72ADA"/>
    <w:pPr>
      <w:spacing w:after="200" w:line="276" w:lineRule="auto"/>
      <w:ind w:left="720"/>
      <w:contextualSpacing/>
    </w:pPr>
    <w:rPr>
      <w:rFonts w:ascii="Calibri" w:eastAsia="Calibri" w:hAnsi="Calibri"/>
      <w:sz w:val="22"/>
      <w:szCs w:val="22"/>
      <w:lang w:eastAsia="en-US"/>
    </w:rPr>
  </w:style>
  <w:style w:type="character" w:styleId="LineNumber">
    <w:name w:val="line number"/>
    <w:basedOn w:val="DefaultParagraphFont"/>
    <w:uiPriority w:val="99"/>
    <w:unhideWhenUsed/>
    <w:rsid w:val="00D72ADA"/>
  </w:style>
  <w:style w:type="paragraph" w:customStyle="1" w:styleId="Style1">
    <w:name w:val="Style 1"/>
    <w:basedOn w:val="Normal"/>
    <w:rsid w:val="00140F88"/>
    <w:pPr>
      <w:widowControl w:val="0"/>
      <w:autoSpaceDE w:val="0"/>
      <w:autoSpaceDN w:val="0"/>
      <w:spacing w:before="216"/>
      <w:ind w:left="792" w:hanging="720"/>
      <w:jc w:val="both"/>
    </w:pPr>
    <w:rPr>
      <w:sz w:val="24"/>
      <w:szCs w:val="24"/>
      <w:lang w:val="en-US" w:eastAsia="en-US"/>
    </w:rPr>
  </w:style>
  <w:style w:type="paragraph" w:styleId="NormalIndent">
    <w:name w:val="Normal Indent"/>
    <w:basedOn w:val="Normal"/>
    <w:semiHidden/>
    <w:rsid w:val="002603D6"/>
    <w:pPr>
      <w:ind w:left="708"/>
    </w:pPr>
    <w:rPr>
      <w:sz w:val="24"/>
      <w:szCs w:val="24"/>
      <w:lang w:val="ru-RU" w:eastAsia="ru-RU"/>
    </w:rPr>
  </w:style>
  <w:style w:type="character" w:customStyle="1" w:styleId="longtext">
    <w:name w:val="long_text"/>
    <w:basedOn w:val="DefaultParagraphFont"/>
    <w:rsid w:val="002603D6"/>
  </w:style>
  <w:style w:type="paragraph" w:customStyle="1" w:styleId="2">
    <w:name w:val="Знак2"/>
    <w:basedOn w:val="Normal"/>
    <w:rsid w:val="002603D6"/>
    <w:pPr>
      <w:pageBreakBefore/>
      <w:spacing w:after="160" w:line="360" w:lineRule="auto"/>
    </w:pPr>
    <w:rPr>
      <w:sz w:val="28"/>
      <w:lang w:val="en-US" w:eastAsia="en-US"/>
    </w:rPr>
  </w:style>
  <w:style w:type="paragraph" w:customStyle="1" w:styleId="3">
    <w:name w:val="Знак3"/>
    <w:basedOn w:val="Normal"/>
    <w:rsid w:val="002603D6"/>
    <w:pPr>
      <w:pageBreakBefore/>
      <w:spacing w:after="160" w:line="360" w:lineRule="auto"/>
    </w:pPr>
    <w:rPr>
      <w:sz w:val="28"/>
      <w:lang w:val="en-US" w:eastAsia="en-US"/>
    </w:rPr>
  </w:style>
  <w:style w:type="paragraph" w:styleId="BodyText2">
    <w:name w:val="Body Text 2"/>
    <w:basedOn w:val="Normal"/>
    <w:link w:val="BodyText2Char"/>
    <w:uiPriority w:val="99"/>
    <w:unhideWhenUsed/>
    <w:rsid w:val="00961BAF"/>
    <w:pPr>
      <w:spacing w:after="120" w:line="480" w:lineRule="auto"/>
    </w:pPr>
  </w:style>
  <w:style w:type="character" w:customStyle="1" w:styleId="BodyText2Char">
    <w:name w:val="Body Text 2 Char"/>
    <w:link w:val="BodyText2"/>
    <w:uiPriority w:val="99"/>
    <w:semiHidden/>
    <w:rsid w:val="00961BAF"/>
    <w:rPr>
      <w:lang w:val="en-GB" w:eastAsia="en-GB"/>
    </w:rPr>
  </w:style>
  <w:style w:type="paragraph" w:styleId="NoSpacing">
    <w:name w:val="No Spacing"/>
    <w:link w:val="NoSpacingChar"/>
    <w:uiPriority w:val="1"/>
    <w:qFormat/>
    <w:rsid w:val="00961BAF"/>
    <w:pPr>
      <w:ind w:left="284" w:right="284" w:hanging="284"/>
      <w:jc w:val="right"/>
    </w:pPr>
    <w:rPr>
      <w:rFonts w:ascii="Calibri" w:eastAsia="Calibri" w:hAnsi="Calibri"/>
      <w:sz w:val="22"/>
      <w:szCs w:val="22"/>
      <w:lang w:bidi="fa-IR"/>
    </w:rPr>
  </w:style>
  <w:style w:type="character" w:customStyle="1" w:styleId="NoSpacingChar">
    <w:name w:val="No Spacing Char"/>
    <w:link w:val="NoSpacing"/>
    <w:uiPriority w:val="1"/>
    <w:locked/>
    <w:rsid w:val="00D64201"/>
    <w:rPr>
      <w:rFonts w:ascii="Calibri" w:eastAsia="Calibri" w:hAnsi="Calibri"/>
      <w:sz w:val="22"/>
      <w:szCs w:val="22"/>
      <w:lang w:bidi="fa-IR"/>
    </w:rPr>
  </w:style>
  <w:style w:type="paragraph" w:styleId="NormalWeb">
    <w:name w:val="Normal (Web)"/>
    <w:basedOn w:val="Normal"/>
    <w:uiPriority w:val="99"/>
    <w:unhideWhenUsed/>
    <w:rsid w:val="00961BAF"/>
    <w:pPr>
      <w:spacing w:before="100" w:beforeAutospacing="1" w:after="100" w:afterAutospacing="1"/>
      <w:jc w:val="right"/>
    </w:pPr>
    <w:rPr>
      <w:sz w:val="24"/>
      <w:szCs w:val="24"/>
      <w:lang w:val="en-US" w:eastAsia="en-US" w:bidi="fa-IR"/>
    </w:rPr>
  </w:style>
  <w:style w:type="paragraph" w:customStyle="1" w:styleId="Pa15">
    <w:name w:val="Pa15"/>
    <w:basedOn w:val="Default"/>
    <w:next w:val="Default"/>
    <w:uiPriority w:val="99"/>
    <w:rsid w:val="00961BAF"/>
    <w:pPr>
      <w:spacing w:line="201" w:lineRule="atLeast"/>
    </w:pPr>
    <w:rPr>
      <w:rFonts w:ascii="Garamond Premr Pro" w:eastAsia="Calibri" w:hAnsi="Garamond Premr Pro" w:cs="Arial"/>
      <w:color w:val="auto"/>
      <w:lang w:val="en-GB"/>
    </w:rPr>
  </w:style>
  <w:style w:type="character" w:customStyle="1" w:styleId="A11">
    <w:name w:val="A11"/>
    <w:uiPriority w:val="99"/>
    <w:rsid w:val="00961BAF"/>
    <w:rPr>
      <w:rFonts w:cs="Garamond Premr Pro"/>
      <w:color w:val="000000"/>
      <w:sz w:val="11"/>
      <w:szCs w:val="11"/>
    </w:rPr>
  </w:style>
  <w:style w:type="paragraph" w:customStyle="1" w:styleId="Pa3">
    <w:name w:val="Pa3"/>
    <w:basedOn w:val="Default"/>
    <w:next w:val="Default"/>
    <w:uiPriority w:val="99"/>
    <w:rsid w:val="00961BAF"/>
    <w:pPr>
      <w:spacing w:line="321" w:lineRule="atLeast"/>
    </w:pPr>
    <w:rPr>
      <w:rFonts w:ascii="Garamond Premr Pro Smbd" w:eastAsia="Calibri" w:hAnsi="Garamond Premr Pro Smbd" w:cs="Arial"/>
      <w:color w:val="auto"/>
      <w:lang w:val="en-GB"/>
    </w:rPr>
  </w:style>
  <w:style w:type="character" w:styleId="IntenseReference">
    <w:name w:val="Intense Reference"/>
    <w:uiPriority w:val="32"/>
    <w:qFormat/>
    <w:rsid w:val="00961BAF"/>
    <w:rPr>
      <w:b/>
      <w:bCs/>
      <w:smallCaps/>
      <w:color w:val="C0504D"/>
      <w:spacing w:val="5"/>
      <w:u w:val="single"/>
    </w:rPr>
  </w:style>
  <w:style w:type="character" w:customStyle="1" w:styleId="st1">
    <w:name w:val="st1"/>
    <w:basedOn w:val="DefaultParagraphFont"/>
    <w:rsid w:val="00961BAF"/>
  </w:style>
  <w:style w:type="paragraph" w:styleId="Quote">
    <w:name w:val="Quote"/>
    <w:basedOn w:val="Normal"/>
    <w:next w:val="Normal"/>
    <w:link w:val="QuoteChar"/>
    <w:uiPriority w:val="29"/>
    <w:qFormat/>
    <w:rsid w:val="00961BAF"/>
    <w:pPr>
      <w:spacing w:after="200" w:line="276" w:lineRule="auto"/>
    </w:pPr>
    <w:rPr>
      <w:rFonts w:ascii="Calibri" w:eastAsia="Calibri" w:hAnsi="Calibri"/>
      <w:i/>
      <w:iCs/>
      <w:color w:val="000000"/>
      <w:sz w:val="22"/>
      <w:szCs w:val="22"/>
    </w:rPr>
  </w:style>
  <w:style w:type="character" w:customStyle="1" w:styleId="QuoteChar">
    <w:name w:val="Quote Char"/>
    <w:link w:val="Quote"/>
    <w:uiPriority w:val="29"/>
    <w:rsid w:val="00961BAF"/>
    <w:rPr>
      <w:rFonts w:ascii="Calibri" w:eastAsia="Calibri" w:hAnsi="Calibri" w:cs="Arial"/>
      <w:i/>
      <w:iCs/>
      <w:color w:val="000000"/>
      <w:sz w:val="22"/>
      <w:szCs w:val="22"/>
      <w:lang w:val="en-GB"/>
    </w:rPr>
  </w:style>
  <w:style w:type="paragraph" w:styleId="IntenseQuote">
    <w:name w:val="Intense Quote"/>
    <w:basedOn w:val="Normal"/>
    <w:next w:val="Normal"/>
    <w:link w:val="IntenseQuoteChar"/>
    <w:uiPriority w:val="30"/>
    <w:qFormat/>
    <w:rsid w:val="00961BAF"/>
    <w:pPr>
      <w:pBdr>
        <w:bottom w:val="single" w:sz="4" w:space="4" w:color="4F81BD"/>
      </w:pBdr>
      <w:spacing w:before="200" w:after="280" w:line="276" w:lineRule="auto"/>
      <w:ind w:left="936" w:right="936"/>
    </w:pPr>
    <w:rPr>
      <w:rFonts w:ascii="Calibri" w:eastAsia="Calibri" w:hAnsi="Calibri"/>
      <w:b/>
      <w:bCs/>
      <w:i/>
      <w:iCs/>
      <w:color w:val="4F81BD"/>
      <w:sz w:val="22"/>
      <w:szCs w:val="22"/>
    </w:rPr>
  </w:style>
  <w:style w:type="character" w:customStyle="1" w:styleId="IntenseQuoteChar">
    <w:name w:val="Intense Quote Char"/>
    <w:link w:val="IntenseQuote"/>
    <w:uiPriority w:val="30"/>
    <w:rsid w:val="00961BAF"/>
    <w:rPr>
      <w:rFonts w:ascii="Calibri" w:eastAsia="Calibri" w:hAnsi="Calibri" w:cs="Arial"/>
      <w:b/>
      <w:bCs/>
      <w:i/>
      <w:iCs/>
      <w:color w:val="4F81BD"/>
      <w:sz w:val="22"/>
      <w:szCs w:val="22"/>
      <w:lang w:val="en-GB"/>
    </w:rPr>
  </w:style>
  <w:style w:type="paragraph" w:customStyle="1" w:styleId="NormalJustified">
    <w:name w:val="Normal + Justified"/>
    <w:aliases w:val="Left:  0&quot;,Hanging:  0.5&quot;"/>
    <w:basedOn w:val="Normal"/>
    <w:rsid w:val="007873B0"/>
    <w:pPr>
      <w:ind w:left="720" w:hanging="720"/>
      <w:jc w:val="both"/>
    </w:pPr>
    <w:rPr>
      <w:spacing w:val="6"/>
      <w:sz w:val="24"/>
      <w:szCs w:val="24"/>
      <w:lang w:val="en-US" w:eastAsia="en-US"/>
    </w:rPr>
  </w:style>
  <w:style w:type="paragraph" w:styleId="DocumentMap">
    <w:name w:val="Document Map"/>
    <w:basedOn w:val="Normal"/>
    <w:link w:val="DocumentMapChar"/>
    <w:uiPriority w:val="99"/>
    <w:semiHidden/>
    <w:unhideWhenUsed/>
    <w:rsid w:val="00084783"/>
    <w:rPr>
      <w:rFonts w:ascii="Tahoma" w:hAnsi="Tahoma"/>
      <w:sz w:val="16"/>
      <w:szCs w:val="16"/>
    </w:rPr>
  </w:style>
  <w:style w:type="character" w:customStyle="1" w:styleId="DocumentMapChar">
    <w:name w:val="Document Map Char"/>
    <w:link w:val="DocumentMap"/>
    <w:uiPriority w:val="99"/>
    <w:semiHidden/>
    <w:rsid w:val="00084783"/>
    <w:rPr>
      <w:rFonts w:ascii="Tahoma" w:hAnsi="Tahoma" w:cs="Tahoma"/>
      <w:sz w:val="16"/>
      <w:szCs w:val="16"/>
      <w:lang w:val="en-GB" w:eastAsia="en-GB"/>
    </w:rPr>
  </w:style>
  <w:style w:type="paragraph" w:styleId="Title">
    <w:name w:val="Title"/>
    <w:basedOn w:val="Normal"/>
    <w:link w:val="TitleChar"/>
    <w:qFormat/>
    <w:rsid w:val="00FA3E3E"/>
    <w:pPr>
      <w:spacing w:line="480" w:lineRule="auto"/>
      <w:jc w:val="center"/>
    </w:pPr>
    <w:rPr>
      <w:b/>
      <w:bCs/>
      <w:sz w:val="28"/>
      <w:szCs w:val="28"/>
      <w:lang w:bidi="fa-IR"/>
    </w:rPr>
  </w:style>
  <w:style w:type="character" w:customStyle="1" w:styleId="TitleChar">
    <w:name w:val="Title Char"/>
    <w:link w:val="Title"/>
    <w:uiPriority w:val="10"/>
    <w:rsid w:val="00FA3E3E"/>
    <w:rPr>
      <w:b/>
      <w:bCs/>
      <w:sz w:val="28"/>
      <w:szCs w:val="28"/>
      <w:lang w:bidi="fa-IR"/>
    </w:rPr>
  </w:style>
  <w:style w:type="paragraph" w:customStyle="1" w:styleId="pavadin">
    <w:name w:val="pavadin"/>
    <w:basedOn w:val="Normal"/>
    <w:uiPriority w:val="99"/>
    <w:rsid w:val="00376847"/>
    <w:pPr>
      <w:spacing w:before="100" w:beforeAutospacing="1" w:after="100" w:afterAutospacing="1"/>
    </w:pPr>
    <w:rPr>
      <w:sz w:val="24"/>
      <w:szCs w:val="24"/>
      <w:lang w:val="en-US" w:eastAsia="en-US"/>
    </w:rPr>
  </w:style>
  <w:style w:type="paragraph" w:customStyle="1" w:styleId="pavarde">
    <w:name w:val="pavarde"/>
    <w:basedOn w:val="Normal"/>
    <w:uiPriority w:val="99"/>
    <w:rsid w:val="00376847"/>
    <w:pPr>
      <w:spacing w:before="100" w:beforeAutospacing="1" w:after="100" w:afterAutospacing="1"/>
    </w:pPr>
    <w:rPr>
      <w:sz w:val="24"/>
      <w:szCs w:val="24"/>
      <w:lang w:val="en-US" w:eastAsia="en-US"/>
    </w:rPr>
  </w:style>
  <w:style w:type="character" w:customStyle="1" w:styleId="spelle">
    <w:name w:val="spelle"/>
    <w:uiPriority w:val="99"/>
    <w:rsid w:val="00376847"/>
    <w:rPr>
      <w:rFonts w:cs="Times New Roman"/>
    </w:rPr>
  </w:style>
  <w:style w:type="paragraph" w:customStyle="1" w:styleId="CharCharCharCharCharCharCharCharCharChar">
    <w:name w:val="Char Char Char Char Char Char Char Char Char Char"/>
    <w:basedOn w:val="Normal"/>
    <w:rsid w:val="00376847"/>
    <w:pPr>
      <w:spacing w:after="160" w:line="240" w:lineRule="exact"/>
    </w:pPr>
    <w:rPr>
      <w:rFonts w:ascii="Arial" w:hAnsi="Arial" w:cs="Arial"/>
      <w:lang w:val="en-US" w:eastAsia="en-US"/>
    </w:rPr>
  </w:style>
  <w:style w:type="paragraph" w:customStyle="1" w:styleId="Char">
    <w:name w:val="Char"/>
    <w:basedOn w:val="Normal"/>
    <w:uiPriority w:val="99"/>
    <w:rsid w:val="00376847"/>
    <w:pPr>
      <w:spacing w:after="160" w:line="240" w:lineRule="exact"/>
    </w:pPr>
    <w:rPr>
      <w:rFonts w:ascii="Arial" w:hAnsi="Arial" w:cs="Arial"/>
      <w:lang w:val="en-US" w:eastAsia="en-US"/>
    </w:rPr>
  </w:style>
  <w:style w:type="character" w:customStyle="1" w:styleId="book-details-italic">
    <w:name w:val="book-details-italic"/>
    <w:rsid w:val="00376847"/>
    <w:rPr>
      <w:rFonts w:cs="Times New Roman"/>
    </w:rPr>
  </w:style>
  <w:style w:type="character" w:customStyle="1" w:styleId="cit-auth">
    <w:name w:val="cit-auth"/>
    <w:rsid w:val="008E768F"/>
    <w:rPr>
      <w:rFonts w:cs="Times New Roman"/>
    </w:rPr>
  </w:style>
  <w:style w:type="character" w:customStyle="1" w:styleId="cit-name-surname">
    <w:name w:val="cit-name-surname"/>
    <w:rsid w:val="008E768F"/>
    <w:rPr>
      <w:rFonts w:cs="Times New Roman"/>
    </w:rPr>
  </w:style>
  <w:style w:type="character" w:customStyle="1" w:styleId="cit-name-given-names">
    <w:name w:val="cit-name-given-names"/>
    <w:rsid w:val="008E768F"/>
    <w:rPr>
      <w:rFonts w:cs="Times New Roman"/>
    </w:rPr>
  </w:style>
  <w:style w:type="character" w:customStyle="1" w:styleId="cit-pub-date">
    <w:name w:val="cit-pub-date"/>
    <w:rsid w:val="008E768F"/>
    <w:rPr>
      <w:rFonts w:cs="Times New Roman"/>
    </w:rPr>
  </w:style>
  <w:style w:type="character" w:customStyle="1" w:styleId="cit-article-title">
    <w:name w:val="cit-article-title"/>
    <w:rsid w:val="008E768F"/>
    <w:rPr>
      <w:rFonts w:cs="Times New Roman"/>
    </w:rPr>
  </w:style>
  <w:style w:type="character" w:customStyle="1" w:styleId="cit-vol">
    <w:name w:val="cit-vol"/>
    <w:rsid w:val="008E768F"/>
    <w:rPr>
      <w:rFonts w:cs="Times New Roman"/>
    </w:rPr>
  </w:style>
  <w:style w:type="character" w:customStyle="1" w:styleId="cit-fpage">
    <w:name w:val="cit-fpage"/>
    <w:rsid w:val="008E768F"/>
    <w:rPr>
      <w:rFonts w:cs="Times New Roman"/>
    </w:rPr>
  </w:style>
  <w:style w:type="character" w:customStyle="1" w:styleId="cit-lpage">
    <w:name w:val="cit-lpage"/>
    <w:rsid w:val="008E768F"/>
    <w:rPr>
      <w:rFonts w:cs="Times New Roman"/>
    </w:rPr>
  </w:style>
  <w:style w:type="paragraph" w:customStyle="1" w:styleId="CharCharCharChar">
    <w:name w:val="Char Char Char Char"/>
    <w:basedOn w:val="Normal"/>
    <w:rsid w:val="008E768F"/>
    <w:pPr>
      <w:spacing w:after="160" w:line="240" w:lineRule="exact"/>
    </w:pPr>
    <w:rPr>
      <w:rFonts w:ascii="Arial" w:hAnsi="Arial" w:cs="Arial"/>
      <w:lang w:val="en-US" w:eastAsia="en-US"/>
    </w:rPr>
  </w:style>
  <w:style w:type="paragraph" w:customStyle="1" w:styleId="CharCharCharCharCharCharCharCharCharChar0">
    <w:name w:val="Char Char Char Char Char Char Char Char Char Char"/>
    <w:basedOn w:val="Normal"/>
    <w:rsid w:val="008E768F"/>
    <w:pPr>
      <w:spacing w:after="160" w:line="240" w:lineRule="exact"/>
    </w:pPr>
    <w:rPr>
      <w:rFonts w:ascii="Arial" w:hAnsi="Arial" w:cs="Arial"/>
      <w:lang w:val="en-US" w:eastAsia="en-US"/>
    </w:rPr>
  </w:style>
  <w:style w:type="paragraph" w:styleId="TOCHeading">
    <w:name w:val="TOC Heading"/>
    <w:basedOn w:val="Heading1"/>
    <w:next w:val="Normal"/>
    <w:uiPriority w:val="39"/>
    <w:semiHidden/>
    <w:unhideWhenUsed/>
    <w:qFormat/>
    <w:rsid w:val="008E768F"/>
    <w:pPr>
      <w:keepLines/>
      <w:spacing w:before="480" w:line="276" w:lineRule="auto"/>
      <w:jc w:val="left"/>
      <w:outlineLvl w:val="9"/>
    </w:pPr>
    <w:rPr>
      <w:rFonts w:ascii="Cambria" w:hAnsi="Cambria"/>
      <w:bCs/>
      <w:color w:val="365F91"/>
      <w:sz w:val="28"/>
      <w:szCs w:val="28"/>
      <w:lang w:eastAsia="en-US"/>
    </w:rPr>
  </w:style>
  <w:style w:type="paragraph" w:styleId="Revision">
    <w:name w:val="Revision"/>
    <w:hidden/>
    <w:uiPriority w:val="99"/>
    <w:semiHidden/>
    <w:rsid w:val="00EC5081"/>
    <w:rPr>
      <w:lang w:val="en-GB" w:eastAsia="en-GB"/>
    </w:rPr>
  </w:style>
  <w:style w:type="paragraph" w:customStyle="1" w:styleId="heading30">
    <w:name w:val="heading3"/>
    <w:basedOn w:val="Normal"/>
    <w:next w:val="Normal"/>
    <w:link w:val="heading3Char0"/>
    <w:uiPriority w:val="99"/>
    <w:rsid w:val="00D64201"/>
    <w:pPr>
      <w:keepNext/>
      <w:overflowPunct w:val="0"/>
      <w:autoSpaceDE w:val="0"/>
      <w:autoSpaceDN w:val="0"/>
      <w:adjustRightInd w:val="0"/>
      <w:spacing w:before="240" w:after="180" w:line="360" w:lineRule="auto"/>
      <w:ind w:left="170"/>
      <w:textAlignment w:val="baseline"/>
    </w:pPr>
    <w:rPr>
      <w:rFonts w:ascii="Arial" w:hAnsi="Arial"/>
      <w:i/>
      <w:iCs/>
      <w:sz w:val="24"/>
      <w:szCs w:val="24"/>
      <w:lang w:eastAsia="de-DE"/>
    </w:rPr>
  </w:style>
  <w:style w:type="character" w:customStyle="1" w:styleId="heading3Char0">
    <w:name w:val="heading3 Char"/>
    <w:link w:val="heading30"/>
    <w:uiPriority w:val="99"/>
    <w:rsid w:val="00D64201"/>
    <w:rPr>
      <w:rFonts w:ascii="Arial" w:hAnsi="Arial"/>
      <w:i/>
      <w:iCs/>
      <w:sz w:val="24"/>
      <w:szCs w:val="24"/>
      <w:lang w:val="en-GB" w:eastAsia="de-DE"/>
    </w:rPr>
  </w:style>
  <w:style w:type="character" w:styleId="PlaceholderText">
    <w:name w:val="Placeholder Text"/>
    <w:uiPriority w:val="99"/>
    <w:semiHidden/>
    <w:rsid w:val="00D64201"/>
    <w:rPr>
      <w:color w:val="808080"/>
    </w:rPr>
  </w:style>
  <w:style w:type="character" w:customStyle="1" w:styleId="ref-journal">
    <w:name w:val="ref-journal"/>
    <w:basedOn w:val="DefaultParagraphFont"/>
    <w:rsid w:val="00D64201"/>
  </w:style>
  <w:style w:type="character" w:customStyle="1" w:styleId="ref-vol">
    <w:name w:val="ref-vol"/>
    <w:basedOn w:val="DefaultParagraphFont"/>
    <w:rsid w:val="00D64201"/>
  </w:style>
  <w:style w:type="paragraph" w:customStyle="1" w:styleId="Style10">
    <w:name w:val="Style1"/>
    <w:basedOn w:val="Normal"/>
    <w:link w:val="Style1Char"/>
    <w:qFormat/>
    <w:rsid w:val="00D64201"/>
    <w:pPr>
      <w:bidi/>
      <w:spacing w:line="276" w:lineRule="auto"/>
      <w:ind w:left="170"/>
      <w:jc w:val="right"/>
    </w:pPr>
    <w:rPr>
      <w:rFonts w:ascii="B Nazanin" w:eastAsia="Calibri" w:hAnsi="B Nazanin" w:cs="B Nazanin"/>
      <w:sz w:val="24"/>
      <w:szCs w:val="24"/>
      <w:lang w:bidi="fa-IR"/>
    </w:rPr>
  </w:style>
  <w:style w:type="character" w:customStyle="1" w:styleId="Style1Char">
    <w:name w:val="Style1 Char"/>
    <w:link w:val="Style10"/>
    <w:rsid w:val="00D64201"/>
    <w:rPr>
      <w:rFonts w:ascii="B Nazanin" w:eastAsia="Calibri" w:hAnsi="B Nazanin" w:cs="B Nazanin"/>
      <w:sz w:val="24"/>
      <w:szCs w:val="24"/>
      <w:lang w:val="en-GB" w:eastAsia="en-GB" w:bidi="fa-IR"/>
    </w:rPr>
  </w:style>
  <w:style w:type="character" w:customStyle="1" w:styleId="alt-edited">
    <w:name w:val="alt-edited"/>
    <w:basedOn w:val="DefaultParagraphFont"/>
    <w:rsid w:val="00D64201"/>
  </w:style>
  <w:style w:type="character" w:customStyle="1" w:styleId="mceitemhidden">
    <w:name w:val="mceitemhidden"/>
    <w:basedOn w:val="DefaultParagraphFont"/>
    <w:rsid w:val="00D64201"/>
  </w:style>
  <w:style w:type="character" w:customStyle="1" w:styleId="gt-baf-back">
    <w:name w:val="gt-baf-back"/>
    <w:basedOn w:val="DefaultParagraphFont"/>
    <w:rsid w:val="00D64201"/>
  </w:style>
  <w:style w:type="character" w:customStyle="1" w:styleId="cit-source">
    <w:name w:val="cit-source"/>
    <w:rsid w:val="00D64201"/>
  </w:style>
  <w:style w:type="character" w:styleId="HTMLCite">
    <w:name w:val="HTML Cite"/>
    <w:uiPriority w:val="99"/>
    <w:semiHidden/>
    <w:unhideWhenUsed/>
    <w:rsid w:val="00D64201"/>
    <w:rPr>
      <w:i/>
      <w:iCs/>
    </w:rPr>
  </w:style>
  <w:style w:type="paragraph" w:customStyle="1" w:styleId="Body">
    <w:name w:val="Body"/>
    <w:basedOn w:val="Normal"/>
    <w:rsid w:val="00D64201"/>
    <w:pPr>
      <w:spacing w:after="240"/>
      <w:ind w:left="170"/>
      <w:jc w:val="both"/>
    </w:pPr>
    <w:rPr>
      <w:rFonts w:ascii="Helvetica" w:hAnsi="Helvetica"/>
      <w:lang w:val="en-US" w:eastAsia="en-US"/>
    </w:rPr>
  </w:style>
  <w:style w:type="character" w:customStyle="1" w:styleId="Date1">
    <w:name w:val="Date1"/>
    <w:basedOn w:val="DefaultParagraphFont"/>
    <w:rsid w:val="00D64201"/>
  </w:style>
  <w:style w:type="paragraph" w:customStyle="1" w:styleId="eaae-authorinfo">
    <w:name w:val="eaae- authorinfo"/>
    <w:rsid w:val="00D64201"/>
    <w:pPr>
      <w:suppressAutoHyphens/>
      <w:ind w:left="170"/>
      <w:jc w:val="center"/>
    </w:pPr>
    <w:rPr>
      <w:rFonts w:eastAsia="Batang"/>
      <w:sz w:val="22"/>
      <w:szCs w:val="18"/>
      <w:lang w:val="en-GB" w:eastAsia="ar-SA"/>
    </w:rPr>
  </w:style>
  <w:style w:type="character" w:customStyle="1" w:styleId="hpsalt-edited">
    <w:name w:val="hps alt-edited"/>
    <w:basedOn w:val="DefaultParagraphFont"/>
    <w:rsid w:val="00D64201"/>
  </w:style>
  <w:style w:type="paragraph" w:customStyle="1" w:styleId="NormaleWeb1">
    <w:name w:val="Normale (Web)1"/>
    <w:basedOn w:val="Normal"/>
    <w:rsid w:val="00D64201"/>
    <w:pPr>
      <w:suppressAutoHyphens/>
      <w:spacing w:before="280" w:after="280"/>
      <w:ind w:left="170"/>
    </w:pPr>
    <w:rPr>
      <w:sz w:val="24"/>
      <w:szCs w:val="24"/>
      <w:lang w:val="it-IT" w:eastAsia="ar-SA"/>
    </w:rPr>
  </w:style>
  <w:style w:type="paragraph" w:customStyle="1" w:styleId="eaae-paragraph">
    <w:name w:val="eaae - paragraph"/>
    <w:basedOn w:val="Normal"/>
    <w:rsid w:val="00D64201"/>
    <w:pPr>
      <w:suppressAutoHyphens/>
      <w:spacing w:line="300" w:lineRule="auto"/>
      <w:ind w:left="170" w:firstLine="567"/>
      <w:jc w:val="both"/>
    </w:pPr>
    <w:rPr>
      <w:sz w:val="22"/>
      <w:szCs w:val="22"/>
      <w:lang w:eastAsia="ar-SA"/>
    </w:rPr>
  </w:style>
  <w:style w:type="character" w:customStyle="1" w:styleId="tgc">
    <w:name w:val="_tgc"/>
    <w:basedOn w:val="DefaultParagraphFont"/>
    <w:rsid w:val="00D64201"/>
  </w:style>
  <w:style w:type="character" w:customStyle="1" w:styleId="CharAttribute2">
    <w:name w:val="CharAttribute2"/>
    <w:rsid w:val="00C34CE7"/>
    <w:rPr>
      <w:rFonts w:ascii="Times New Roman" w:eastAsia="Calibri"/>
      <w:sz w:val="24"/>
    </w:rPr>
  </w:style>
  <w:style w:type="paragraph" w:customStyle="1" w:styleId="ParaAttribute4">
    <w:name w:val="ParaAttribute4"/>
    <w:rsid w:val="00C34CE7"/>
    <w:pPr>
      <w:widowControl w:val="0"/>
      <w:jc w:val="both"/>
    </w:pPr>
    <w:rPr>
      <w:rFonts w:eastAsia="Batang"/>
    </w:rPr>
  </w:style>
  <w:style w:type="paragraph" w:customStyle="1" w:styleId="ParaAttribute5">
    <w:name w:val="ParaAttribute5"/>
    <w:rsid w:val="00C34CE7"/>
    <w:pPr>
      <w:widowControl w:val="0"/>
      <w:spacing w:before="240" w:after="160"/>
      <w:jc w:val="both"/>
    </w:pPr>
    <w:rPr>
      <w:rFonts w:eastAsia="Batang"/>
    </w:rPr>
  </w:style>
  <w:style w:type="paragraph" w:customStyle="1" w:styleId="ParaAttribute6">
    <w:name w:val="ParaAttribute6"/>
    <w:rsid w:val="00C34CE7"/>
    <w:pPr>
      <w:widowControl w:val="0"/>
      <w:spacing w:before="240"/>
      <w:jc w:val="both"/>
    </w:pPr>
    <w:rPr>
      <w:rFonts w:eastAsia="Batang"/>
    </w:rPr>
  </w:style>
  <w:style w:type="paragraph" w:customStyle="1" w:styleId="ParaAttribute7">
    <w:name w:val="ParaAttribute7"/>
    <w:rsid w:val="00C34CE7"/>
    <w:pPr>
      <w:widowControl w:val="0"/>
      <w:spacing w:after="160"/>
      <w:jc w:val="both"/>
    </w:pPr>
    <w:rPr>
      <w:rFonts w:eastAsia="Batang"/>
    </w:rPr>
  </w:style>
  <w:style w:type="paragraph" w:customStyle="1" w:styleId="ParaAttribute8">
    <w:name w:val="ParaAttribute8"/>
    <w:rsid w:val="00C34CE7"/>
    <w:pPr>
      <w:widowControl w:val="0"/>
      <w:ind w:hanging="360"/>
      <w:jc w:val="both"/>
    </w:pPr>
    <w:rPr>
      <w:rFonts w:eastAsia="Batang"/>
    </w:rPr>
  </w:style>
  <w:style w:type="character" w:customStyle="1" w:styleId="CharAttribute1">
    <w:name w:val="CharAttribute1"/>
    <w:rsid w:val="00C34CE7"/>
    <w:rPr>
      <w:rFonts w:ascii="Times New Roman" w:eastAsia="Calibri"/>
      <w:b/>
      <w:sz w:val="24"/>
    </w:rPr>
  </w:style>
  <w:style w:type="paragraph" w:customStyle="1" w:styleId="ParaAttribute9">
    <w:name w:val="ParaAttribute9"/>
    <w:rsid w:val="00C34CE7"/>
    <w:pPr>
      <w:widowControl w:val="0"/>
      <w:jc w:val="both"/>
    </w:pPr>
    <w:rPr>
      <w:rFonts w:eastAsia="Batang"/>
    </w:rPr>
  </w:style>
  <w:style w:type="paragraph" w:customStyle="1" w:styleId="ParaAttribute27">
    <w:name w:val="ParaAttribute27"/>
    <w:rsid w:val="00C34CE7"/>
    <w:pPr>
      <w:widowControl w:val="0"/>
      <w:tabs>
        <w:tab w:val="right" w:pos="2178"/>
      </w:tabs>
      <w:jc w:val="both"/>
    </w:pPr>
    <w:rPr>
      <w:rFonts w:eastAsia="Batang"/>
    </w:rPr>
  </w:style>
  <w:style w:type="paragraph" w:customStyle="1" w:styleId="ParaAttribute1">
    <w:name w:val="ParaAttribute1"/>
    <w:rsid w:val="00C34CE7"/>
    <w:pPr>
      <w:widowControl w:val="0"/>
      <w:tabs>
        <w:tab w:val="center" w:pos="4680"/>
        <w:tab w:val="right" w:pos="9360"/>
      </w:tabs>
      <w:spacing w:after="160"/>
      <w:jc w:val="both"/>
    </w:pPr>
    <w:rPr>
      <w:rFonts w:eastAsia="Batang"/>
    </w:rPr>
  </w:style>
  <w:style w:type="paragraph" w:customStyle="1" w:styleId="ParaAttribute16">
    <w:name w:val="ParaAttribute16"/>
    <w:rsid w:val="00C34CE7"/>
    <w:pPr>
      <w:widowControl w:val="0"/>
      <w:jc w:val="both"/>
    </w:pPr>
    <w:rPr>
      <w:rFonts w:eastAsia="Batang"/>
    </w:rPr>
  </w:style>
  <w:style w:type="paragraph" w:customStyle="1" w:styleId="ParaAttribute22">
    <w:name w:val="ParaAttribute22"/>
    <w:rsid w:val="00C34CE7"/>
    <w:pPr>
      <w:widowControl w:val="0"/>
      <w:jc w:val="both"/>
    </w:pPr>
    <w:rPr>
      <w:rFonts w:eastAsia="Batang"/>
    </w:rPr>
  </w:style>
  <w:style w:type="paragraph" w:customStyle="1" w:styleId="ParaAttribute29">
    <w:name w:val="ParaAttribute29"/>
    <w:rsid w:val="00C34CE7"/>
    <w:pPr>
      <w:widowControl w:val="0"/>
      <w:tabs>
        <w:tab w:val="left" w:pos="3810"/>
      </w:tabs>
      <w:jc w:val="both"/>
    </w:pPr>
    <w:rPr>
      <w:rFonts w:eastAsia="Batang"/>
    </w:rPr>
  </w:style>
  <w:style w:type="paragraph" w:customStyle="1" w:styleId="ParaAttribute30">
    <w:name w:val="ParaAttribute30"/>
    <w:rsid w:val="00C34CE7"/>
    <w:pPr>
      <w:widowControl w:val="0"/>
      <w:tabs>
        <w:tab w:val="left" w:pos="3217"/>
      </w:tabs>
      <w:jc w:val="both"/>
    </w:pPr>
    <w:rPr>
      <w:rFonts w:eastAsia="Batang"/>
    </w:rPr>
  </w:style>
  <w:style w:type="paragraph" w:customStyle="1" w:styleId="ParaAttribute32">
    <w:name w:val="ParaAttribute32"/>
    <w:rsid w:val="00C34CE7"/>
    <w:pPr>
      <w:widowControl w:val="0"/>
      <w:tabs>
        <w:tab w:val="center" w:pos="1442"/>
      </w:tabs>
      <w:jc w:val="both"/>
    </w:pPr>
    <w:rPr>
      <w:rFonts w:eastAsia="Batang"/>
    </w:rPr>
  </w:style>
  <w:style w:type="paragraph" w:customStyle="1" w:styleId="ParaAttribute33">
    <w:name w:val="ParaAttribute33"/>
    <w:rsid w:val="00C34CE7"/>
    <w:pPr>
      <w:widowControl w:val="0"/>
      <w:tabs>
        <w:tab w:val="center" w:pos="4680"/>
        <w:tab w:val="right" w:pos="9360"/>
      </w:tabs>
      <w:spacing w:after="160"/>
      <w:jc w:val="both"/>
    </w:pPr>
    <w:rPr>
      <w:rFonts w:eastAsia="Batang"/>
    </w:rPr>
  </w:style>
  <w:style w:type="paragraph" w:customStyle="1" w:styleId="ParaAttribute34">
    <w:name w:val="ParaAttribute34"/>
    <w:rsid w:val="00C34CE7"/>
    <w:pPr>
      <w:widowControl w:val="0"/>
      <w:tabs>
        <w:tab w:val="left" w:pos="991"/>
      </w:tabs>
      <w:jc w:val="both"/>
    </w:pPr>
    <w:rPr>
      <w:rFonts w:eastAsia="Batang"/>
    </w:rPr>
  </w:style>
  <w:style w:type="paragraph" w:customStyle="1" w:styleId="ParaAttribute35">
    <w:name w:val="ParaAttribute35"/>
    <w:rsid w:val="00C34CE7"/>
    <w:pPr>
      <w:widowControl w:val="0"/>
      <w:tabs>
        <w:tab w:val="left" w:pos="1590"/>
      </w:tabs>
      <w:jc w:val="both"/>
    </w:pPr>
    <w:rPr>
      <w:rFonts w:eastAsia="Batang"/>
    </w:rPr>
  </w:style>
  <w:style w:type="paragraph" w:styleId="Subtitle">
    <w:name w:val="Subtitle"/>
    <w:basedOn w:val="Normal"/>
    <w:next w:val="Normal"/>
    <w:link w:val="SubtitleChar"/>
    <w:uiPriority w:val="11"/>
    <w:qFormat/>
    <w:rsid w:val="00C34CE7"/>
    <w:pPr>
      <w:numPr>
        <w:ilvl w:val="1"/>
      </w:numPr>
      <w:spacing w:after="240" w:line="252" w:lineRule="auto"/>
      <w:jc w:val="center"/>
    </w:pPr>
    <w:rPr>
      <w:rFonts w:ascii="Calibri Light" w:hAnsi="Calibri Light"/>
      <w:sz w:val="24"/>
      <w:szCs w:val="24"/>
      <w:lang w:val="en-US" w:eastAsia="en-US"/>
    </w:rPr>
  </w:style>
  <w:style w:type="character" w:customStyle="1" w:styleId="SubtitleChar">
    <w:name w:val="Subtitle Char"/>
    <w:basedOn w:val="DefaultParagraphFont"/>
    <w:link w:val="Subtitle"/>
    <w:uiPriority w:val="11"/>
    <w:rsid w:val="00C34CE7"/>
    <w:rPr>
      <w:rFonts w:ascii="Calibri Light" w:hAnsi="Calibri Light"/>
      <w:sz w:val="24"/>
      <w:szCs w:val="24"/>
    </w:rPr>
  </w:style>
  <w:style w:type="character" w:customStyle="1" w:styleId="apple-style-span">
    <w:name w:val="apple-style-span"/>
    <w:basedOn w:val="DefaultParagraphFont"/>
    <w:rsid w:val="00C34CE7"/>
  </w:style>
  <w:style w:type="paragraph" w:customStyle="1" w:styleId="ParaAttribute38">
    <w:name w:val="ParaAttribute38"/>
    <w:rsid w:val="00C34CE7"/>
    <w:pPr>
      <w:widowControl w:val="0"/>
      <w:tabs>
        <w:tab w:val="left" w:pos="1103"/>
      </w:tabs>
      <w:jc w:val="both"/>
    </w:pPr>
    <w:rPr>
      <w:rFonts w:eastAsia="Batang"/>
    </w:rPr>
  </w:style>
  <w:style w:type="paragraph" w:customStyle="1" w:styleId="ParaAttribute42">
    <w:name w:val="ParaAttribute42"/>
    <w:rsid w:val="00C34CE7"/>
    <w:pPr>
      <w:widowControl w:val="0"/>
      <w:tabs>
        <w:tab w:val="right" w:pos="3851"/>
      </w:tabs>
      <w:jc w:val="both"/>
    </w:pPr>
    <w:rPr>
      <w:rFonts w:eastAsia="Batang"/>
    </w:rPr>
  </w:style>
  <w:style w:type="character" w:customStyle="1" w:styleId="CharAttribute0">
    <w:name w:val="CharAttribute0"/>
    <w:rsid w:val="00C34CE7"/>
    <w:rPr>
      <w:rFonts w:ascii="Times New Roman" w:eastAsia="Calibri"/>
    </w:rPr>
  </w:style>
  <w:style w:type="character" w:customStyle="1" w:styleId="CharAttribute14">
    <w:name w:val="CharAttribute14"/>
    <w:rsid w:val="00C34CE7"/>
    <w:rPr>
      <w:rFonts w:ascii="Times New Roman" w:eastAsia="Calibri"/>
      <w:b/>
      <w:sz w:val="28"/>
    </w:rPr>
  </w:style>
  <w:style w:type="paragraph" w:customStyle="1" w:styleId="ParaAttribute45">
    <w:name w:val="ParaAttribute45"/>
    <w:rsid w:val="00C34CE7"/>
    <w:pPr>
      <w:widowControl w:val="0"/>
      <w:spacing w:after="160"/>
      <w:ind w:hanging="1440"/>
      <w:jc w:val="both"/>
    </w:pPr>
    <w:rPr>
      <w:rFonts w:eastAsia="Batang"/>
    </w:rPr>
  </w:style>
  <w:style w:type="paragraph" w:customStyle="1" w:styleId="ParaAttribute52">
    <w:name w:val="ParaAttribute52"/>
    <w:rsid w:val="00C34CE7"/>
    <w:pPr>
      <w:widowControl w:val="0"/>
      <w:spacing w:after="160"/>
      <w:ind w:hanging="1440"/>
      <w:jc w:val="both"/>
    </w:pPr>
    <w:rPr>
      <w:rFonts w:eastAsia="Batang"/>
    </w:rPr>
  </w:style>
  <w:style w:type="character" w:customStyle="1" w:styleId="a">
    <w:name w:val="a"/>
    <w:basedOn w:val="DefaultParagraphFont"/>
    <w:rsid w:val="00C34CE7"/>
  </w:style>
  <w:style w:type="character" w:customStyle="1" w:styleId="personname">
    <w:name w:val="person_name"/>
    <w:basedOn w:val="DefaultParagraphFont"/>
    <w:rsid w:val="00C34CE7"/>
  </w:style>
  <w:style w:type="character" w:styleId="SubtleEmphasis">
    <w:name w:val="Subtle Emphasis"/>
    <w:uiPriority w:val="19"/>
    <w:qFormat/>
    <w:rsid w:val="00C34CE7"/>
    <w:rPr>
      <w:i/>
      <w:iCs/>
      <w:color w:val="auto"/>
    </w:rPr>
  </w:style>
  <w:style w:type="character" w:styleId="IntenseEmphasis">
    <w:name w:val="Intense Emphasis"/>
    <w:uiPriority w:val="21"/>
    <w:qFormat/>
    <w:rsid w:val="00C34CE7"/>
    <w:rPr>
      <w:b/>
      <w:bCs/>
      <w:i/>
      <w:iCs/>
      <w:color w:val="auto"/>
    </w:rPr>
  </w:style>
  <w:style w:type="character" w:styleId="SubtleReference">
    <w:name w:val="Subtle Reference"/>
    <w:uiPriority w:val="31"/>
    <w:qFormat/>
    <w:rsid w:val="00C34CE7"/>
    <w:rPr>
      <w:smallCaps/>
      <w:color w:val="auto"/>
      <w:u w:val="single" w:color="7F7F7F"/>
    </w:rPr>
  </w:style>
  <w:style w:type="character" w:customStyle="1" w:styleId="element-citation">
    <w:name w:val="element-citation"/>
    <w:basedOn w:val="DefaultParagraphFont"/>
    <w:rsid w:val="00C34CE7"/>
  </w:style>
  <w:style w:type="character" w:customStyle="1" w:styleId="slug-doi-wrapper">
    <w:name w:val="slug-doi-wrapper"/>
    <w:basedOn w:val="DefaultParagraphFont"/>
    <w:rsid w:val="00C34CE7"/>
  </w:style>
  <w:style w:type="character" w:customStyle="1" w:styleId="slug-doi">
    <w:name w:val="slug-doi"/>
    <w:basedOn w:val="DefaultParagraphFont"/>
    <w:rsid w:val="00C34CE7"/>
  </w:style>
  <w:style w:type="character" w:customStyle="1" w:styleId="title-link-wrapper1">
    <w:name w:val="title-link-wrapper1"/>
    <w:rsid w:val="00A00B4C"/>
    <w:rPr>
      <w:vanish w:val="0"/>
      <w:webHidden w:val="0"/>
      <w:specVanish w:val="0"/>
    </w:rPr>
  </w:style>
  <w:style w:type="character" w:customStyle="1" w:styleId="medium-font1">
    <w:name w:val="medium-font1"/>
    <w:rsid w:val="00A00B4C"/>
    <w:rPr>
      <w:sz w:val="19"/>
      <w:szCs w:val="19"/>
    </w:rPr>
  </w:style>
  <w:style w:type="character" w:customStyle="1" w:styleId="c6">
    <w:name w:val="c6"/>
    <w:basedOn w:val="DefaultParagraphFont"/>
    <w:rsid w:val="007E6569"/>
  </w:style>
  <w:style w:type="character" w:customStyle="1" w:styleId="c3">
    <w:name w:val="c3"/>
    <w:basedOn w:val="DefaultParagraphFont"/>
    <w:rsid w:val="007E6569"/>
  </w:style>
  <w:style w:type="paragraph" w:customStyle="1" w:styleId="western">
    <w:name w:val="western"/>
    <w:basedOn w:val="Normal"/>
    <w:rsid w:val="007E6569"/>
    <w:pPr>
      <w:spacing w:before="100" w:beforeAutospacing="1" w:after="100" w:afterAutospacing="1"/>
    </w:pPr>
    <w:rPr>
      <w:sz w:val="24"/>
      <w:szCs w:val="24"/>
    </w:rPr>
  </w:style>
  <w:style w:type="character" w:customStyle="1" w:styleId="text-with-line-breaks">
    <w:name w:val="text-with-line-breaks"/>
    <w:basedOn w:val="DefaultParagraphFont"/>
    <w:rsid w:val="007E6569"/>
  </w:style>
  <w:style w:type="character" w:customStyle="1" w:styleId="c1">
    <w:name w:val="c1"/>
    <w:basedOn w:val="DefaultParagraphFont"/>
    <w:rsid w:val="007E6569"/>
  </w:style>
  <w:style w:type="character" w:customStyle="1" w:styleId="publication-meta-journal">
    <w:name w:val="publication-meta-journal"/>
    <w:basedOn w:val="DefaultParagraphFont"/>
    <w:rsid w:val="007E6569"/>
  </w:style>
  <w:style w:type="paragraph" w:customStyle="1" w:styleId="doublespacing">
    <w:name w:val="double spacing"/>
    <w:basedOn w:val="Normal"/>
    <w:rsid w:val="00781046"/>
    <w:rPr>
      <w:color w:val="2B3244"/>
      <w:sz w:val="24"/>
      <w:szCs w:val="24"/>
      <w:lang w:val="en-US" w:eastAsia="en-US"/>
    </w:rPr>
  </w:style>
  <w:style w:type="character" w:customStyle="1" w:styleId="cit">
    <w:name w:val="cit"/>
    <w:basedOn w:val="DefaultParagraphFont"/>
    <w:rsid w:val="000D735F"/>
  </w:style>
  <w:style w:type="character" w:customStyle="1" w:styleId="citationyear1">
    <w:name w:val="citation_year1"/>
    <w:rsid w:val="000D735F"/>
    <w:rPr>
      <w:b/>
      <w:bCs/>
    </w:rPr>
  </w:style>
  <w:style w:type="character" w:customStyle="1" w:styleId="nlmarticle-title">
    <w:name w:val="nlm_article-title"/>
    <w:basedOn w:val="DefaultParagraphFont"/>
    <w:rsid w:val="000A4319"/>
  </w:style>
  <w:style w:type="character" w:customStyle="1" w:styleId="hlfld-contribauthor">
    <w:name w:val="hlfld-contribauthor"/>
    <w:basedOn w:val="DefaultParagraphFont"/>
    <w:rsid w:val="000A4319"/>
  </w:style>
  <w:style w:type="character" w:customStyle="1" w:styleId="nlmgiven-names">
    <w:name w:val="nlm_given-names"/>
    <w:basedOn w:val="DefaultParagraphFont"/>
    <w:rsid w:val="000A4319"/>
  </w:style>
  <w:style w:type="character" w:customStyle="1" w:styleId="CorpodetextoChar">
    <w:name w:val="Corpo de texto Char"/>
    <w:link w:val="Corpodotexto"/>
    <w:qFormat/>
    <w:rsid w:val="00EC164A"/>
  </w:style>
  <w:style w:type="paragraph" w:customStyle="1" w:styleId="Corpodotexto">
    <w:name w:val="Corpo do texto"/>
    <w:basedOn w:val="Normal"/>
    <w:link w:val="CorpodetextoChar"/>
    <w:rsid w:val="00EC164A"/>
    <w:pPr>
      <w:suppressAutoHyphens/>
      <w:spacing w:after="120"/>
    </w:pPr>
    <w:rPr>
      <w:lang w:val="en-US" w:eastAsia="en-US"/>
    </w:rPr>
  </w:style>
  <w:style w:type="character" w:customStyle="1" w:styleId="PrprioChar">
    <w:name w:val="Próprio Char"/>
    <w:link w:val="Prprio"/>
    <w:qFormat/>
    <w:rsid w:val="00EC164A"/>
    <w:rPr>
      <w:spacing w:val="5"/>
      <w:szCs w:val="24"/>
      <w:lang w:bidi="en-US"/>
    </w:rPr>
  </w:style>
  <w:style w:type="paragraph" w:customStyle="1" w:styleId="Prprio">
    <w:name w:val="Próprio"/>
    <w:basedOn w:val="Heading1"/>
    <w:link w:val="PrprioChar"/>
    <w:qFormat/>
    <w:rsid w:val="00EC164A"/>
    <w:pPr>
      <w:suppressAutoHyphens/>
      <w:jc w:val="both"/>
    </w:pPr>
    <w:rPr>
      <w:b w:val="0"/>
      <w:spacing w:val="5"/>
      <w:sz w:val="20"/>
      <w:szCs w:val="24"/>
      <w:lang w:val="en-US" w:eastAsia="en-US" w:bidi="en-US"/>
    </w:rPr>
  </w:style>
  <w:style w:type="character" w:customStyle="1" w:styleId="LinkdaInternet">
    <w:name w:val="Link da Internet"/>
    <w:uiPriority w:val="99"/>
    <w:semiHidden/>
    <w:unhideWhenUsed/>
    <w:rsid w:val="00EC164A"/>
    <w:rPr>
      <w:color w:val="0000FF"/>
      <w:u w:val="single"/>
    </w:rPr>
  </w:style>
  <w:style w:type="character" w:customStyle="1" w:styleId="Marcas">
    <w:name w:val="Marcas"/>
    <w:qFormat/>
    <w:rsid w:val="00EC164A"/>
    <w:rPr>
      <w:rFonts w:ascii="OpenSymbol" w:eastAsia="OpenSymbol" w:hAnsi="OpenSymbol" w:cs="OpenSymbol"/>
    </w:rPr>
  </w:style>
  <w:style w:type="paragraph" w:styleId="List">
    <w:name w:val="List"/>
    <w:basedOn w:val="Corpodotexto"/>
    <w:rsid w:val="00EC164A"/>
    <w:rPr>
      <w:rFonts w:cs="Mangal"/>
      <w:color w:val="00000A"/>
      <w:lang w:val="pt-BR"/>
    </w:rPr>
  </w:style>
  <w:style w:type="paragraph" w:customStyle="1" w:styleId="ndice">
    <w:name w:val="Índice"/>
    <w:basedOn w:val="Normal"/>
    <w:qFormat/>
    <w:rsid w:val="00EC164A"/>
    <w:pPr>
      <w:suppressLineNumbers/>
      <w:suppressAutoHyphens/>
      <w:spacing w:line="276" w:lineRule="auto"/>
    </w:pPr>
    <w:rPr>
      <w:rFonts w:ascii="Calibri" w:eastAsia="Calibri" w:hAnsi="Calibri" w:cs="Mangal"/>
      <w:color w:val="00000A"/>
      <w:sz w:val="22"/>
      <w:szCs w:val="22"/>
      <w:lang w:val="pt-BR" w:eastAsia="en-US"/>
    </w:rPr>
  </w:style>
  <w:style w:type="character" w:customStyle="1" w:styleId="current-selection">
    <w:name w:val="current-selection"/>
    <w:basedOn w:val="DefaultParagraphFont"/>
    <w:rsid w:val="00EC164A"/>
  </w:style>
  <w:style w:type="character" w:customStyle="1" w:styleId="a0">
    <w:name w:val="_"/>
    <w:basedOn w:val="DefaultParagraphFont"/>
    <w:rsid w:val="00EC164A"/>
  </w:style>
  <w:style w:type="character" w:customStyle="1" w:styleId="fff">
    <w:name w:val="fff"/>
    <w:basedOn w:val="DefaultParagraphFont"/>
    <w:rsid w:val="00EC164A"/>
  </w:style>
  <w:style w:type="character" w:customStyle="1" w:styleId="ff2">
    <w:name w:val="ff2"/>
    <w:basedOn w:val="DefaultParagraphFont"/>
    <w:rsid w:val="00EC164A"/>
  </w:style>
  <w:style w:type="character" w:customStyle="1" w:styleId="enhanced-author">
    <w:name w:val="enhanced-author"/>
    <w:basedOn w:val="DefaultParagraphFont"/>
    <w:rsid w:val="00EC164A"/>
  </w:style>
  <w:style w:type="paragraph" w:customStyle="1" w:styleId="Padro">
    <w:name w:val="Padrão"/>
    <w:rsid w:val="00EC164A"/>
    <w:pPr>
      <w:tabs>
        <w:tab w:val="left" w:pos="708"/>
      </w:tabs>
      <w:suppressAutoHyphens/>
      <w:spacing w:after="200" w:line="276" w:lineRule="auto"/>
    </w:pPr>
    <w:rPr>
      <w:sz w:val="24"/>
      <w:lang w:val="es-ES" w:eastAsia="es-ES"/>
    </w:rPr>
  </w:style>
  <w:style w:type="paragraph" w:styleId="ListBullet">
    <w:name w:val="List Bullet"/>
    <w:basedOn w:val="Normal"/>
    <w:uiPriority w:val="99"/>
    <w:unhideWhenUsed/>
    <w:rsid w:val="003B033F"/>
    <w:pPr>
      <w:tabs>
        <w:tab w:val="num" w:pos="360"/>
      </w:tabs>
      <w:spacing w:after="160" w:line="259" w:lineRule="auto"/>
      <w:ind w:left="360" w:hanging="360"/>
      <w:contextualSpacing/>
    </w:pPr>
    <w:rPr>
      <w:rFonts w:ascii="Calibri" w:eastAsia="Calibri" w:hAnsi="Calibri"/>
      <w:sz w:val="22"/>
      <w:szCs w:val="22"/>
      <w:lang w:eastAsia="en-US"/>
    </w:rPr>
  </w:style>
  <w:style w:type="character" w:customStyle="1" w:styleId="btn-xs">
    <w:name w:val="btn-xs"/>
    <w:basedOn w:val="DefaultParagraphFont"/>
    <w:rsid w:val="003B033F"/>
  </w:style>
</w:styles>
</file>

<file path=word/webSettings.xml><?xml version="1.0" encoding="utf-8"?>
<w:webSettings xmlns:r="http://schemas.openxmlformats.org/officeDocument/2006/relationships" xmlns:w="http://schemas.openxmlformats.org/wordprocessingml/2006/main">
  <w:divs>
    <w:div w:id="425807044">
      <w:bodyDiv w:val="1"/>
      <w:marLeft w:val="0"/>
      <w:marRight w:val="0"/>
      <w:marTop w:val="0"/>
      <w:marBottom w:val="0"/>
      <w:divBdr>
        <w:top w:val="none" w:sz="0" w:space="0" w:color="auto"/>
        <w:left w:val="none" w:sz="0" w:space="0" w:color="auto"/>
        <w:bottom w:val="none" w:sz="0" w:space="0" w:color="auto"/>
        <w:right w:val="none" w:sz="0" w:space="0" w:color="auto"/>
      </w:divBdr>
    </w:div>
    <w:div w:id="1142624405">
      <w:bodyDiv w:val="1"/>
      <w:marLeft w:val="0"/>
      <w:marRight w:val="0"/>
      <w:marTop w:val="0"/>
      <w:marBottom w:val="0"/>
      <w:divBdr>
        <w:top w:val="none" w:sz="0" w:space="0" w:color="auto"/>
        <w:left w:val="none" w:sz="0" w:space="0" w:color="auto"/>
        <w:bottom w:val="none" w:sz="0" w:space="0" w:color="auto"/>
        <w:right w:val="none" w:sz="0" w:space="0" w:color="auto"/>
      </w:divBdr>
    </w:div>
    <w:div w:id="1288314786">
      <w:bodyDiv w:val="1"/>
      <w:marLeft w:val="0"/>
      <w:marRight w:val="0"/>
      <w:marTop w:val="0"/>
      <w:marBottom w:val="0"/>
      <w:divBdr>
        <w:top w:val="none" w:sz="0" w:space="0" w:color="auto"/>
        <w:left w:val="none" w:sz="0" w:space="0" w:color="auto"/>
        <w:bottom w:val="none" w:sz="0" w:space="0" w:color="auto"/>
        <w:right w:val="none" w:sz="0" w:space="0" w:color="auto"/>
      </w:divBdr>
    </w:div>
    <w:div w:id="1321620399">
      <w:bodyDiv w:val="1"/>
      <w:marLeft w:val="0"/>
      <w:marRight w:val="0"/>
      <w:marTop w:val="0"/>
      <w:marBottom w:val="0"/>
      <w:divBdr>
        <w:top w:val="none" w:sz="0" w:space="0" w:color="auto"/>
        <w:left w:val="none" w:sz="0" w:space="0" w:color="auto"/>
        <w:bottom w:val="none" w:sz="0" w:space="0" w:color="auto"/>
        <w:right w:val="none" w:sz="0" w:space="0" w:color="auto"/>
      </w:divBdr>
    </w:div>
    <w:div w:id="1529872429">
      <w:bodyDiv w:val="1"/>
      <w:marLeft w:val="0"/>
      <w:marRight w:val="0"/>
      <w:marTop w:val="0"/>
      <w:marBottom w:val="0"/>
      <w:divBdr>
        <w:top w:val="none" w:sz="0" w:space="0" w:color="auto"/>
        <w:left w:val="none" w:sz="0" w:space="0" w:color="auto"/>
        <w:bottom w:val="none" w:sz="0" w:space="0" w:color="auto"/>
        <w:right w:val="none" w:sz="0" w:space="0" w:color="auto"/>
      </w:divBdr>
    </w:div>
    <w:div w:id="21394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hyperlink" Target="https://doi.org/10.2298/JAS1703241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40B2C-6D08-4826-A0DF-A172D3FE0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15</Pages>
  <Words>4857</Words>
  <Characters>27685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ifvcns</Company>
  <LinksUpToDate>false</LinksUpToDate>
  <CharactersWithSpaces>32478</CharactersWithSpaces>
  <SharedDoc>false</SharedDoc>
  <HLinks>
    <vt:vector size="6" baseType="variant">
      <vt:variant>
        <vt:i4>852037</vt:i4>
      </vt:variant>
      <vt:variant>
        <vt:i4>6</vt:i4>
      </vt:variant>
      <vt:variant>
        <vt:i4>0</vt:i4>
      </vt:variant>
      <vt:variant>
        <vt:i4>5</vt:i4>
      </vt:variant>
      <vt:variant>
        <vt:lpwstr>https://doi.org/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Snezana</dc:creator>
  <cp:lastModifiedBy>SnO</cp:lastModifiedBy>
  <cp:revision>8</cp:revision>
  <cp:lastPrinted>2017-11-24T10:58:00Z</cp:lastPrinted>
  <dcterms:created xsi:type="dcterms:W3CDTF">2018-09-28T16:03:00Z</dcterms:created>
  <dcterms:modified xsi:type="dcterms:W3CDTF">2018-10-04T12:07:00Z</dcterms:modified>
</cp:coreProperties>
</file>