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A2" w:rsidRDefault="00CF35B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F35BA">
        <w:rPr>
          <w:rFonts w:asciiTheme="majorBidi" w:hAnsiTheme="majorBidi" w:cstheme="majorBidi"/>
          <w:b/>
          <w:bCs/>
          <w:sz w:val="24"/>
          <w:szCs w:val="24"/>
        </w:rPr>
        <w:t>Figures</w:t>
      </w:r>
      <w:r w:rsidR="007B302C">
        <w:rPr>
          <w:rFonts w:asciiTheme="majorBidi" w:hAnsiTheme="majorBidi" w:cstheme="majorBidi"/>
          <w:b/>
          <w:bCs/>
          <w:sz w:val="24"/>
          <w:szCs w:val="24"/>
        </w:rPr>
        <w:t xml:space="preserve"> (JAES)</w:t>
      </w:r>
    </w:p>
    <w:p w:rsidR="00F97862" w:rsidRDefault="00F97862" w:rsidP="00F9786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7862">
        <w:rPr>
          <w:rFonts w:asciiTheme="majorBidi" w:hAnsiTheme="majorBidi" w:cstheme="majorBidi"/>
          <w:b/>
          <w:bCs/>
          <w:sz w:val="24"/>
          <w:szCs w:val="24"/>
        </w:rPr>
        <w:drawing>
          <wp:inline distT="0" distB="0" distL="0" distR="0">
            <wp:extent cx="4320540" cy="1728000"/>
            <wp:effectExtent l="19050" t="0" r="3810" b="0"/>
            <wp:docPr id="21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862" w:rsidRDefault="00F97862" w:rsidP="00F97862">
      <w:pPr>
        <w:snapToGri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E028EB">
        <w:rPr>
          <w:rFonts w:asciiTheme="majorBidi" w:eastAsia="Calibri" w:hAnsiTheme="majorBidi" w:cstheme="majorBidi"/>
          <w:sz w:val="24"/>
          <w:szCs w:val="24"/>
          <w:lang w:val="en-US"/>
        </w:rPr>
        <w:t>Figure</w:t>
      </w:r>
      <w:r>
        <w:rPr>
          <w:rFonts w:asciiTheme="majorBidi" w:eastAsia="Calibri" w:hAnsiTheme="majorBidi" w:cstheme="majorBidi"/>
          <w:sz w:val="24"/>
          <w:szCs w:val="24"/>
          <w:lang w:val="en-US"/>
        </w:rPr>
        <w:t xml:space="preserve"> </w:t>
      </w:r>
      <w:r w:rsidRPr="00E028EB">
        <w:rPr>
          <w:rFonts w:asciiTheme="majorBidi" w:eastAsia="Calibri" w:hAnsiTheme="majorBidi" w:cstheme="majorBidi"/>
          <w:sz w:val="24"/>
          <w:szCs w:val="24"/>
          <w:lang w:val="en-US"/>
        </w:rPr>
        <w:t>2:</w:t>
      </w:r>
      <w:r w:rsidRPr="00E028EB">
        <w:rPr>
          <w:rFonts w:asciiTheme="majorBidi" w:eastAsia="Calibri" w:hAnsiTheme="majorBidi" w:cstheme="majorBidi"/>
          <w:color w:val="FF0000"/>
          <w:sz w:val="24"/>
          <w:szCs w:val="24"/>
          <w:lang w:val="en-US"/>
        </w:rPr>
        <w:t xml:space="preserve"> </w:t>
      </w:r>
      <w:r w:rsidRPr="00E028EB">
        <w:rPr>
          <w:rFonts w:asciiTheme="majorBidi" w:hAnsiTheme="majorBidi" w:cstheme="majorBidi"/>
          <w:sz w:val="24"/>
          <w:szCs w:val="24"/>
          <w:lang w:val="en-US"/>
        </w:rPr>
        <w:t xml:space="preserve"> Variation of consistency according to the substitution rate.</w:t>
      </w:r>
    </w:p>
    <w:p w:rsidR="00F97862" w:rsidRDefault="00F97862" w:rsidP="00F97862">
      <w:pPr>
        <w:snapToGri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F97862" w:rsidRDefault="00F97862" w:rsidP="00F97862">
      <w:pPr>
        <w:snapToGri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F97862">
        <w:rPr>
          <w:rFonts w:asciiTheme="majorBidi" w:hAnsiTheme="majorBidi" w:cstheme="majorBidi"/>
          <w:sz w:val="24"/>
          <w:szCs w:val="24"/>
          <w:lang w:val="en-US"/>
        </w:rPr>
        <w:drawing>
          <wp:inline distT="0" distB="0" distL="0" distR="0">
            <wp:extent cx="4320540" cy="1728000"/>
            <wp:effectExtent l="19050" t="0" r="3810" b="0"/>
            <wp:docPr id="19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17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7862" w:rsidRDefault="00F97862" w:rsidP="00F97862">
      <w:pPr>
        <w:spacing w:after="0" w:line="240" w:lineRule="auto"/>
        <w:jc w:val="center"/>
        <w:rPr>
          <w:rFonts w:asciiTheme="majorBidi" w:eastAsia="T9" w:hAnsiTheme="majorBidi" w:cstheme="majorBidi"/>
          <w:sz w:val="24"/>
          <w:szCs w:val="24"/>
          <w:lang w:val="en-US"/>
        </w:rPr>
      </w:pPr>
      <w:r w:rsidRPr="000C3300">
        <w:rPr>
          <w:rFonts w:asciiTheme="majorBidi" w:eastAsia="T9" w:hAnsiTheme="majorBidi" w:cstheme="majorBidi"/>
          <w:sz w:val="24"/>
          <w:szCs w:val="24"/>
          <w:lang w:val="en-US"/>
        </w:rPr>
        <w:t>Figure 3: Variation of the start and end of setting time versus the substitution rate</w:t>
      </w:r>
      <w:r>
        <w:rPr>
          <w:rFonts w:asciiTheme="majorBidi" w:eastAsia="T9" w:hAnsiTheme="majorBidi" w:cstheme="majorBidi"/>
          <w:sz w:val="24"/>
          <w:szCs w:val="24"/>
          <w:lang w:val="en-US"/>
        </w:rPr>
        <w:t>.</w:t>
      </w:r>
    </w:p>
    <w:p w:rsidR="00F97862" w:rsidRDefault="00F97862" w:rsidP="00F97862">
      <w:pPr>
        <w:spacing w:after="0" w:line="240" w:lineRule="auto"/>
        <w:jc w:val="center"/>
        <w:rPr>
          <w:rFonts w:asciiTheme="majorBidi" w:eastAsia="T9" w:hAnsiTheme="majorBidi" w:cstheme="majorBidi"/>
          <w:sz w:val="24"/>
          <w:szCs w:val="24"/>
          <w:lang w:val="en-US"/>
        </w:rPr>
      </w:pPr>
    </w:p>
    <w:p w:rsidR="00F97862" w:rsidRDefault="00F97862" w:rsidP="00F97862">
      <w:pPr>
        <w:spacing w:after="0" w:line="240" w:lineRule="auto"/>
        <w:jc w:val="center"/>
        <w:rPr>
          <w:rFonts w:asciiTheme="majorBidi" w:eastAsia="T9" w:hAnsiTheme="majorBidi" w:cstheme="majorBidi"/>
          <w:sz w:val="24"/>
          <w:szCs w:val="24"/>
          <w:lang w:val="en-US"/>
        </w:rPr>
      </w:pPr>
    </w:p>
    <w:p w:rsidR="00F97862" w:rsidRDefault="00F97862" w:rsidP="00F9786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F97862">
        <w:rPr>
          <w:rFonts w:asciiTheme="majorBidi" w:hAnsiTheme="majorBidi" w:cstheme="majorBidi"/>
          <w:sz w:val="24"/>
          <w:szCs w:val="24"/>
          <w:lang w:val="en-US"/>
        </w:rPr>
        <w:drawing>
          <wp:inline distT="0" distB="0" distL="0" distR="0">
            <wp:extent cx="4320540" cy="1728000"/>
            <wp:effectExtent l="19050" t="0" r="3810" b="0"/>
            <wp:docPr id="1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17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7862" w:rsidRPr="00F13F14" w:rsidRDefault="00F97862" w:rsidP="00F9786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F13F14">
        <w:rPr>
          <w:rFonts w:asciiTheme="majorBidi" w:hAnsiTheme="majorBidi" w:cstheme="majorBidi"/>
          <w:sz w:val="24"/>
          <w:szCs w:val="24"/>
          <w:lang w:val="en-US"/>
        </w:rPr>
        <w:t>Figure 4: Variation of the steadiness versus the substitution rate</w:t>
      </w:r>
    </w:p>
    <w:p w:rsidR="00F97862" w:rsidRDefault="00F97862" w:rsidP="00F9786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F97862" w:rsidRDefault="00F97862" w:rsidP="00F9786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F97862">
        <w:rPr>
          <w:rFonts w:asciiTheme="majorBidi" w:hAnsiTheme="majorBidi" w:cstheme="majorBidi"/>
          <w:sz w:val="24"/>
          <w:szCs w:val="24"/>
          <w:lang w:val="en-US"/>
        </w:rPr>
        <w:drawing>
          <wp:inline distT="0" distB="0" distL="0" distR="0">
            <wp:extent cx="4320540" cy="1728000"/>
            <wp:effectExtent l="19050" t="0" r="3810" b="0"/>
            <wp:docPr id="14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17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7862" w:rsidRDefault="00F97862" w:rsidP="00F97862">
      <w:pPr>
        <w:snapToGri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E124F6">
        <w:rPr>
          <w:rFonts w:asciiTheme="majorBidi" w:hAnsiTheme="majorBidi" w:cstheme="majorBidi"/>
          <w:sz w:val="24"/>
          <w:szCs w:val="24"/>
          <w:lang w:val="en-US"/>
        </w:rPr>
        <w:t>Figure 5: Variation of the compressive strength versus the substitution rate</w:t>
      </w:r>
    </w:p>
    <w:p w:rsidR="00F97862" w:rsidRDefault="00F97862" w:rsidP="00F97862">
      <w:pPr>
        <w:snapToGri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F97862">
        <w:rPr>
          <w:rFonts w:asciiTheme="majorBidi" w:hAnsiTheme="majorBidi" w:cstheme="majorBidi"/>
          <w:sz w:val="24"/>
          <w:szCs w:val="24"/>
          <w:lang w:val="en-US"/>
        </w:rPr>
        <w:lastRenderedPageBreak/>
        <w:drawing>
          <wp:inline distT="0" distB="0" distL="0" distR="0">
            <wp:extent cx="4320540" cy="1728000"/>
            <wp:effectExtent l="19050" t="0" r="3810" b="0"/>
            <wp:docPr id="12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17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7862" w:rsidRPr="008A15AD" w:rsidRDefault="00F97862" w:rsidP="00F9786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8A15AD">
        <w:rPr>
          <w:rFonts w:asciiTheme="majorBidi" w:hAnsiTheme="majorBidi" w:cstheme="majorBidi"/>
          <w:sz w:val="24"/>
          <w:szCs w:val="24"/>
          <w:lang w:val="en-US"/>
        </w:rPr>
        <w:t>Figure 6: Variation of the tensile strength in flexion versus the substitution rate</w:t>
      </w:r>
    </w:p>
    <w:p w:rsidR="00F97862" w:rsidRDefault="00F97862" w:rsidP="00F97862">
      <w:pPr>
        <w:snapToGri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F97862" w:rsidRDefault="00F97862" w:rsidP="00F97862">
      <w:pPr>
        <w:snapToGri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F97862">
        <w:rPr>
          <w:rFonts w:asciiTheme="majorBidi" w:hAnsiTheme="majorBidi" w:cstheme="majorBidi"/>
          <w:sz w:val="24"/>
          <w:szCs w:val="24"/>
          <w:lang w:val="en-US"/>
        </w:rPr>
        <w:drawing>
          <wp:inline distT="0" distB="0" distL="0" distR="0">
            <wp:extent cx="4320540" cy="1728000"/>
            <wp:effectExtent l="19050" t="0" r="3810" b="0"/>
            <wp:docPr id="10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862" w:rsidRPr="004A2509" w:rsidRDefault="00F97862" w:rsidP="00F97862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4A2509">
        <w:rPr>
          <w:rFonts w:asciiTheme="majorBidi" w:hAnsiTheme="majorBidi" w:cstheme="majorBidi"/>
          <w:sz w:val="24"/>
          <w:szCs w:val="24"/>
          <w:lang w:val="en-US"/>
        </w:rPr>
        <w:t>Figure 7: Variation of the shrinkage versus the substitution rate</w:t>
      </w:r>
    </w:p>
    <w:p w:rsidR="00F97862" w:rsidRPr="00E124F6" w:rsidRDefault="00F97862" w:rsidP="00F97862">
      <w:pPr>
        <w:snapToGri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F97862" w:rsidRPr="000C3300" w:rsidRDefault="00F97862" w:rsidP="00F9786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F97862" w:rsidRPr="00F97862" w:rsidRDefault="00F97862" w:rsidP="00F97862">
      <w:pPr>
        <w:snapToGri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F97862" w:rsidRPr="00F97862" w:rsidRDefault="00F9786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sectPr w:rsidR="00F97862" w:rsidRPr="00F97862" w:rsidSect="00A30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9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35BA"/>
    <w:rsid w:val="007B302C"/>
    <w:rsid w:val="00A307A2"/>
    <w:rsid w:val="00CF35BA"/>
    <w:rsid w:val="00F9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75</Words>
  <Characters>414</Characters>
  <Application>Microsoft Office Word</Application>
  <DocSecurity>0</DocSecurity>
  <Lines>3</Lines>
  <Paragraphs>1</Paragraphs>
  <ScaleCrop>false</ScaleCrop>
  <Company>Sweet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4</cp:revision>
  <dcterms:created xsi:type="dcterms:W3CDTF">2016-12-18T15:05:00Z</dcterms:created>
  <dcterms:modified xsi:type="dcterms:W3CDTF">2016-12-18T17:30:00Z</dcterms:modified>
</cp:coreProperties>
</file>