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3A3" w:rsidRPr="007F7ED4" w:rsidRDefault="00211D0C" w:rsidP="009C63A3">
      <w:pPr>
        <w:spacing w:after="0" w:line="240" w:lineRule="auto"/>
        <w:jc w:val="center"/>
        <w:rPr>
          <w:rFonts w:ascii="Arial" w:hAnsi="Arial" w:cs="Arial"/>
          <w:b/>
          <w:sz w:val="24"/>
          <w:szCs w:val="16"/>
        </w:rPr>
      </w:pPr>
      <w:r w:rsidRPr="007F7ED4">
        <w:rPr>
          <w:rFonts w:ascii="Arial" w:hAnsi="Arial" w:cs="Arial"/>
          <w:b/>
          <w:sz w:val="24"/>
          <w:szCs w:val="16"/>
        </w:rPr>
        <w:t>Annex</w:t>
      </w:r>
    </w:p>
    <w:p w:rsidR="004D2336" w:rsidRPr="007F7ED4" w:rsidRDefault="00211D0C" w:rsidP="004D2336">
      <w:pPr>
        <w:spacing w:after="120" w:line="240" w:lineRule="auto"/>
        <w:jc w:val="center"/>
        <w:rPr>
          <w:rFonts w:ascii="Arial" w:hAnsi="Arial" w:cs="Arial"/>
          <w:sz w:val="20"/>
          <w:szCs w:val="16"/>
        </w:rPr>
      </w:pPr>
      <w:proofErr w:type="gramStart"/>
      <w:r w:rsidRPr="007F7ED4">
        <w:rPr>
          <w:rFonts w:ascii="Arial" w:hAnsi="Arial" w:cs="Arial"/>
          <w:sz w:val="20"/>
          <w:szCs w:val="16"/>
        </w:rPr>
        <w:t>Table</w:t>
      </w:r>
      <w:r w:rsidR="004D2336" w:rsidRPr="007F7ED4">
        <w:rPr>
          <w:rFonts w:ascii="Arial" w:hAnsi="Arial" w:cs="Arial"/>
          <w:sz w:val="20"/>
          <w:szCs w:val="16"/>
        </w:rPr>
        <w:t xml:space="preserve"> </w:t>
      </w:r>
      <w:r w:rsidR="00941B77" w:rsidRPr="007F7ED4">
        <w:rPr>
          <w:rFonts w:ascii="Arial" w:hAnsi="Arial" w:cs="Arial"/>
          <w:sz w:val="20"/>
          <w:szCs w:val="16"/>
        </w:rPr>
        <w:t>1</w:t>
      </w:r>
      <w:r w:rsidR="009E7EDB" w:rsidRPr="007F7ED4">
        <w:rPr>
          <w:rFonts w:ascii="Arial" w:hAnsi="Arial" w:cs="Arial"/>
          <w:sz w:val="20"/>
          <w:szCs w:val="16"/>
        </w:rPr>
        <w:t>.</w:t>
      </w:r>
      <w:proofErr w:type="gramEnd"/>
      <w:r w:rsidR="004D2336" w:rsidRPr="007F7ED4">
        <w:rPr>
          <w:rFonts w:ascii="Arial" w:hAnsi="Arial" w:cs="Arial"/>
          <w:sz w:val="20"/>
          <w:szCs w:val="16"/>
        </w:rPr>
        <w:t xml:space="preserve"> </w:t>
      </w:r>
      <w:r w:rsidRPr="007F7ED4">
        <w:rPr>
          <w:rFonts w:ascii="Arial" w:hAnsi="Arial" w:cs="Arial"/>
          <w:sz w:val="20"/>
          <w:szCs w:val="16"/>
        </w:rPr>
        <w:t>Industry</w:t>
      </w:r>
      <w:r w:rsidR="004D2336" w:rsidRPr="007F7ED4">
        <w:rPr>
          <w:rFonts w:ascii="Arial" w:hAnsi="Arial" w:cs="Arial"/>
          <w:sz w:val="20"/>
          <w:szCs w:val="16"/>
        </w:rPr>
        <w:t xml:space="preserve"> (</w:t>
      </w:r>
      <w:proofErr w:type="spellStart"/>
      <w:r w:rsidR="004D2336" w:rsidRPr="007F7ED4">
        <w:rPr>
          <w:rFonts w:ascii="Arial" w:hAnsi="Arial" w:cs="Arial"/>
          <w:sz w:val="20"/>
          <w:szCs w:val="16"/>
        </w:rPr>
        <w:t>B</w:t>
      </w:r>
      <w:proofErr w:type="gramStart"/>
      <w:r w:rsidR="004D2336" w:rsidRPr="007F7ED4">
        <w:rPr>
          <w:rFonts w:ascii="Arial" w:hAnsi="Arial" w:cs="Arial"/>
          <w:sz w:val="20"/>
          <w:szCs w:val="16"/>
        </w:rPr>
        <w:t>,C,D</w:t>
      </w:r>
      <w:proofErr w:type="spellEnd"/>
      <w:proofErr w:type="gramEnd"/>
      <w:r w:rsidR="004D2336" w:rsidRPr="007F7ED4">
        <w:rPr>
          <w:rFonts w:ascii="Arial" w:hAnsi="Arial" w:cs="Arial"/>
          <w:sz w:val="20"/>
          <w:szCs w:val="16"/>
        </w:rPr>
        <w:t xml:space="preserve">), </w:t>
      </w:r>
      <w:r w:rsidRPr="007F7ED4">
        <w:rPr>
          <w:rFonts w:ascii="Arial" w:hAnsi="Arial" w:cs="Arial"/>
          <w:sz w:val="20"/>
          <w:szCs w:val="16"/>
        </w:rPr>
        <w:t>codes per sections and divisions</w:t>
      </w:r>
      <w:r w:rsidR="004D2336" w:rsidRPr="007F7ED4">
        <w:rPr>
          <w:rFonts w:ascii="Arial" w:hAnsi="Arial" w:cs="Arial"/>
          <w:sz w:val="20"/>
          <w:szCs w:val="16"/>
        </w:rPr>
        <w:t xml:space="preserve"> </w:t>
      </w:r>
      <w:r w:rsidRPr="007F7ED4">
        <w:rPr>
          <w:rFonts w:ascii="Arial" w:hAnsi="Arial" w:cs="Arial"/>
          <w:sz w:val="20"/>
          <w:szCs w:val="16"/>
        </w:rPr>
        <w:t>–</w:t>
      </w:r>
      <w:r w:rsidR="004D2336" w:rsidRPr="007F7ED4">
        <w:rPr>
          <w:rFonts w:ascii="Arial" w:hAnsi="Arial" w:cs="Arial"/>
          <w:sz w:val="20"/>
          <w:szCs w:val="16"/>
        </w:rPr>
        <w:t xml:space="preserve"> </w:t>
      </w:r>
      <w:proofErr w:type="spellStart"/>
      <w:r w:rsidR="004D2336" w:rsidRPr="007F7ED4">
        <w:rPr>
          <w:rFonts w:ascii="Arial" w:hAnsi="Arial" w:cs="Arial"/>
          <w:sz w:val="20"/>
          <w:szCs w:val="16"/>
        </w:rPr>
        <w:t>NACE</w:t>
      </w:r>
      <w:proofErr w:type="spellEnd"/>
      <w:r w:rsidRPr="007F7ED4">
        <w:rPr>
          <w:rFonts w:ascii="Arial" w:hAnsi="Arial" w:cs="Arial"/>
          <w:sz w:val="20"/>
          <w:szCs w:val="16"/>
        </w:rPr>
        <w:t xml:space="preserve"> Revision</w:t>
      </w:r>
      <w:r w:rsidR="004D2336" w:rsidRPr="007F7ED4">
        <w:rPr>
          <w:rFonts w:ascii="Arial" w:hAnsi="Arial" w:cs="Arial"/>
          <w:sz w:val="20"/>
          <w:szCs w:val="16"/>
        </w:rPr>
        <w:t xml:space="preserve"> 2, </w:t>
      </w:r>
      <w:r w:rsidRPr="007F7ED4">
        <w:rPr>
          <w:rFonts w:ascii="Arial" w:hAnsi="Arial" w:cs="Arial"/>
          <w:sz w:val="20"/>
          <w:szCs w:val="16"/>
        </w:rPr>
        <w:t>level</w:t>
      </w:r>
      <w:r w:rsidR="004D2336" w:rsidRPr="007F7ED4">
        <w:rPr>
          <w:rFonts w:ascii="Arial" w:hAnsi="Arial" w:cs="Arial"/>
          <w:sz w:val="20"/>
          <w:szCs w:val="16"/>
        </w:rPr>
        <w:t xml:space="preserve"> 64 </w:t>
      </w:r>
      <w:r w:rsidRPr="007F7ED4">
        <w:rPr>
          <w:rFonts w:ascii="Arial" w:hAnsi="Arial" w:cs="Arial"/>
          <w:sz w:val="20"/>
          <w:szCs w:val="16"/>
        </w:rPr>
        <w:t>of activities</w:t>
      </w:r>
    </w:p>
    <w:tbl>
      <w:tblPr>
        <w:tblW w:w="3876" w:type="pct"/>
        <w:jc w:val="center"/>
        <w:tblInd w:w="-2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30"/>
      </w:tblGrid>
      <w:tr w:rsidR="00C611EA" w:rsidRPr="007F7ED4" w:rsidTr="00E06CDC">
        <w:trPr>
          <w:trHeight w:val="170"/>
          <w:jc w:val="center"/>
        </w:trPr>
        <w:tc>
          <w:tcPr>
            <w:tcW w:w="5000" w:type="pct"/>
            <w:shd w:val="clear" w:color="auto" w:fill="auto"/>
            <w:vAlign w:val="center"/>
            <w:hideMark/>
          </w:tcPr>
          <w:p w:rsidR="00C611EA" w:rsidRPr="007F7ED4" w:rsidRDefault="00C611EA" w:rsidP="00E06C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F7ED4">
              <w:rPr>
                <w:rFonts w:ascii="Arial" w:eastAsia="Times New Roman" w:hAnsi="Arial" w:cs="Arial"/>
                <w:sz w:val="18"/>
                <w:szCs w:val="18"/>
              </w:rPr>
              <w:t>B - Mining and quarrying</w:t>
            </w:r>
          </w:p>
        </w:tc>
      </w:tr>
      <w:tr w:rsidR="00C611EA" w:rsidRPr="007F7ED4" w:rsidTr="00E06CDC">
        <w:trPr>
          <w:trHeight w:val="170"/>
          <w:jc w:val="center"/>
        </w:trPr>
        <w:tc>
          <w:tcPr>
            <w:tcW w:w="5000" w:type="pct"/>
            <w:shd w:val="clear" w:color="auto" w:fill="auto"/>
            <w:vAlign w:val="center"/>
            <w:hideMark/>
          </w:tcPr>
          <w:p w:rsidR="00C611EA" w:rsidRPr="007F7ED4" w:rsidRDefault="00C611EA" w:rsidP="00E06CDC">
            <w:pPr>
              <w:spacing w:after="0" w:line="240" w:lineRule="auto"/>
              <w:ind w:left="113"/>
              <w:rPr>
                <w:rFonts w:ascii="Arial" w:eastAsia="Times New Roman" w:hAnsi="Arial" w:cs="Arial"/>
                <w:sz w:val="18"/>
                <w:szCs w:val="18"/>
              </w:rPr>
            </w:pPr>
            <w:r w:rsidRPr="007F7ED4">
              <w:rPr>
                <w:rFonts w:ascii="Arial" w:eastAsia="Times New Roman" w:hAnsi="Arial" w:cs="Arial"/>
                <w:sz w:val="18"/>
                <w:szCs w:val="18"/>
              </w:rPr>
              <w:t>B 05 Mining of coal and lignite</w:t>
            </w:r>
          </w:p>
        </w:tc>
      </w:tr>
      <w:tr w:rsidR="00C611EA" w:rsidRPr="007F7ED4" w:rsidTr="00E06CDC">
        <w:trPr>
          <w:trHeight w:val="170"/>
          <w:jc w:val="center"/>
        </w:trPr>
        <w:tc>
          <w:tcPr>
            <w:tcW w:w="5000" w:type="pct"/>
            <w:shd w:val="clear" w:color="auto" w:fill="auto"/>
            <w:vAlign w:val="center"/>
            <w:hideMark/>
          </w:tcPr>
          <w:p w:rsidR="00C611EA" w:rsidRPr="007F7ED4" w:rsidRDefault="00C611EA" w:rsidP="00E06CDC">
            <w:pPr>
              <w:spacing w:after="0" w:line="240" w:lineRule="auto"/>
              <w:ind w:left="113"/>
              <w:rPr>
                <w:rFonts w:ascii="Arial" w:eastAsia="Times New Roman" w:hAnsi="Arial" w:cs="Arial"/>
                <w:sz w:val="18"/>
                <w:szCs w:val="18"/>
              </w:rPr>
            </w:pPr>
            <w:r w:rsidRPr="007F7ED4">
              <w:rPr>
                <w:rFonts w:ascii="Arial" w:eastAsia="Times New Roman" w:hAnsi="Arial" w:cs="Arial"/>
                <w:sz w:val="18"/>
                <w:szCs w:val="18"/>
              </w:rPr>
              <w:t>B 06 Extraction of crude petroleum and natural gas</w:t>
            </w:r>
          </w:p>
        </w:tc>
      </w:tr>
      <w:tr w:rsidR="00C611EA" w:rsidRPr="007F7ED4" w:rsidTr="00E06CDC">
        <w:trPr>
          <w:trHeight w:val="170"/>
          <w:jc w:val="center"/>
        </w:trPr>
        <w:tc>
          <w:tcPr>
            <w:tcW w:w="5000" w:type="pct"/>
            <w:shd w:val="clear" w:color="auto" w:fill="auto"/>
            <w:vAlign w:val="center"/>
            <w:hideMark/>
          </w:tcPr>
          <w:p w:rsidR="00C611EA" w:rsidRPr="007F7ED4" w:rsidRDefault="00C611EA" w:rsidP="00E06CDC">
            <w:pPr>
              <w:spacing w:after="0" w:line="240" w:lineRule="auto"/>
              <w:ind w:left="113"/>
              <w:rPr>
                <w:rFonts w:ascii="Arial" w:eastAsia="Times New Roman" w:hAnsi="Arial" w:cs="Arial"/>
                <w:sz w:val="18"/>
                <w:szCs w:val="18"/>
              </w:rPr>
            </w:pPr>
            <w:r w:rsidRPr="007F7ED4">
              <w:rPr>
                <w:rFonts w:ascii="Arial" w:eastAsia="Times New Roman" w:hAnsi="Arial" w:cs="Arial"/>
                <w:sz w:val="18"/>
                <w:szCs w:val="18"/>
              </w:rPr>
              <w:t>B 07 Mining of metal ores</w:t>
            </w:r>
          </w:p>
        </w:tc>
      </w:tr>
      <w:tr w:rsidR="00C611EA" w:rsidRPr="007F7ED4" w:rsidTr="00E06CDC">
        <w:trPr>
          <w:trHeight w:val="170"/>
          <w:jc w:val="center"/>
        </w:trPr>
        <w:tc>
          <w:tcPr>
            <w:tcW w:w="5000" w:type="pct"/>
            <w:shd w:val="clear" w:color="auto" w:fill="auto"/>
            <w:vAlign w:val="center"/>
            <w:hideMark/>
          </w:tcPr>
          <w:p w:rsidR="00C611EA" w:rsidRPr="007F7ED4" w:rsidRDefault="00C611EA" w:rsidP="00E06CDC">
            <w:pPr>
              <w:spacing w:after="0" w:line="240" w:lineRule="auto"/>
              <w:ind w:left="113"/>
              <w:rPr>
                <w:rFonts w:ascii="Arial" w:eastAsia="Times New Roman" w:hAnsi="Arial" w:cs="Arial"/>
                <w:sz w:val="18"/>
                <w:szCs w:val="18"/>
              </w:rPr>
            </w:pPr>
            <w:r w:rsidRPr="007F7ED4">
              <w:rPr>
                <w:rFonts w:ascii="Arial" w:eastAsia="Times New Roman" w:hAnsi="Arial" w:cs="Arial"/>
                <w:sz w:val="18"/>
                <w:szCs w:val="18"/>
              </w:rPr>
              <w:t>B 08 Other mining and quarrying</w:t>
            </w:r>
          </w:p>
        </w:tc>
      </w:tr>
      <w:tr w:rsidR="00C611EA" w:rsidRPr="007F7ED4" w:rsidTr="00E06CDC">
        <w:trPr>
          <w:trHeight w:val="170"/>
          <w:jc w:val="center"/>
        </w:trPr>
        <w:tc>
          <w:tcPr>
            <w:tcW w:w="5000" w:type="pct"/>
            <w:shd w:val="clear" w:color="auto" w:fill="auto"/>
            <w:vAlign w:val="center"/>
            <w:hideMark/>
          </w:tcPr>
          <w:p w:rsidR="00C611EA" w:rsidRPr="007F7ED4" w:rsidRDefault="00C611EA" w:rsidP="00E06CDC">
            <w:pPr>
              <w:spacing w:after="0" w:line="240" w:lineRule="auto"/>
              <w:ind w:left="113"/>
              <w:rPr>
                <w:rFonts w:ascii="Arial" w:eastAsia="Times New Roman" w:hAnsi="Arial" w:cs="Arial"/>
                <w:sz w:val="18"/>
                <w:szCs w:val="18"/>
              </w:rPr>
            </w:pPr>
            <w:r w:rsidRPr="007F7ED4">
              <w:rPr>
                <w:rFonts w:ascii="Arial" w:eastAsia="Times New Roman" w:hAnsi="Arial" w:cs="Arial"/>
                <w:sz w:val="18"/>
                <w:szCs w:val="18"/>
              </w:rPr>
              <w:t>B 09 Mining support services</w:t>
            </w:r>
          </w:p>
        </w:tc>
      </w:tr>
      <w:tr w:rsidR="00C611EA" w:rsidRPr="007F7ED4" w:rsidTr="00E06CDC">
        <w:trPr>
          <w:trHeight w:val="170"/>
          <w:jc w:val="center"/>
        </w:trPr>
        <w:tc>
          <w:tcPr>
            <w:tcW w:w="5000" w:type="pct"/>
            <w:shd w:val="clear" w:color="auto" w:fill="auto"/>
            <w:vAlign w:val="center"/>
            <w:hideMark/>
          </w:tcPr>
          <w:p w:rsidR="00C611EA" w:rsidRPr="007F7ED4" w:rsidRDefault="00C611EA" w:rsidP="00E06C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F7ED4">
              <w:rPr>
                <w:rFonts w:ascii="Arial" w:eastAsia="Times New Roman" w:hAnsi="Arial" w:cs="Arial"/>
                <w:sz w:val="18"/>
                <w:szCs w:val="18"/>
              </w:rPr>
              <w:t>C - Manufacturing</w:t>
            </w:r>
          </w:p>
        </w:tc>
      </w:tr>
      <w:tr w:rsidR="00C611EA" w:rsidRPr="007F7ED4" w:rsidTr="00E06CDC">
        <w:trPr>
          <w:trHeight w:val="170"/>
          <w:jc w:val="center"/>
        </w:trPr>
        <w:tc>
          <w:tcPr>
            <w:tcW w:w="5000" w:type="pct"/>
            <w:shd w:val="clear" w:color="auto" w:fill="auto"/>
            <w:vAlign w:val="center"/>
            <w:hideMark/>
          </w:tcPr>
          <w:p w:rsidR="00C611EA" w:rsidRPr="007F7ED4" w:rsidRDefault="00C611EA" w:rsidP="00E06CDC">
            <w:pPr>
              <w:spacing w:after="0" w:line="240" w:lineRule="auto"/>
              <w:ind w:left="113"/>
              <w:rPr>
                <w:rFonts w:ascii="Arial" w:eastAsia="Times New Roman" w:hAnsi="Arial" w:cs="Arial"/>
                <w:sz w:val="18"/>
                <w:szCs w:val="18"/>
              </w:rPr>
            </w:pPr>
            <w:r w:rsidRPr="007F7ED4">
              <w:rPr>
                <w:rFonts w:ascii="Arial" w:eastAsia="Times New Roman" w:hAnsi="Arial" w:cs="Arial"/>
                <w:sz w:val="18"/>
                <w:szCs w:val="18"/>
              </w:rPr>
              <w:t>C 10 Manufacture of food products</w:t>
            </w:r>
          </w:p>
        </w:tc>
      </w:tr>
      <w:tr w:rsidR="00C611EA" w:rsidRPr="007F7ED4" w:rsidTr="00E06CDC">
        <w:trPr>
          <w:trHeight w:val="170"/>
          <w:jc w:val="center"/>
        </w:trPr>
        <w:tc>
          <w:tcPr>
            <w:tcW w:w="5000" w:type="pct"/>
            <w:shd w:val="clear" w:color="auto" w:fill="auto"/>
            <w:vAlign w:val="center"/>
            <w:hideMark/>
          </w:tcPr>
          <w:p w:rsidR="00C611EA" w:rsidRPr="007F7ED4" w:rsidRDefault="00C611EA" w:rsidP="00E06CDC">
            <w:pPr>
              <w:spacing w:after="0" w:line="240" w:lineRule="auto"/>
              <w:ind w:left="113"/>
              <w:rPr>
                <w:rFonts w:ascii="Arial" w:eastAsia="Times New Roman" w:hAnsi="Arial" w:cs="Arial"/>
                <w:sz w:val="18"/>
                <w:szCs w:val="18"/>
              </w:rPr>
            </w:pPr>
            <w:r w:rsidRPr="007F7ED4">
              <w:rPr>
                <w:rFonts w:ascii="Arial" w:eastAsia="Times New Roman" w:hAnsi="Arial" w:cs="Arial"/>
                <w:sz w:val="18"/>
                <w:szCs w:val="18"/>
              </w:rPr>
              <w:t>C 11 Manufacture of beverages</w:t>
            </w:r>
          </w:p>
        </w:tc>
      </w:tr>
      <w:tr w:rsidR="00C611EA" w:rsidRPr="007F7ED4" w:rsidTr="00E06CDC">
        <w:trPr>
          <w:trHeight w:val="170"/>
          <w:jc w:val="center"/>
        </w:trPr>
        <w:tc>
          <w:tcPr>
            <w:tcW w:w="5000" w:type="pct"/>
            <w:shd w:val="clear" w:color="auto" w:fill="auto"/>
            <w:vAlign w:val="center"/>
            <w:hideMark/>
          </w:tcPr>
          <w:p w:rsidR="00C611EA" w:rsidRPr="007F7ED4" w:rsidRDefault="00C611EA" w:rsidP="00E06CDC">
            <w:pPr>
              <w:spacing w:after="0" w:line="240" w:lineRule="auto"/>
              <w:ind w:left="113"/>
              <w:rPr>
                <w:rFonts w:ascii="Arial" w:eastAsia="Times New Roman" w:hAnsi="Arial" w:cs="Arial"/>
                <w:sz w:val="18"/>
                <w:szCs w:val="18"/>
              </w:rPr>
            </w:pPr>
            <w:r w:rsidRPr="007F7ED4">
              <w:rPr>
                <w:rFonts w:ascii="Arial" w:eastAsia="Times New Roman" w:hAnsi="Arial" w:cs="Arial"/>
                <w:sz w:val="18"/>
                <w:szCs w:val="18"/>
              </w:rPr>
              <w:t>C 12 Manufacture of tobacco products</w:t>
            </w:r>
          </w:p>
        </w:tc>
      </w:tr>
      <w:tr w:rsidR="00C611EA" w:rsidRPr="007F7ED4" w:rsidTr="00E06CDC">
        <w:trPr>
          <w:trHeight w:val="170"/>
          <w:jc w:val="center"/>
        </w:trPr>
        <w:tc>
          <w:tcPr>
            <w:tcW w:w="5000" w:type="pct"/>
            <w:shd w:val="clear" w:color="auto" w:fill="auto"/>
            <w:vAlign w:val="center"/>
            <w:hideMark/>
          </w:tcPr>
          <w:p w:rsidR="00C611EA" w:rsidRPr="007F7ED4" w:rsidRDefault="00C611EA" w:rsidP="00E06CDC">
            <w:pPr>
              <w:spacing w:after="0" w:line="240" w:lineRule="auto"/>
              <w:ind w:left="113"/>
              <w:rPr>
                <w:rFonts w:ascii="Arial" w:eastAsia="Times New Roman" w:hAnsi="Arial" w:cs="Arial"/>
                <w:sz w:val="18"/>
                <w:szCs w:val="18"/>
              </w:rPr>
            </w:pPr>
            <w:r w:rsidRPr="007F7ED4">
              <w:rPr>
                <w:rFonts w:ascii="Arial" w:eastAsia="Times New Roman" w:hAnsi="Arial" w:cs="Arial"/>
                <w:sz w:val="18"/>
                <w:szCs w:val="18"/>
              </w:rPr>
              <w:t>C 13 Manufacture of textiles</w:t>
            </w:r>
          </w:p>
        </w:tc>
      </w:tr>
      <w:tr w:rsidR="00C611EA" w:rsidRPr="007F7ED4" w:rsidTr="00E06CDC">
        <w:trPr>
          <w:trHeight w:val="170"/>
          <w:jc w:val="center"/>
        </w:trPr>
        <w:tc>
          <w:tcPr>
            <w:tcW w:w="5000" w:type="pct"/>
            <w:shd w:val="clear" w:color="auto" w:fill="auto"/>
            <w:vAlign w:val="center"/>
            <w:hideMark/>
          </w:tcPr>
          <w:p w:rsidR="00C611EA" w:rsidRPr="007F7ED4" w:rsidRDefault="00C611EA" w:rsidP="00E06CDC">
            <w:pPr>
              <w:spacing w:after="0" w:line="240" w:lineRule="auto"/>
              <w:ind w:left="113"/>
              <w:rPr>
                <w:rFonts w:ascii="Arial" w:eastAsia="Times New Roman" w:hAnsi="Arial" w:cs="Arial"/>
                <w:sz w:val="18"/>
                <w:szCs w:val="18"/>
              </w:rPr>
            </w:pPr>
            <w:r w:rsidRPr="007F7ED4">
              <w:rPr>
                <w:rFonts w:ascii="Arial" w:eastAsia="Times New Roman" w:hAnsi="Arial" w:cs="Arial"/>
                <w:sz w:val="18"/>
                <w:szCs w:val="18"/>
              </w:rPr>
              <w:t>C 14 Manufacture of wearing apparel</w:t>
            </w:r>
          </w:p>
        </w:tc>
      </w:tr>
      <w:tr w:rsidR="00C611EA" w:rsidRPr="007F7ED4" w:rsidTr="00E06CDC">
        <w:trPr>
          <w:trHeight w:val="170"/>
          <w:jc w:val="center"/>
        </w:trPr>
        <w:tc>
          <w:tcPr>
            <w:tcW w:w="5000" w:type="pct"/>
            <w:shd w:val="clear" w:color="auto" w:fill="auto"/>
            <w:vAlign w:val="center"/>
            <w:hideMark/>
          </w:tcPr>
          <w:p w:rsidR="00C611EA" w:rsidRPr="007F7ED4" w:rsidRDefault="00C611EA" w:rsidP="00E06CDC">
            <w:pPr>
              <w:spacing w:after="0" w:line="240" w:lineRule="auto"/>
              <w:ind w:left="113"/>
              <w:rPr>
                <w:rFonts w:ascii="Arial" w:eastAsia="Times New Roman" w:hAnsi="Arial" w:cs="Arial"/>
                <w:sz w:val="18"/>
                <w:szCs w:val="18"/>
              </w:rPr>
            </w:pPr>
            <w:r w:rsidRPr="007F7ED4">
              <w:rPr>
                <w:rFonts w:ascii="Arial" w:eastAsia="Times New Roman" w:hAnsi="Arial" w:cs="Arial"/>
                <w:sz w:val="18"/>
                <w:szCs w:val="18"/>
              </w:rPr>
              <w:t>C 15 Manufacture of leather and related products</w:t>
            </w:r>
          </w:p>
        </w:tc>
      </w:tr>
      <w:tr w:rsidR="00C611EA" w:rsidRPr="007F7ED4" w:rsidTr="00E06CDC">
        <w:trPr>
          <w:trHeight w:val="170"/>
          <w:jc w:val="center"/>
        </w:trPr>
        <w:tc>
          <w:tcPr>
            <w:tcW w:w="5000" w:type="pct"/>
            <w:shd w:val="clear" w:color="auto" w:fill="auto"/>
            <w:vAlign w:val="center"/>
            <w:hideMark/>
          </w:tcPr>
          <w:p w:rsidR="00C611EA" w:rsidRPr="007F7ED4" w:rsidRDefault="00C611EA" w:rsidP="00E06CDC">
            <w:pPr>
              <w:spacing w:after="0" w:line="240" w:lineRule="auto"/>
              <w:ind w:left="113"/>
              <w:rPr>
                <w:rFonts w:ascii="Arial" w:eastAsia="Times New Roman" w:hAnsi="Arial" w:cs="Arial"/>
                <w:sz w:val="18"/>
                <w:szCs w:val="18"/>
              </w:rPr>
            </w:pPr>
            <w:r w:rsidRPr="007F7ED4">
              <w:rPr>
                <w:rFonts w:ascii="Arial" w:eastAsia="Times New Roman" w:hAnsi="Arial" w:cs="Arial"/>
                <w:sz w:val="18"/>
                <w:szCs w:val="18"/>
              </w:rPr>
              <w:t>C 16 Manufacture of wood and wood products</w:t>
            </w:r>
          </w:p>
        </w:tc>
      </w:tr>
      <w:tr w:rsidR="00C611EA" w:rsidRPr="007F7ED4" w:rsidTr="00E06CDC">
        <w:trPr>
          <w:trHeight w:val="170"/>
          <w:jc w:val="center"/>
        </w:trPr>
        <w:tc>
          <w:tcPr>
            <w:tcW w:w="5000" w:type="pct"/>
            <w:shd w:val="clear" w:color="auto" w:fill="auto"/>
            <w:vAlign w:val="center"/>
            <w:hideMark/>
          </w:tcPr>
          <w:p w:rsidR="00C611EA" w:rsidRPr="007F7ED4" w:rsidRDefault="00C611EA" w:rsidP="00E06CDC">
            <w:pPr>
              <w:spacing w:after="0" w:line="240" w:lineRule="auto"/>
              <w:ind w:left="113"/>
              <w:rPr>
                <w:rFonts w:ascii="Arial" w:eastAsia="Times New Roman" w:hAnsi="Arial" w:cs="Arial"/>
                <w:sz w:val="18"/>
                <w:szCs w:val="18"/>
              </w:rPr>
            </w:pPr>
            <w:r w:rsidRPr="007F7ED4">
              <w:rPr>
                <w:rFonts w:ascii="Arial" w:eastAsia="Times New Roman" w:hAnsi="Arial" w:cs="Arial"/>
                <w:sz w:val="18"/>
                <w:szCs w:val="18"/>
              </w:rPr>
              <w:t>C 17 Manufacture of paper and paper products</w:t>
            </w:r>
          </w:p>
        </w:tc>
      </w:tr>
      <w:tr w:rsidR="00C611EA" w:rsidRPr="007F7ED4" w:rsidTr="00E06CDC">
        <w:trPr>
          <w:trHeight w:val="170"/>
          <w:jc w:val="center"/>
        </w:trPr>
        <w:tc>
          <w:tcPr>
            <w:tcW w:w="5000" w:type="pct"/>
            <w:shd w:val="clear" w:color="auto" w:fill="auto"/>
            <w:vAlign w:val="center"/>
            <w:hideMark/>
          </w:tcPr>
          <w:p w:rsidR="00C611EA" w:rsidRPr="007F7ED4" w:rsidRDefault="00C611EA" w:rsidP="00E06CDC">
            <w:pPr>
              <w:spacing w:after="0" w:line="240" w:lineRule="auto"/>
              <w:ind w:left="113"/>
              <w:rPr>
                <w:rFonts w:ascii="Arial" w:eastAsia="Times New Roman" w:hAnsi="Arial" w:cs="Arial"/>
                <w:sz w:val="18"/>
                <w:szCs w:val="18"/>
              </w:rPr>
            </w:pPr>
            <w:r w:rsidRPr="007F7ED4">
              <w:rPr>
                <w:rFonts w:ascii="Arial" w:eastAsia="Times New Roman" w:hAnsi="Arial" w:cs="Arial"/>
                <w:sz w:val="18"/>
                <w:szCs w:val="18"/>
              </w:rPr>
              <w:t>C 18 Printing and reproduction of recorded media</w:t>
            </w:r>
          </w:p>
        </w:tc>
      </w:tr>
      <w:tr w:rsidR="00C611EA" w:rsidRPr="007F7ED4" w:rsidTr="00E06CDC">
        <w:trPr>
          <w:trHeight w:val="170"/>
          <w:jc w:val="center"/>
        </w:trPr>
        <w:tc>
          <w:tcPr>
            <w:tcW w:w="5000" w:type="pct"/>
            <w:shd w:val="clear" w:color="auto" w:fill="auto"/>
            <w:vAlign w:val="center"/>
            <w:hideMark/>
          </w:tcPr>
          <w:p w:rsidR="00C611EA" w:rsidRPr="007F7ED4" w:rsidRDefault="00C611EA" w:rsidP="00E06CDC">
            <w:pPr>
              <w:spacing w:after="0" w:line="240" w:lineRule="auto"/>
              <w:ind w:left="113"/>
              <w:rPr>
                <w:rFonts w:ascii="Arial" w:eastAsia="Times New Roman" w:hAnsi="Arial" w:cs="Arial"/>
                <w:sz w:val="18"/>
                <w:szCs w:val="18"/>
              </w:rPr>
            </w:pPr>
            <w:r w:rsidRPr="007F7ED4">
              <w:rPr>
                <w:rFonts w:ascii="Arial" w:eastAsia="Times New Roman" w:hAnsi="Arial" w:cs="Arial"/>
                <w:sz w:val="18"/>
                <w:szCs w:val="18"/>
              </w:rPr>
              <w:t>C 19 Manufacture of coke and refined petroleum products</w:t>
            </w:r>
          </w:p>
        </w:tc>
      </w:tr>
      <w:tr w:rsidR="00C611EA" w:rsidRPr="007F7ED4" w:rsidTr="00E06CDC">
        <w:trPr>
          <w:trHeight w:val="170"/>
          <w:jc w:val="center"/>
        </w:trPr>
        <w:tc>
          <w:tcPr>
            <w:tcW w:w="5000" w:type="pct"/>
            <w:shd w:val="clear" w:color="auto" w:fill="auto"/>
            <w:vAlign w:val="center"/>
            <w:hideMark/>
          </w:tcPr>
          <w:p w:rsidR="00C611EA" w:rsidRPr="007F7ED4" w:rsidRDefault="00C611EA" w:rsidP="00E06CDC">
            <w:pPr>
              <w:spacing w:after="0" w:line="240" w:lineRule="auto"/>
              <w:ind w:left="113"/>
              <w:rPr>
                <w:rFonts w:ascii="Arial" w:eastAsia="Times New Roman" w:hAnsi="Arial" w:cs="Arial"/>
                <w:sz w:val="18"/>
                <w:szCs w:val="18"/>
              </w:rPr>
            </w:pPr>
            <w:r w:rsidRPr="007F7ED4">
              <w:rPr>
                <w:rFonts w:ascii="Arial" w:eastAsia="Times New Roman" w:hAnsi="Arial" w:cs="Arial"/>
                <w:sz w:val="18"/>
                <w:szCs w:val="18"/>
              </w:rPr>
              <w:t>C 20 Manufacture of chemicals and chemical products</w:t>
            </w:r>
          </w:p>
        </w:tc>
      </w:tr>
      <w:tr w:rsidR="00C611EA" w:rsidRPr="007F7ED4" w:rsidTr="00E06CDC">
        <w:trPr>
          <w:trHeight w:val="170"/>
          <w:jc w:val="center"/>
        </w:trPr>
        <w:tc>
          <w:tcPr>
            <w:tcW w:w="5000" w:type="pct"/>
            <w:shd w:val="clear" w:color="auto" w:fill="auto"/>
            <w:vAlign w:val="center"/>
            <w:hideMark/>
          </w:tcPr>
          <w:p w:rsidR="00C611EA" w:rsidRPr="007F7ED4" w:rsidRDefault="00C611EA" w:rsidP="00E06CDC">
            <w:pPr>
              <w:spacing w:after="0" w:line="240" w:lineRule="auto"/>
              <w:ind w:left="113"/>
              <w:rPr>
                <w:rFonts w:ascii="Arial" w:eastAsia="Times New Roman" w:hAnsi="Arial" w:cs="Arial"/>
                <w:sz w:val="18"/>
                <w:szCs w:val="18"/>
              </w:rPr>
            </w:pPr>
            <w:r w:rsidRPr="007F7ED4">
              <w:rPr>
                <w:rFonts w:ascii="Arial" w:eastAsia="Times New Roman" w:hAnsi="Arial" w:cs="Arial"/>
                <w:sz w:val="18"/>
                <w:szCs w:val="18"/>
              </w:rPr>
              <w:t>C 21 Manufacture of pharmaceuticals</w:t>
            </w:r>
          </w:p>
        </w:tc>
      </w:tr>
      <w:tr w:rsidR="00C611EA" w:rsidRPr="007F7ED4" w:rsidTr="00E06CDC">
        <w:trPr>
          <w:trHeight w:val="170"/>
          <w:jc w:val="center"/>
        </w:trPr>
        <w:tc>
          <w:tcPr>
            <w:tcW w:w="5000" w:type="pct"/>
            <w:shd w:val="clear" w:color="auto" w:fill="auto"/>
            <w:vAlign w:val="center"/>
            <w:hideMark/>
          </w:tcPr>
          <w:p w:rsidR="00C611EA" w:rsidRPr="007F7ED4" w:rsidRDefault="00C611EA" w:rsidP="00E06CDC">
            <w:pPr>
              <w:spacing w:after="0" w:line="240" w:lineRule="auto"/>
              <w:ind w:left="113"/>
              <w:rPr>
                <w:rFonts w:ascii="Arial" w:eastAsia="Times New Roman" w:hAnsi="Arial" w:cs="Arial"/>
                <w:sz w:val="18"/>
                <w:szCs w:val="18"/>
              </w:rPr>
            </w:pPr>
            <w:r w:rsidRPr="007F7ED4">
              <w:rPr>
                <w:rFonts w:ascii="Arial" w:eastAsia="Times New Roman" w:hAnsi="Arial" w:cs="Arial"/>
                <w:sz w:val="18"/>
                <w:szCs w:val="18"/>
              </w:rPr>
              <w:t>C 22 Manufacture of rubber and plastic products</w:t>
            </w:r>
          </w:p>
        </w:tc>
      </w:tr>
      <w:tr w:rsidR="00C611EA" w:rsidRPr="007F7ED4" w:rsidTr="00E06CDC">
        <w:trPr>
          <w:trHeight w:val="170"/>
          <w:jc w:val="center"/>
        </w:trPr>
        <w:tc>
          <w:tcPr>
            <w:tcW w:w="5000" w:type="pct"/>
            <w:shd w:val="clear" w:color="auto" w:fill="auto"/>
            <w:vAlign w:val="center"/>
            <w:hideMark/>
          </w:tcPr>
          <w:p w:rsidR="00C611EA" w:rsidRPr="007F7ED4" w:rsidRDefault="00C611EA" w:rsidP="00E06CDC">
            <w:pPr>
              <w:spacing w:after="0" w:line="240" w:lineRule="auto"/>
              <w:ind w:left="113"/>
              <w:rPr>
                <w:rFonts w:ascii="Arial" w:eastAsia="Times New Roman" w:hAnsi="Arial" w:cs="Arial"/>
                <w:sz w:val="18"/>
                <w:szCs w:val="18"/>
              </w:rPr>
            </w:pPr>
            <w:r w:rsidRPr="007F7ED4">
              <w:rPr>
                <w:rFonts w:ascii="Arial" w:eastAsia="Times New Roman" w:hAnsi="Arial" w:cs="Arial"/>
                <w:sz w:val="18"/>
                <w:szCs w:val="18"/>
              </w:rPr>
              <w:t>C 23 Manufacture of other non-metallic mineral products</w:t>
            </w:r>
          </w:p>
        </w:tc>
      </w:tr>
      <w:tr w:rsidR="00C611EA" w:rsidRPr="007F7ED4" w:rsidTr="00E06CDC">
        <w:trPr>
          <w:trHeight w:val="170"/>
          <w:jc w:val="center"/>
        </w:trPr>
        <w:tc>
          <w:tcPr>
            <w:tcW w:w="5000" w:type="pct"/>
            <w:shd w:val="clear" w:color="auto" w:fill="auto"/>
            <w:vAlign w:val="center"/>
            <w:hideMark/>
          </w:tcPr>
          <w:p w:rsidR="00C611EA" w:rsidRPr="007F7ED4" w:rsidRDefault="00C611EA" w:rsidP="00E06CDC">
            <w:pPr>
              <w:spacing w:after="0" w:line="240" w:lineRule="auto"/>
              <w:ind w:left="113"/>
              <w:rPr>
                <w:rFonts w:ascii="Arial" w:eastAsia="Times New Roman" w:hAnsi="Arial" w:cs="Arial"/>
                <w:sz w:val="18"/>
                <w:szCs w:val="18"/>
              </w:rPr>
            </w:pPr>
            <w:r w:rsidRPr="007F7ED4">
              <w:rPr>
                <w:rFonts w:ascii="Arial" w:eastAsia="Times New Roman" w:hAnsi="Arial" w:cs="Arial"/>
                <w:sz w:val="18"/>
                <w:szCs w:val="18"/>
              </w:rPr>
              <w:t>C 24 Manufacture of basic metals</w:t>
            </w:r>
          </w:p>
        </w:tc>
      </w:tr>
      <w:tr w:rsidR="00C611EA" w:rsidRPr="007F7ED4" w:rsidTr="00E06CDC">
        <w:trPr>
          <w:trHeight w:val="170"/>
          <w:jc w:val="center"/>
        </w:trPr>
        <w:tc>
          <w:tcPr>
            <w:tcW w:w="5000" w:type="pct"/>
            <w:shd w:val="clear" w:color="auto" w:fill="auto"/>
            <w:vAlign w:val="center"/>
            <w:hideMark/>
          </w:tcPr>
          <w:p w:rsidR="00C611EA" w:rsidRPr="007F7ED4" w:rsidRDefault="00C611EA" w:rsidP="00E06CDC">
            <w:pPr>
              <w:spacing w:after="0" w:line="240" w:lineRule="auto"/>
              <w:ind w:left="113"/>
              <w:rPr>
                <w:rFonts w:ascii="Arial" w:eastAsia="Times New Roman" w:hAnsi="Arial" w:cs="Arial"/>
                <w:sz w:val="18"/>
                <w:szCs w:val="18"/>
              </w:rPr>
            </w:pPr>
            <w:r w:rsidRPr="007F7ED4">
              <w:rPr>
                <w:rFonts w:ascii="Arial" w:eastAsia="Times New Roman" w:hAnsi="Arial" w:cs="Arial"/>
                <w:sz w:val="18"/>
                <w:szCs w:val="18"/>
              </w:rPr>
              <w:t>C 25 Manufacture of fabricated metal products</w:t>
            </w:r>
          </w:p>
        </w:tc>
      </w:tr>
      <w:tr w:rsidR="00C611EA" w:rsidRPr="007F7ED4" w:rsidTr="00E06CDC">
        <w:trPr>
          <w:trHeight w:val="170"/>
          <w:jc w:val="center"/>
        </w:trPr>
        <w:tc>
          <w:tcPr>
            <w:tcW w:w="5000" w:type="pct"/>
            <w:shd w:val="clear" w:color="auto" w:fill="auto"/>
            <w:vAlign w:val="center"/>
            <w:hideMark/>
          </w:tcPr>
          <w:p w:rsidR="00C611EA" w:rsidRPr="007F7ED4" w:rsidRDefault="00C611EA" w:rsidP="00E06CDC">
            <w:pPr>
              <w:spacing w:after="0" w:line="240" w:lineRule="auto"/>
              <w:ind w:left="113"/>
              <w:rPr>
                <w:rFonts w:ascii="Arial" w:eastAsia="Times New Roman" w:hAnsi="Arial" w:cs="Arial"/>
                <w:sz w:val="18"/>
                <w:szCs w:val="18"/>
              </w:rPr>
            </w:pPr>
            <w:r w:rsidRPr="007F7ED4">
              <w:rPr>
                <w:rFonts w:ascii="Arial" w:eastAsia="Times New Roman" w:hAnsi="Arial" w:cs="Arial"/>
                <w:sz w:val="18"/>
                <w:szCs w:val="18"/>
              </w:rPr>
              <w:t>C 26 Manufacture of computer, electronic and optical products</w:t>
            </w:r>
          </w:p>
        </w:tc>
      </w:tr>
      <w:tr w:rsidR="00C611EA" w:rsidRPr="007F7ED4" w:rsidTr="00E06CDC">
        <w:trPr>
          <w:trHeight w:val="170"/>
          <w:jc w:val="center"/>
        </w:trPr>
        <w:tc>
          <w:tcPr>
            <w:tcW w:w="5000" w:type="pct"/>
            <w:shd w:val="clear" w:color="auto" w:fill="auto"/>
            <w:vAlign w:val="center"/>
            <w:hideMark/>
          </w:tcPr>
          <w:p w:rsidR="00C611EA" w:rsidRPr="007F7ED4" w:rsidRDefault="00C611EA" w:rsidP="00E06CDC">
            <w:pPr>
              <w:spacing w:after="0" w:line="240" w:lineRule="auto"/>
              <w:ind w:left="113"/>
              <w:rPr>
                <w:rFonts w:ascii="Arial" w:eastAsia="Times New Roman" w:hAnsi="Arial" w:cs="Arial"/>
                <w:sz w:val="18"/>
                <w:szCs w:val="18"/>
              </w:rPr>
            </w:pPr>
            <w:r w:rsidRPr="007F7ED4">
              <w:rPr>
                <w:rFonts w:ascii="Arial" w:eastAsia="Times New Roman" w:hAnsi="Arial" w:cs="Arial"/>
                <w:sz w:val="18"/>
                <w:szCs w:val="18"/>
              </w:rPr>
              <w:t>C 27 Manufacture of electrical equipment</w:t>
            </w:r>
          </w:p>
        </w:tc>
      </w:tr>
      <w:tr w:rsidR="00C611EA" w:rsidRPr="007F7ED4" w:rsidTr="00E06CDC">
        <w:trPr>
          <w:trHeight w:val="170"/>
          <w:jc w:val="center"/>
        </w:trPr>
        <w:tc>
          <w:tcPr>
            <w:tcW w:w="5000" w:type="pct"/>
            <w:shd w:val="clear" w:color="auto" w:fill="auto"/>
            <w:vAlign w:val="center"/>
            <w:hideMark/>
          </w:tcPr>
          <w:p w:rsidR="00C611EA" w:rsidRPr="007F7ED4" w:rsidRDefault="00C611EA" w:rsidP="00E06CDC">
            <w:pPr>
              <w:spacing w:after="0" w:line="240" w:lineRule="auto"/>
              <w:ind w:left="113"/>
              <w:rPr>
                <w:rFonts w:ascii="Arial" w:eastAsia="Times New Roman" w:hAnsi="Arial" w:cs="Arial"/>
                <w:sz w:val="18"/>
                <w:szCs w:val="18"/>
              </w:rPr>
            </w:pPr>
            <w:r w:rsidRPr="007F7ED4">
              <w:rPr>
                <w:rFonts w:ascii="Arial" w:eastAsia="Times New Roman" w:hAnsi="Arial" w:cs="Arial"/>
                <w:sz w:val="18"/>
                <w:szCs w:val="18"/>
              </w:rPr>
              <w:t>C 28 Manufacture of machinery and equipment</w:t>
            </w:r>
          </w:p>
        </w:tc>
      </w:tr>
      <w:tr w:rsidR="00C611EA" w:rsidRPr="007F7ED4" w:rsidTr="00E06CDC">
        <w:trPr>
          <w:trHeight w:val="170"/>
          <w:jc w:val="center"/>
        </w:trPr>
        <w:tc>
          <w:tcPr>
            <w:tcW w:w="5000" w:type="pct"/>
            <w:shd w:val="clear" w:color="auto" w:fill="auto"/>
            <w:vAlign w:val="center"/>
            <w:hideMark/>
          </w:tcPr>
          <w:p w:rsidR="00C611EA" w:rsidRPr="007F7ED4" w:rsidRDefault="00C611EA" w:rsidP="00E06CDC">
            <w:pPr>
              <w:spacing w:after="0" w:line="240" w:lineRule="auto"/>
              <w:ind w:left="113"/>
              <w:rPr>
                <w:rFonts w:ascii="Arial" w:eastAsia="Times New Roman" w:hAnsi="Arial" w:cs="Arial"/>
                <w:sz w:val="18"/>
                <w:szCs w:val="18"/>
              </w:rPr>
            </w:pPr>
            <w:r w:rsidRPr="007F7ED4">
              <w:rPr>
                <w:rFonts w:ascii="Arial" w:eastAsia="Times New Roman" w:hAnsi="Arial" w:cs="Arial"/>
                <w:sz w:val="18"/>
                <w:szCs w:val="18"/>
              </w:rPr>
              <w:t>C 29 Manufacture of motor vehicles, trailers and semi-trailers</w:t>
            </w:r>
          </w:p>
        </w:tc>
      </w:tr>
      <w:tr w:rsidR="00C611EA" w:rsidRPr="007F7ED4" w:rsidTr="00E06CDC">
        <w:trPr>
          <w:trHeight w:val="170"/>
          <w:jc w:val="center"/>
        </w:trPr>
        <w:tc>
          <w:tcPr>
            <w:tcW w:w="5000" w:type="pct"/>
            <w:shd w:val="clear" w:color="auto" w:fill="auto"/>
            <w:vAlign w:val="center"/>
            <w:hideMark/>
          </w:tcPr>
          <w:p w:rsidR="00C611EA" w:rsidRPr="007F7ED4" w:rsidRDefault="00C611EA" w:rsidP="00E06CDC">
            <w:pPr>
              <w:spacing w:after="0" w:line="240" w:lineRule="auto"/>
              <w:ind w:left="113"/>
              <w:rPr>
                <w:rFonts w:ascii="Arial" w:eastAsia="Times New Roman" w:hAnsi="Arial" w:cs="Arial"/>
                <w:sz w:val="18"/>
                <w:szCs w:val="18"/>
              </w:rPr>
            </w:pPr>
            <w:r w:rsidRPr="007F7ED4">
              <w:rPr>
                <w:rFonts w:ascii="Arial" w:eastAsia="Times New Roman" w:hAnsi="Arial" w:cs="Arial"/>
                <w:sz w:val="18"/>
                <w:szCs w:val="18"/>
              </w:rPr>
              <w:t>C 30 Manufacture of other transport equipment</w:t>
            </w:r>
          </w:p>
        </w:tc>
      </w:tr>
      <w:tr w:rsidR="00C611EA" w:rsidRPr="007F7ED4" w:rsidTr="00E06CDC">
        <w:trPr>
          <w:trHeight w:val="170"/>
          <w:jc w:val="center"/>
        </w:trPr>
        <w:tc>
          <w:tcPr>
            <w:tcW w:w="5000" w:type="pct"/>
            <w:shd w:val="clear" w:color="auto" w:fill="auto"/>
            <w:vAlign w:val="center"/>
            <w:hideMark/>
          </w:tcPr>
          <w:p w:rsidR="00C611EA" w:rsidRPr="007F7ED4" w:rsidRDefault="00C611EA" w:rsidP="00E06CDC">
            <w:pPr>
              <w:spacing w:after="0" w:line="240" w:lineRule="auto"/>
              <w:ind w:left="113"/>
              <w:rPr>
                <w:rFonts w:ascii="Arial" w:eastAsia="Times New Roman" w:hAnsi="Arial" w:cs="Arial"/>
                <w:sz w:val="18"/>
                <w:szCs w:val="18"/>
              </w:rPr>
            </w:pPr>
            <w:r w:rsidRPr="007F7ED4">
              <w:rPr>
                <w:rFonts w:ascii="Arial" w:eastAsia="Times New Roman" w:hAnsi="Arial" w:cs="Arial"/>
                <w:sz w:val="18"/>
                <w:szCs w:val="18"/>
              </w:rPr>
              <w:t>C 31 Manufacture of furniture</w:t>
            </w:r>
          </w:p>
        </w:tc>
      </w:tr>
      <w:tr w:rsidR="00C611EA" w:rsidRPr="007F7ED4" w:rsidTr="00E06CDC">
        <w:trPr>
          <w:trHeight w:val="170"/>
          <w:jc w:val="center"/>
        </w:trPr>
        <w:tc>
          <w:tcPr>
            <w:tcW w:w="5000" w:type="pct"/>
            <w:shd w:val="clear" w:color="auto" w:fill="auto"/>
            <w:vAlign w:val="center"/>
            <w:hideMark/>
          </w:tcPr>
          <w:p w:rsidR="00C611EA" w:rsidRPr="007F7ED4" w:rsidRDefault="00C611EA" w:rsidP="00E06CDC">
            <w:pPr>
              <w:spacing w:after="0" w:line="240" w:lineRule="auto"/>
              <w:ind w:left="113"/>
              <w:rPr>
                <w:rFonts w:ascii="Arial" w:eastAsia="Times New Roman" w:hAnsi="Arial" w:cs="Arial"/>
                <w:sz w:val="18"/>
                <w:szCs w:val="18"/>
              </w:rPr>
            </w:pPr>
            <w:r w:rsidRPr="007F7ED4">
              <w:rPr>
                <w:rFonts w:ascii="Arial" w:eastAsia="Times New Roman" w:hAnsi="Arial" w:cs="Arial"/>
                <w:sz w:val="18"/>
                <w:szCs w:val="18"/>
              </w:rPr>
              <w:t>C 32 Other manufacturing</w:t>
            </w:r>
          </w:p>
        </w:tc>
      </w:tr>
      <w:tr w:rsidR="00C611EA" w:rsidRPr="007F7ED4" w:rsidTr="00E06CDC">
        <w:trPr>
          <w:trHeight w:val="170"/>
          <w:jc w:val="center"/>
        </w:trPr>
        <w:tc>
          <w:tcPr>
            <w:tcW w:w="5000" w:type="pct"/>
            <w:shd w:val="clear" w:color="auto" w:fill="auto"/>
            <w:vAlign w:val="center"/>
            <w:hideMark/>
          </w:tcPr>
          <w:p w:rsidR="00C611EA" w:rsidRPr="007F7ED4" w:rsidRDefault="00C611EA" w:rsidP="00E06CDC">
            <w:pPr>
              <w:spacing w:after="0" w:line="240" w:lineRule="auto"/>
              <w:ind w:left="113"/>
              <w:rPr>
                <w:rFonts w:ascii="Arial" w:eastAsia="Times New Roman" w:hAnsi="Arial" w:cs="Arial"/>
                <w:sz w:val="18"/>
                <w:szCs w:val="18"/>
              </w:rPr>
            </w:pPr>
            <w:r w:rsidRPr="007F7ED4">
              <w:rPr>
                <w:rFonts w:ascii="Arial" w:eastAsia="Times New Roman" w:hAnsi="Arial" w:cs="Arial"/>
                <w:sz w:val="18"/>
                <w:szCs w:val="18"/>
              </w:rPr>
              <w:t>C 33 Repair and installation of machinery and equipment</w:t>
            </w:r>
          </w:p>
        </w:tc>
      </w:tr>
      <w:tr w:rsidR="00C611EA" w:rsidRPr="007F7ED4" w:rsidTr="00E06CDC">
        <w:trPr>
          <w:trHeight w:val="170"/>
          <w:jc w:val="center"/>
        </w:trPr>
        <w:tc>
          <w:tcPr>
            <w:tcW w:w="5000" w:type="pct"/>
            <w:shd w:val="clear" w:color="auto" w:fill="auto"/>
            <w:vAlign w:val="center"/>
            <w:hideMark/>
          </w:tcPr>
          <w:p w:rsidR="00C611EA" w:rsidRPr="007F7ED4" w:rsidRDefault="00C611EA" w:rsidP="00E06C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F7ED4">
              <w:rPr>
                <w:rFonts w:ascii="Arial" w:eastAsia="Times New Roman" w:hAnsi="Arial" w:cs="Arial"/>
                <w:sz w:val="18"/>
                <w:szCs w:val="18"/>
              </w:rPr>
              <w:t>D - Electricity, gas, steam and air conditioning supply</w:t>
            </w:r>
          </w:p>
        </w:tc>
      </w:tr>
      <w:tr w:rsidR="00C611EA" w:rsidRPr="007F7ED4" w:rsidTr="00E06CDC">
        <w:trPr>
          <w:trHeight w:val="170"/>
          <w:jc w:val="center"/>
        </w:trPr>
        <w:tc>
          <w:tcPr>
            <w:tcW w:w="5000" w:type="pct"/>
            <w:shd w:val="clear" w:color="auto" w:fill="auto"/>
            <w:vAlign w:val="center"/>
            <w:hideMark/>
          </w:tcPr>
          <w:p w:rsidR="00C611EA" w:rsidRPr="007F7ED4" w:rsidRDefault="00C611EA" w:rsidP="00E06CDC">
            <w:pPr>
              <w:spacing w:after="0" w:line="240" w:lineRule="auto"/>
              <w:ind w:left="113"/>
              <w:rPr>
                <w:rFonts w:ascii="Arial" w:eastAsia="Times New Roman" w:hAnsi="Arial" w:cs="Arial"/>
                <w:sz w:val="18"/>
                <w:szCs w:val="18"/>
              </w:rPr>
            </w:pPr>
            <w:r w:rsidRPr="007F7ED4">
              <w:rPr>
                <w:rFonts w:ascii="Arial" w:eastAsia="Times New Roman" w:hAnsi="Arial" w:cs="Arial"/>
                <w:sz w:val="18"/>
                <w:szCs w:val="18"/>
              </w:rPr>
              <w:t>D 35 Electricity, gas, steam and air conditioning supply</w:t>
            </w:r>
          </w:p>
        </w:tc>
      </w:tr>
    </w:tbl>
    <w:p w:rsidR="00C55756" w:rsidRPr="00DC5D22" w:rsidRDefault="00C55756" w:rsidP="009C63A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C5D22" w:rsidRDefault="00DC5D22" w:rsidP="009C63A3">
      <w:pPr>
        <w:spacing w:after="120" w:line="240" w:lineRule="auto"/>
        <w:jc w:val="center"/>
        <w:rPr>
          <w:rFonts w:ascii="Arial" w:hAnsi="Arial" w:cs="Arial"/>
          <w:sz w:val="20"/>
          <w:szCs w:val="16"/>
        </w:rPr>
      </w:pPr>
    </w:p>
    <w:p w:rsidR="009C63A3" w:rsidRPr="007F7ED4" w:rsidRDefault="00211D0C" w:rsidP="009C63A3">
      <w:pPr>
        <w:spacing w:after="120" w:line="240" w:lineRule="auto"/>
        <w:jc w:val="center"/>
        <w:rPr>
          <w:rFonts w:ascii="Arial" w:hAnsi="Arial" w:cs="Arial"/>
          <w:b/>
          <w:sz w:val="20"/>
          <w:szCs w:val="16"/>
        </w:rPr>
      </w:pPr>
      <w:proofErr w:type="gramStart"/>
      <w:r w:rsidRPr="007F7ED4">
        <w:rPr>
          <w:rFonts w:ascii="Arial" w:hAnsi="Arial" w:cs="Arial"/>
          <w:sz w:val="20"/>
          <w:szCs w:val="16"/>
        </w:rPr>
        <w:t>Table</w:t>
      </w:r>
      <w:r w:rsidR="009C63A3" w:rsidRPr="007F7ED4">
        <w:rPr>
          <w:rFonts w:ascii="Arial" w:hAnsi="Arial" w:cs="Arial"/>
          <w:sz w:val="20"/>
          <w:szCs w:val="16"/>
        </w:rPr>
        <w:t xml:space="preserve"> </w:t>
      </w:r>
      <w:r w:rsidR="004D2336" w:rsidRPr="007F7ED4">
        <w:rPr>
          <w:rFonts w:ascii="Arial" w:hAnsi="Arial" w:cs="Arial"/>
          <w:sz w:val="20"/>
          <w:szCs w:val="16"/>
        </w:rPr>
        <w:t>2</w:t>
      </w:r>
      <w:r w:rsidRPr="007F7ED4">
        <w:rPr>
          <w:rFonts w:ascii="Arial" w:hAnsi="Arial" w:cs="Arial"/>
          <w:sz w:val="20"/>
          <w:szCs w:val="16"/>
        </w:rPr>
        <w:t>.</w:t>
      </w:r>
      <w:proofErr w:type="gramEnd"/>
      <w:r w:rsidR="009C63A3" w:rsidRPr="007F7ED4">
        <w:rPr>
          <w:rFonts w:ascii="Arial" w:hAnsi="Arial" w:cs="Arial"/>
          <w:sz w:val="20"/>
          <w:szCs w:val="16"/>
        </w:rPr>
        <w:t xml:space="preserve"> </w:t>
      </w:r>
      <w:r w:rsidRPr="007F7ED4">
        <w:rPr>
          <w:rFonts w:ascii="Arial" w:hAnsi="Arial" w:cs="Arial"/>
          <w:sz w:val="20"/>
          <w:szCs w:val="16"/>
        </w:rPr>
        <w:t>The National Account</w:t>
      </w:r>
      <w:r w:rsidR="009C63A3" w:rsidRPr="007F7ED4">
        <w:rPr>
          <w:rFonts w:ascii="Arial" w:hAnsi="Arial" w:cs="Arial"/>
          <w:sz w:val="20"/>
          <w:szCs w:val="16"/>
        </w:rPr>
        <w:t xml:space="preserve">, </w:t>
      </w:r>
      <w:r w:rsidRPr="007F7ED4">
        <w:rPr>
          <w:rFonts w:ascii="Arial" w:hAnsi="Arial" w:cs="Arial"/>
          <w:sz w:val="20"/>
          <w:szCs w:val="16"/>
        </w:rPr>
        <w:t>code of section</w:t>
      </w:r>
      <w:r w:rsidR="009C63A3" w:rsidRPr="007F7ED4">
        <w:rPr>
          <w:rFonts w:ascii="Arial" w:hAnsi="Arial" w:cs="Arial"/>
          <w:sz w:val="20"/>
          <w:szCs w:val="16"/>
        </w:rPr>
        <w:t xml:space="preserve"> </w:t>
      </w:r>
      <w:r w:rsidRPr="007F7ED4">
        <w:rPr>
          <w:rFonts w:ascii="Arial" w:hAnsi="Arial" w:cs="Arial"/>
          <w:sz w:val="20"/>
          <w:szCs w:val="16"/>
        </w:rPr>
        <w:t>–</w:t>
      </w:r>
      <w:r w:rsidR="009C63A3" w:rsidRPr="007F7ED4">
        <w:rPr>
          <w:rFonts w:ascii="Arial" w:hAnsi="Arial" w:cs="Arial"/>
          <w:sz w:val="20"/>
          <w:szCs w:val="16"/>
        </w:rPr>
        <w:t xml:space="preserve"> </w:t>
      </w:r>
      <w:proofErr w:type="spellStart"/>
      <w:r w:rsidR="009C63A3" w:rsidRPr="007F7ED4">
        <w:rPr>
          <w:rFonts w:ascii="Arial" w:hAnsi="Arial" w:cs="Arial"/>
          <w:sz w:val="20"/>
          <w:szCs w:val="16"/>
        </w:rPr>
        <w:t>NACE</w:t>
      </w:r>
      <w:proofErr w:type="spellEnd"/>
      <w:r w:rsidR="009C63A3" w:rsidRPr="007F7ED4">
        <w:rPr>
          <w:rFonts w:ascii="Arial" w:hAnsi="Arial" w:cs="Arial"/>
          <w:sz w:val="20"/>
          <w:szCs w:val="16"/>
        </w:rPr>
        <w:t xml:space="preserve"> </w:t>
      </w:r>
      <w:r w:rsidRPr="007F7ED4">
        <w:rPr>
          <w:rFonts w:ascii="Arial" w:hAnsi="Arial" w:cs="Arial"/>
          <w:sz w:val="20"/>
          <w:szCs w:val="16"/>
        </w:rPr>
        <w:t>Revision</w:t>
      </w:r>
      <w:r w:rsidR="009C63A3" w:rsidRPr="007F7ED4">
        <w:rPr>
          <w:rFonts w:ascii="Arial" w:hAnsi="Arial" w:cs="Arial"/>
          <w:sz w:val="20"/>
          <w:szCs w:val="16"/>
        </w:rPr>
        <w:t xml:space="preserve"> 2</w:t>
      </w:r>
      <w:r w:rsidRPr="007F7ED4">
        <w:rPr>
          <w:rFonts w:ascii="Arial" w:hAnsi="Arial" w:cs="Arial"/>
          <w:sz w:val="20"/>
          <w:szCs w:val="16"/>
        </w:rPr>
        <w:t>, level</w:t>
      </w:r>
      <w:r w:rsidR="009C63A3" w:rsidRPr="007F7ED4">
        <w:rPr>
          <w:rFonts w:ascii="Arial" w:hAnsi="Arial" w:cs="Arial"/>
          <w:sz w:val="20"/>
          <w:szCs w:val="16"/>
        </w:rPr>
        <w:t xml:space="preserve"> 21 </w:t>
      </w:r>
      <w:r w:rsidRPr="007F7ED4">
        <w:rPr>
          <w:rFonts w:ascii="Arial" w:hAnsi="Arial" w:cs="Arial"/>
          <w:sz w:val="20"/>
          <w:szCs w:val="16"/>
        </w:rPr>
        <w:t>of activities</w:t>
      </w:r>
    </w:p>
    <w:tbl>
      <w:tblPr>
        <w:tblW w:w="5756" w:type="dxa"/>
        <w:jc w:val="center"/>
        <w:tblInd w:w="-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56"/>
      </w:tblGrid>
      <w:tr w:rsidR="00AB379E" w:rsidRPr="007F7ED4" w:rsidTr="00E06CDC">
        <w:trPr>
          <w:trHeight w:val="227"/>
          <w:jc w:val="center"/>
        </w:trPr>
        <w:tc>
          <w:tcPr>
            <w:tcW w:w="5756" w:type="dxa"/>
            <w:shd w:val="clear" w:color="auto" w:fill="auto"/>
            <w:vAlign w:val="bottom"/>
            <w:hideMark/>
          </w:tcPr>
          <w:p w:rsidR="00AB379E" w:rsidRPr="007F7ED4" w:rsidRDefault="00AB379E" w:rsidP="00E06C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</w:rPr>
            </w:pPr>
            <w:r w:rsidRPr="007F7ED4">
              <w:rPr>
                <w:rFonts w:ascii="Arial" w:eastAsia="Times New Roman" w:hAnsi="Arial" w:cs="Arial"/>
                <w:sz w:val="18"/>
                <w:szCs w:val="16"/>
              </w:rPr>
              <w:t>A  Agriculture, forestry and fishing</w:t>
            </w:r>
          </w:p>
        </w:tc>
      </w:tr>
      <w:tr w:rsidR="00AB379E" w:rsidRPr="007F7ED4" w:rsidTr="00E06CDC">
        <w:trPr>
          <w:trHeight w:val="227"/>
          <w:jc w:val="center"/>
        </w:trPr>
        <w:tc>
          <w:tcPr>
            <w:tcW w:w="5756" w:type="dxa"/>
            <w:shd w:val="clear" w:color="auto" w:fill="auto"/>
            <w:vAlign w:val="bottom"/>
            <w:hideMark/>
          </w:tcPr>
          <w:p w:rsidR="00AB379E" w:rsidRPr="007F7ED4" w:rsidRDefault="00AB379E" w:rsidP="00E06C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</w:rPr>
            </w:pPr>
            <w:r w:rsidRPr="007F7ED4">
              <w:rPr>
                <w:rFonts w:ascii="Arial" w:eastAsia="Times New Roman" w:hAnsi="Arial" w:cs="Arial"/>
                <w:sz w:val="18"/>
                <w:szCs w:val="16"/>
              </w:rPr>
              <w:t>B  Mining and quarrying</w:t>
            </w:r>
          </w:p>
        </w:tc>
      </w:tr>
      <w:tr w:rsidR="00AB379E" w:rsidRPr="007F7ED4" w:rsidTr="00E06CDC">
        <w:trPr>
          <w:trHeight w:val="227"/>
          <w:jc w:val="center"/>
        </w:trPr>
        <w:tc>
          <w:tcPr>
            <w:tcW w:w="5756" w:type="dxa"/>
            <w:shd w:val="clear" w:color="auto" w:fill="auto"/>
            <w:vAlign w:val="bottom"/>
            <w:hideMark/>
          </w:tcPr>
          <w:p w:rsidR="00AB379E" w:rsidRPr="007F7ED4" w:rsidRDefault="00AB379E" w:rsidP="00E06C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</w:rPr>
            </w:pPr>
            <w:r w:rsidRPr="007F7ED4">
              <w:rPr>
                <w:rFonts w:ascii="Arial" w:eastAsia="Times New Roman" w:hAnsi="Arial" w:cs="Arial"/>
                <w:sz w:val="18"/>
                <w:szCs w:val="16"/>
              </w:rPr>
              <w:t>C  Manufacturing</w:t>
            </w:r>
          </w:p>
        </w:tc>
      </w:tr>
      <w:tr w:rsidR="00AB379E" w:rsidRPr="007F7ED4" w:rsidTr="00E06CDC">
        <w:trPr>
          <w:trHeight w:val="227"/>
          <w:jc w:val="center"/>
        </w:trPr>
        <w:tc>
          <w:tcPr>
            <w:tcW w:w="5756" w:type="dxa"/>
            <w:shd w:val="clear" w:color="auto" w:fill="auto"/>
            <w:vAlign w:val="bottom"/>
            <w:hideMark/>
          </w:tcPr>
          <w:p w:rsidR="00AB379E" w:rsidRPr="007F7ED4" w:rsidRDefault="00AB379E" w:rsidP="00E06C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</w:rPr>
            </w:pPr>
            <w:r w:rsidRPr="007F7ED4">
              <w:rPr>
                <w:rFonts w:ascii="Arial" w:eastAsia="Times New Roman" w:hAnsi="Arial" w:cs="Arial"/>
                <w:sz w:val="18"/>
                <w:szCs w:val="16"/>
              </w:rPr>
              <w:t>D  Electricity, gas, steam and air conditioning supply</w:t>
            </w:r>
          </w:p>
        </w:tc>
      </w:tr>
      <w:tr w:rsidR="00AB379E" w:rsidRPr="007F7ED4" w:rsidTr="00E06CDC">
        <w:trPr>
          <w:trHeight w:val="227"/>
          <w:jc w:val="center"/>
        </w:trPr>
        <w:tc>
          <w:tcPr>
            <w:tcW w:w="5756" w:type="dxa"/>
            <w:shd w:val="clear" w:color="auto" w:fill="auto"/>
            <w:vAlign w:val="bottom"/>
            <w:hideMark/>
          </w:tcPr>
          <w:p w:rsidR="00AB379E" w:rsidRPr="007F7ED4" w:rsidRDefault="00AB379E" w:rsidP="00E06C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</w:rPr>
            </w:pPr>
            <w:r w:rsidRPr="007F7ED4">
              <w:rPr>
                <w:rFonts w:ascii="Arial" w:eastAsia="Times New Roman" w:hAnsi="Arial" w:cs="Arial"/>
                <w:sz w:val="18"/>
                <w:szCs w:val="16"/>
              </w:rPr>
              <w:lastRenderedPageBreak/>
              <w:t>E  Water supply; sewerage, waste management and remediation activities</w:t>
            </w:r>
          </w:p>
        </w:tc>
      </w:tr>
      <w:tr w:rsidR="00AB379E" w:rsidRPr="007F7ED4" w:rsidTr="00E06CDC">
        <w:trPr>
          <w:trHeight w:val="227"/>
          <w:jc w:val="center"/>
        </w:trPr>
        <w:tc>
          <w:tcPr>
            <w:tcW w:w="5756" w:type="dxa"/>
            <w:shd w:val="clear" w:color="auto" w:fill="auto"/>
            <w:vAlign w:val="bottom"/>
            <w:hideMark/>
          </w:tcPr>
          <w:p w:rsidR="00AB379E" w:rsidRPr="007F7ED4" w:rsidRDefault="00AB379E" w:rsidP="00E06C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</w:rPr>
            </w:pPr>
            <w:r w:rsidRPr="007F7ED4">
              <w:rPr>
                <w:rFonts w:ascii="Arial" w:eastAsia="Times New Roman" w:hAnsi="Arial" w:cs="Arial"/>
                <w:sz w:val="18"/>
                <w:szCs w:val="16"/>
              </w:rPr>
              <w:t>F  Construction</w:t>
            </w:r>
          </w:p>
        </w:tc>
      </w:tr>
      <w:tr w:rsidR="00AB379E" w:rsidRPr="007F7ED4" w:rsidTr="00E06CDC">
        <w:trPr>
          <w:trHeight w:val="227"/>
          <w:jc w:val="center"/>
        </w:trPr>
        <w:tc>
          <w:tcPr>
            <w:tcW w:w="5756" w:type="dxa"/>
            <w:shd w:val="clear" w:color="auto" w:fill="auto"/>
            <w:vAlign w:val="bottom"/>
            <w:hideMark/>
          </w:tcPr>
          <w:p w:rsidR="00AB379E" w:rsidRPr="007F7ED4" w:rsidRDefault="00AB379E" w:rsidP="00E06C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</w:rPr>
            </w:pPr>
            <w:r w:rsidRPr="007F7ED4">
              <w:rPr>
                <w:rFonts w:ascii="Arial" w:eastAsia="Times New Roman" w:hAnsi="Arial" w:cs="Arial"/>
                <w:sz w:val="18"/>
                <w:szCs w:val="16"/>
              </w:rPr>
              <w:t>G  Wholesale and retail trade</w:t>
            </w:r>
          </w:p>
        </w:tc>
      </w:tr>
      <w:tr w:rsidR="00AB379E" w:rsidRPr="007F7ED4" w:rsidTr="00E06CDC">
        <w:trPr>
          <w:trHeight w:val="227"/>
          <w:jc w:val="center"/>
        </w:trPr>
        <w:tc>
          <w:tcPr>
            <w:tcW w:w="5756" w:type="dxa"/>
            <w:shd w:val="clear" w:color="auto" w:fill="auto"/>
            <w:vAlign w:val="bottom"/>
            <w:hideMark/>
          </w:tcPr>
          <w:p w:rsidR="00AB379E" w:rsidRPr="007F7ED4" w:rsidRDefault="00AB379E" w:rsidP="00E06C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</w:rPr>
            </w:pPr>
            <w:r w:rsidRPr="007F7ED4">
              <w:rPr>
                <w:rFonts w:ascii="Arial" w:eastAsia="Times New Roman" w:hAnsi="Arial" w:cs="Arial"/>
                <w:sz w:val="18"/>
                <w:szCs w:val="16"/>
              </w:rPr>
              <w:t>H  Transportation and storage</w:t>
            </w:r>
          </w:p>
        </w:tc>
      </w:tr>
      <w:tr w:rsidR="00AB379E" w:rsidRPr="007F7ED4" w:rsidTr="00E06CDC">
        <w:trPr>
          <w:trHeight w:val="227"/>
          <w:jc w:val="center"/>
        </w:trPr>
        <w:tc>
          <w:tcPr>
            <w:tcW w:w="5756" w:type="dxa"/>
            <w:shd w:val="clear" w:color="auto" w:fill="auto"/>
            <w:vAlign w:val="bottom"/>
            <w:hideMark/>
          </w:tcPr>
          <w:p w:rsidR="00AB379E" w:rsidRPr="007F7ED4" w:rsidRDefault="00AB379E" w:rsidP="00E06C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</w:rPr>
            </w:pPr>
            <w:r w:rsidRPr="007F7ED4">
              <w:rPr>
                <w:rFonts w:ascii="Arial" w:eastAsia="Times New Roman" w:hAnsi="Arial" w:cs="Arial"/>
                <w:sz w:val="18"/>
                <w:szCs w:val="16"/>
              </w:rPr>
              <w:t>I  Accommodation and food service activities</w:t>
            </w:r>
          </w:p>
        </w:tc>
      </w:tr>
      <w:tr w:rsidR="00AB379E" w:rsidRPr="007F7ED4" w:rsidTr="00E06CDC">
        <w:trPr>
          <w:trHeight w:val="227"/>
          <w:jc w:val="center"/>
        </w:trPr>
        <w:tc>
          <w:tcPr>
            <w:tcW w:w="5756" w:type="dxa"/>
            <w:shd w:val="clear" w:color="auto" w:fill="auto"/>
            <w:vAlign w:val="bottom"/>
            <w:hideMark/>
          </w:tcPr>
          <w:p w:rsidR="00AB379E" w:rsidRPr="007F7ED4" w:rsidRDefault="00AB379E" w:rsidP="00E06C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</w:rPr>
            </w:pPr>
            <w:r w:rsidRPr="007F7ED4">
              <w:rPr>
                <w:rFonts w:ascii="Arial" w:eastAsia="Times New Roman" w:hAnsi="Arial" w:cs="Arial"/>
                <w:sz w:val="18"/>
                <w:szCs w:val="16"/>
              </w:rPr>
              <w:t>J  Information and communication</w:t>
            </w:r>
          </w:p>
        </w:tc>
      </w:tr>
      <w:tr w:rsidR="00AB379E" w:rsidRPr="007F7ED4" w:rsidTr="00E06CDC">
        <w:trPr>
          <w:trHeight w:val="227"/>
          <w:jc w:val="center"/>
        </w:trPr>
        <w:tc>
          <w:tcPr>
            <w:tcW w:w="5756" w:type="dxa"/>
            <w:shd w:val="clear" w:color="auto" w:fill="auto"/>
            <w:vAlign w:val="bottom"/>
            <w:hideMark/>
          </w:tcPr>
          <w:p w:rsidR="00AB379E" w:rsidRPr="007F7ED4" w:rsidRDefault="00AB379E" w:rsidP="00E06C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</w:rPr>
            </w:pPr>
            <w:r w:rsidRPr="007F7ED4">
              <w:rPr>
                <w:rFonts w:ascii="Arial" w:eastAsia="Times New Roman" w:hAnsi="Arial" w:cs="Arial"/>
                <w:sz w:val="18"/>
                <w:szCs w:val="16"/>
              </w:rPr>
              <w:t>K  Financial and insurance activities</w:t>
            </w:r>
          </w:p>
        </w:tc>
      </w:tr>
      <w:tr w:rsidR="00AB379E" w:rsidRPr="007F7ED4" w:rsidTr="00E06CDC">
        <w:trPr>
          <w:trHeight w:val="227"/>
          <w:jc w:val="center"/>
        </w:trPr>
        <w:tc>
          <w:tcPr>
            <w:tcW w:w="5756" w:type="dxa"/>
            <w:shd w:val="clear" w:color="auto" w:fill="auto"/>
            <w:vAlign w:val="bottom"/>
            <w:hideMark/>
          </w:tcPr>
          <w:p w:rsidR="00AB379E" w:rsidRPr="007F7ED4" w:rsidRDefault="00AB379E" w:rsidP="00E06C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</w:rPr>
            </w:pPr>
            <w:r w:rsidRPr="007F7ED4">
              <w:rPr>
                <w:rFonts w:ascii="Arial" w:eastAsia="Times New Roman" w:hAnsi="Arial" w:cs="Arial"/>
                <w:sz w:val="18"/>
                <w:szCs w:val="16"/>
              </w:rPr>
              <w:t>L  Real estate activities</w:t>
            </w:r>
          </w:p>
        </w:tc>
      </w:tr>
      <w:tr w:rsidR="00AB379E" w:rsidRPr="007F7ED4" w:rsidTr="00E06CDC">
        <w:trPr>
          <w:trHeight w:val="227"/>
          <w:jc w:val="center"/>
        </w:trPr>
        <w:tc>
          <w:tcPr>
            <w:tcW w:w="5756" w:type="dxa"/>
            <w:shd w:val="clear" w:color="auto" w:fill="auto"/>
            <w:vAlign w:val="bottom"/>
            <w:hideMark/>
          </w:tcPr>
          <w:p w:rsidR="00AB379E" w:rsidRPr="007F7ED4" w:rsidRDefault="00AB379E" w:rsidP="00E06C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</w:rPr>
            </w:pPr>
            <w:r w:rsidRPr="007F7ED4">
              <w:rPr>
                <w:rFonts w:ascii="Arial" w:eastAsia="Times New Roman" w:hAnsi="Arial" w:cs="Arial"/>
                <w:sz w:val="18"/>
                <w:szCs w:val="16"/>
              </w:rPr>
              <w:t>M  Professional, scientific and technical activities</w:t>
            </w:r>
          </w:p>
        </w:tc>
      </w:tr>
      <w:tr w:rsidR="00AB379E" w:rsidRPr="007F7ED4" w:rsidTr="00E06CDC">
        <w:trPr>
          <w:trHeight w:val="227"/>
          <w:jc w:val="center"/>
        </w:trPr>
        <w:tc>
          <w:tcPr>
            <w:tcW w:w="5756" w:type="dxa"/>
            <w:shd w:val="clear" w:color="auto" w:fill="auto"/>
            <w:vAlign w:val="bottom"/>
            <w:hideMark/>
          </w:tcPr>
          <w:p w:rsidR="00AB379E" w:rsidRPr="007F7ED4" w:rsidRDefault="00AB379E" w:rsidP="00E06C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</w:rPr>
            </w:pPr>
            <w:r w:rsidRPr="007F7ED4">
              <w:rPr>
                <w:rFonts w:ascii="Arial" w:eastAsia="Times New Roman" w:hAnsi="Arial" w:cs="Arial"/>
                <w:sz w:val="18"/>
                <w:szCs w:val="16"/>
              </w:rPr>
              <w:t>N  Administrative and support service activities</w:t>
            </w:r>
          </w:p>
        </w:tc>
      </w:tr>
      <w:tr w:rsidR="00AB379E" w:rsidRPr="007F7ED4" w:rsidTr="00E06CDC">
        <w:trPr>
          <w:trHeight w:val="227"/>
          <w:jc w:val="center"/>
        </w:trPr>
        <w:tc>
          <w:tcPr>
            <w:tcW w:w="5756" w:type="dxa"/>
            <w:shd w:val="clear" w:color="auto" w:fill="auto"/>
            <w:vAlign w:val="bottom"/>
            <w:hideMark/>
          </w:tcPr>
          <w:p w:rsidR="00AB379E" w:rsidRPr="007F7ED4" w:rsidRDefault="00AB379E" w:rsidP="00E06C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</w:rPr>
            </w:pPr>
            <w:r w:rsidRPr="007F7ED4">
              <w:rPr>
                <w:rFonts w:ascii="Arial" w:eastAsia="Times New Roman" w:hAnsi="Arial" w:cs="Arial"/>
                <w:sz w:val="18"/>
                <w:szCs w:val="16"/>
              </w:rPr>
              <w:t xml:space="preserve">O  Public administration and </w:t>
            </w:r>
            <w:proofErr w:type="spellStart"/>
            <w:r w:rsidRPr="007F7ED4">
              <w:rPr>
                <w:rFonts w:ascii="Arial" w:eastAsia="Times New Roman" w:hAnsi="Arial" w:cs="Arial"/>
                <w:sz w:val="18"/>
                <w:szCs w:val="16"/>
              </w:rPr>
              <w:t>defence</w:t>
            </w:r>
            <w:proofErr w:type="spellEnd"/>
            <w:r w:rsidRPr="007F7ED4">
              <w:rPr>
                <w:rFonts w:ascii="Arial" w:eastAsia="Times New Roman" w:hAnsi="Arial" w:cs="Arial"/>
                <w:sz w:val="18"/>
                <w:szCs w:val="16"/>
              </w:rPr>
              <w:t>; compulsory social security</w:t>
            </w:r>
          </w:p>
        </w:tc>
      </w:tr>
      <w:tr w:rsidR="00AB379E" w:rsidRPr="007F7ED4" w:rsidTr="00E06CDC">
        <w:trPr>
          <w:trHeight w:val="227"/>
          <w:jc w:val="center"/>
        </w:trPr>
        <w:tc>
          <w:tcPr>
            <w:tcW w:w="5756" w:type="dxa"/>
            <w:shd w:val="clear" w:color="auto" w:fill="auto"/>
            <w:vAlign w:val="bottom"/>
            <w:hideMark/>
          </w:tcPr>
          <w:p w:rsidR="00AB379E" w:rsidRPr="007F7ED4" w:rsidRDefault="00AB379E" w:rsidP="00E06C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</w:rPr>
            </w:pPr>
            <w:r w:rsidRPr="007F7ED4">
              <w:rPr>
                <w:rFonts w:ascii="Arial" w:eastAsia="Times New Roman" w:hAnsi="Arial" w:cs="Arial"/>
                <w:sz w:val="18"/>
                <w:szCs w:val="16"/>
              </w:rPr>
              <w:t>P  Education</w:t>
            </w:r>
          </w:p>
        </w:tc>
      </w:tr>
      <w:tr w:rsidR="00AB379E" w:rsidRPr="007F7ED4" w:rsidTr="00E06CDC">
        <w:trPr>
          <w:trHeight w:val="227"/>
          <w:jc w:val="center"/>
        </w:trPr>
        <w:tc>
          <w:tcPr>
            <w:tcW w:w="5756" w:type="dxa"/>
            <w:shd w:val="clear" w:color="auto" w:fill="auto"/>
            <w:vAlign w:val="bottom"/>
            <w:hideMark/>
          </w:tcPr>
          <w:p w:rsidR="00AB379E" w:rsidRPr="007F7ED4" w:rsidRDefault="00AB379E" w:rsidP="00E06C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</w:rPr>
            </w:pPr>
            <w:r w:rsidRPr="007F7ED4">
              <w:rPr>
                <w:rFonts w:ascii="Arial" w:eastAsia="Times New Roman" w:hAnsi="Arial" w:cs="Arial"/>
                <w:sz w:val="18"/>
                <w:szCs w:val="16"/>
              </w:rPr>
              <w:t>Q  Human health and social work activities</w:t>
            </w:r>
          </w:p>
        </w:tc>
      </w:tr>
      <w:tr w:rsidR="00AB379E" w:rsidRPr="007F7ED4" w:rsidTr="00E06CDC">
        <w:trPr>
          <w:trHeight w:val="227"/>
          <w:jc w:val="center"/>
        </w:trPr>
        <w:tc>
          <w:tcPr>
            <w:tcW w:w="5756" w:type="dxa"/>
            <w:shd w:val="clear" w:color="auto" w:fill="auto"/>
            <w:vAlign w:val="bottom"/>
            <w:hideMark/>
          </w:tcPr>
          <w:p w:rsidR="00AB379E" w:rsidRPr="007F7ED4" w:rsidRDefault="00AB379E" w:rsidP="00E06C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</w:rPr>
            </w:pPr>
            <w:r w:rsidRPr="007F7ED4">
              <w:rPr>
                <w:rFonts w:ascii="Arial" w:eastAsia="Times New Roman" w:hAnsi="Arial" w:cs="Arial"/>
                <w:sz w:val="18"/>
                <w:szCs w:val="16"/>
              </w:rPr>
              <w:t>R  Arts, entertainment and recreation</w:t>
            </w:r>
          </w:p>
        </w:tc>
      </w:tr>
      <w:tr w:rsidR="00AB379E" w:rsidRPr="007F7ED4" w:rsidTr="00E06CDC">
        <w:trPr>
          <w:trHeight w:val="227"/>
          <w:jc w:val="center"/>
        </w:trPr>
        <w:tc>
          <w:tcPr>
            <w:tcW w:w="5756" w:type="dxa"/>
            <w:shd w:val="clear" w:color="auto" w:fill="auto"/>
            <w:vAlign w:val="bottom"/>
            <w:hideMark/>
          </w:tcPr>
          <w:p w:rsidR="00AB379E" w:rsidRPr="007F7ED4" w:rsidRDefault="00AB379E" w:rsidP="00E06C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</w:rPr>
            </w:pPr>
            <w:r w:rsidRPr="007F7ED4">
              <w:rPr>
                <w:rFonts w:ascii="Arial" w:eastAsia="Times New Roman" w:hAnsi="Arial" w:cs="Arial"/>
                <w:sz w:val="18"/>
                <w:szCs w:val="16"/>
              </w:rPr>
              <w:t>S  Other service activities</w:t>
            </w:r>
          </w:p>
        </w:tc>
      </w:tr>
      <w:tr w:rsidR="00AB379E" w:rsidRPr="007F7ED4" w:rsidTr="00E06CDC">
        <w:trPr>
          <w:trHeight w:val="227"/>
          <w:jc w:val="center"/>
        </w:trPr>
        <w:tc>
          <w:tcPr>
            <w:tcW w:w="5756" w:type="dxa"/>
            <w:shd w:val="clear" w:color="auto" w:fill="auto"/>
            <w:vAlign w:val="bottom"/>
            <w:hideMark/>
          </w:tcPr>
          <w:p w:rsidR="00AB379E" w:rsidRPr="007F7ED4" w:rsidRDefault="00AB379E" w:rsidP="00E06C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</w:rPr>
            </w:pPr>
            <w:r w:rsidRPr="007F7ED4">
              <w:rPr>
                <w:rFonts w:ascii="Arial" w:eastAsia="Times New Roman" w:hAnsi="Arial" w:cs="Arial"/>
                <w:sz w:val="18"/>
                <w:szCs w:val="16"/>
              </w:rPr>
              <w:t>T  Activities of households as employers</w:t>
            </w:r>
          </w:p>
        </w:tc>
      </w:tr>
      <w:tr w:rsidR="00AB379E" w:rsidRPr="007F7ED4" w:rsidTr="00E06CDC">
        <w:trPr>
          <w:trHeight w:val="227"/>
          <w:jc w:val="center"/>
        </w:trPr>
        <w:tc>
          <w:tcPr>
            <w:tcW w:w="5756" w:type="dxa"/>
            <w:shd w:val="clear" w:color="auto" w:fill="auto"/>
            <w:vAlign w:val="bottom"/>
            <w:hideMark/>
          </w:tcPr>
          <w:p w:rsidR="00AB379E" w:rsidRPr="007F7ED4" w:rsidRDefault="00AB379E" w:rsidP="00E06C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</w:rPr>
            </w:pPr>
            <w:r w:rsidRPr="007F7ED4">
              <w:rPr>
                <w:rFonts w:ascii="Arial" w:eastAsia="Times New Roman" w:hAnsi="Arial" w:cs="Arial"/>
                <w:sz w:val="18"/>
                <w:szCs w:val="16"/>
              </w:rPr>
              <w:t xml:space="preserve">U  Activities of extraterritorial </w:t>
            </w:r>
            <w:proofErr w:type="spellStart"/>
            <w:r w:rsidRPr="007F7ED4">
              <w:rPr>
                <w:rFonts w:ascii="Arial" w:eastAsia="Times New Roman" w:hAnsi="Arial" w:cs="Arial"/>
                <w:sz w:val="18"/>
                <w:szCs w:val="16"/>
              </w:rPr>
              <w:t>organisations</w:t>
            </w:r>
            <w:proofErr w:type="spellEnd"/>
            <w:r w:rsidRPr="007F7ED4">
              <w:rPr>
                <w:rFonts w:ascii="Arial" w:eastAsia="Times New Roman" w:hAnsi="Arial" w:cs="Arial"/>
                <w:sz w:val="18"/>
                <w:szCs w:val="16"/>
              </w:rPr>
              <w:t xml:space="preserve"> and bodies</w:t>
            </w:r>
          </w:p>
        </w:tc>
      </w:tr>
    </w:tbl>
    <w:p w:rsidR="00AB379E" w:rsidRPr="007F7ED4" w:rsidRDefault="00AB379E" w:rsidP="009C63A3">
      <w:pPr>
        <w:spacing w:after="12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9C63A3" w:rsidRPr="007F7ED4" w:rsidRDefault="00211D0C" w:rsidP="00211D0C">
      <w:pPr>
        <w:spacing w:after="120" w:line="240" w:lineRule="auto"/>
        <w:jc w:val="center"/>
        <w:rPr>
          <w:rFonts w:ascii="Arial" w:hAnsi="Arial" w:cs="Arial"/>
          <w:sz w:val="20"/>
          <w:szCs w:val="16"/>
        </w:rPr>
      </w:pPr>
      <w:proofErr w:type="gramStart"/>
      <w:r w:rsidRPr="007F7ED4">
        <w:rPr>
          <w:rFonts w:ascii="Arial" w:hAnsi="Arial" w:cs="Arial"/>
          <w:sz w:val="20"/>
          <w:szCs w:val="16"/>
        </w:rPr>
        <w:t>Table</w:t>
      </w:r>
      <w:r w:rsidR="009C63A3" w:rsidRPr="007F7ED4">
        <w:rPr>
          <w:rFonts w:ascii="Arial" w:hAnsi="Arial" w:cs="Arial"/>
          <w:sz w:val="20"/>
          <w:szCs w:val="16"/>
        </w:rPr>
        <w:t xml:space="preserve"> 3</w:t>
      </w:r>
      <w:r w:rsidRPr="007F7ED4">
        <w:rPr>
          <w:rFonts w:ascii="Arial" w:hAnsi="Arial" w:cs="Arial"/>
          <w:sz w:val="20"/>
          <w:szCs w:val="16"/>
        </w:rPr>
        <w:t>.</w:t>
      </w:r>
      <w:proofErr w:type="gramEnd"/>
      <w:r w:rsidRPr="007F7ED4">
        <w:rPr>
          <w:rFonts w:ascii="Arial" w:hAnsi="Arial" w:cs="Arial"/>
          <w:sz w:val="20"/>
          <w:szCs w:val="16"/>
        </w:rPr>
        <w:t xml:space="preserve"> Classification of the divisions of the </w:t>
      </w:r>
      <w:r w:rsidR="006C7089" w:rsidRPr="007F7ED4">
        <w:rPr>
          <w:rFonts w:ascii="Arial" w:hAnsi="Arial" w:cs="Arial"/>
          <w:sz w:val="20"/>
          <w:szCs w:val="16"/>
        </w:rPr>
        <w:t>manufacturing</w:t>
      </w:r>
      <w:r w:rsidRPr="007F7ED4">
        <w:rPr>
          <w:rFonts w:ascii="Arial" w:hAnsi="Arial" w:cs="Arial"/>
          <w:sz w:val="20"/>
          <w:szCs w:val="16"/>
        </w:rPr>
        <w:t xml:space="preserve"> industry according to the technological intensity of production, OECD</w:t>
      </w:r>
    </w:p>
    <w:tbl>
      <w:tblPr>
        <w:tblW w:w="5776" w:type="dxa"/>
        <w:jc w:val="center"/>
        <w:tblInd w:w="957" w:type="dxa"/>
        <w:tblLook w:val="04A0"/>
      </w:tblPr>
      <w:tblGrid>
        <w:gridCol w:w="2532"/>
        <w:gridCol w:w="3244"/>
      </w:tblGrid>
      <w:tr w:rsidR="009C63A3" w:rsidRPr="007F7ED4" w:rsidTr="004D2336">
        <w:trPr>
          <w:trHeight w:val="227"/>
          <w:jc w:val="center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3A3" w:rsidRPr="007F7ED4" w:rsidRDefault="009C63A3" w:rsidP="000043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F7ED4">
              <w:rPr>
                <w:rFonts w:ascii="Arial" w:eastAsia="Times New Roman" w:hAnsi="Arial" w:cs="Arial"/>
                <w:sz w:val="18"/>
                <w:szCs w:val="18"/>
              </w:rPr>
              <w:t>High-technology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3A3" w:rsidRPr="007F7ED4" w:rsidRDefault="00211D0C" w:rsidP="00004329">
            <w:pPr>
              <w:spacing w:after="0" w:line="240" w:lineRule="auto"/>
              <w:ind w:left="113"/>
              <w:rPr>
                <w:rFonts w:ascii="Arial" w:eastAsia="Times New Roman" w:hAnsi="Arial" w:cs="Arial"/>
                <w:sz w:val="18"/>
                <w:szCs w:val="18"/>
              </w:rPr>
            </w:pPr>
            <w:r w:rsidRPr="007F7ED4">
              <w:rPr>
                <w:rFonts w:ascii="Arial" w:eastAsia="Times New Roman" w:hAnsi="Arial" w:cs="Arial"/>
                <w:sz w:val="18"/>
                <w:szCs w:val="18"/>
              </w:rPr>
              <w:t>C 21 and</w:t>
            </w:r>
            <w:r w:rsidR="009C63A3" w:rsidRPr="007F7ED4">
              <w:rPr>
                <w:rFonts w:ascii="Arial" w:eastAsia="Times New Roman" w:hAnsi="Arial" w:cs="Arial"/>
                <w:sz w:val="18"/>
                <w:szCs w:val="18"/>
              </w:rPr>
              <w:t xml:space="preserve"> C 26</w:t>
            </w:r>
          </w:p>
        </w:tc>
      </w:tr>
      <w:tr w:rsidR="009C63A3" w:rsidRPr="007F7ED4" w:rsidTr="004D2336">
        <w:trPr>
          <w:trHeight w:val="227"/>
          <w:jc w:val="center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3A3" w:rsidRPr="007F7ED4" w:rsidRDefault="009C63A3" w:rsidP="000043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F7ED4">
              <w:rPr>
                <w:rFonts w:ascii="Arial" w:eastAsia="Times New Roman" w:hAnsi="Arial" w:cs="Arial"/>
                <w:sz w:val="18"/>
                <w:szCs w:val="18"/>
              </w:rPr>
              <w:t>Medium-high-technology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3A3" w:rsidRPr="007F7ED4" w:rsidRDefault="00211D0C" w:rsidP="00004329">
            <w:pPr>
              <w:spacing w:after="0" w:line="240" w:lineRule="auto"/>
              <w:ind w:left="113"/>
              <w:rPr>
                <w:rFonts w:ascii="Arial" w:eastAsia="Times New Roman" w:hAnsi="Arial" w:cs="Arial"/>
                <w:sz w:val="18"/>
                <w:szCs w:val="18"/>
              </w:rPr>
            </w:pPr>
            <w:r w:rsidRPr="007F7ED4">
              <w:rPr>
                <w:rFonts w:ascii="Arial" w:eastAsia="Times New Roman" w:hAnsi="Arial" w:cs="Arial"/>
                <w:sz w:val="18"/>
                <w:szCs w:val="18"/>
              </w:rPr>
              <w:t>C 20 and</w:t>
            </w:r>
            <w:r w:rsidR="009C63A3" w:rsidRPr="007F7ED4">
              <w:rPr>
                <w:rFonts w:ascii="Arial" w:eastAsia="Times New Roman" w:hAnsi="Arial" w:cs="Arial"/>
                <w:sz w:val="18"/>
                <w:szCs w:val="18"/>
              </w:rPr>
              <w:t xml:space="preserve"> C 27-30</w:t>
            </w:r>
          </w:p>
        </w:tc>
      </w:tr>
      <w:tr w:rsidR="009C63A3" w:rsidRPr="007F7ED4" w:rsidTr="004D2336">
        <w:trPr>
          <w:trHeight w:val="227"/>
          <w:jc w:val="center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3A3" w:rsidRPr="007F7ED4" w:rsidRDefault="009C63A3" w:rsidP="000043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F7ED4">
              <w:rPr>
                <w:rFonts w:ascii="Arial" w:eastAsia="Times New Roman" w:hAnsi="Arial" w:cs="Arial"/>
                <w:sz w:val="18"/>
                <w:szCs w:val="18"/>
              </w:rPr>
              <w:t>Medium-low-technology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3A3" w:rsidRPr="007F7ED4" w:rsidRDefault="00211D0C" w:rsidP="00004329">
            <w:pPr>
              <w:spacing w:after="0" w:line="240" w:lineRule="auto"/>
              <w:ind w:left="113"/>
              <w:rPr>
                <w:rFonts w:ascii="Arial" w:eastAsia="Times New Roman" w:hAnsi="Arial" w:cs="Arial"/>
                <w:sz w:val="18"/>
                <w:szCs w:val="18"/>
              </w:rPr>
            </w:pPr>
            <w:r w:rsidRPr="007F7ED4">
              <w:rPr>
                <w:rFonts w:ascii="Arial" w:eastAsia="Times New Roman" w:hAnsi="Arial" w:cs="Arial"/>
                <w:sz w:val="18"/>
                <w:szCs w:val="18"/>
              </w:rPr>
              <w:t>C 19, C 22-25 and</w:t>
            </w:r>
            <w:r w:rsidR="009C63A3" w:rsidRPr="007F7ED4">
              <w:rPr>
                <w:rFonts w:ascii="Arial" w:eastAsia="Times New Roman" w:hAnsi="Arial" w:cs="Arial"/>
                <w:sz w:val="18"/>
                <w:szCs w:val="18"/>
              </w:rPr>
              <w:t xml:space="preserve"> C 33 </w:t>
            </w:r>
          </w:p>
        </w:tc>
      </w:tr>
      <w:tr w:rsidR="009C63A3" w:rsidRPr="007F7ED4" w:rsidTr="004D2336">
        <w:trPr>
          <w:trHeight w:val="227"/>
          <w:jc w:val="center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3A3" w:rsidRPr="007F7ED4" w:rsidRDefault="009C63A3" w:rsidP="000043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F7ED4">
              <w:rPr>
                <w:rFonts w:ascii="Arial" w:eastAsia="Times New Roman" w:hAnsi="Arial" w:cs="Arial"/>
                <w:sz w:val="18"/>
                <w:szCs w:val="18"/>
              </w:rPr>
              <w:t>Low-technology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3A3" w:rsidRPr="007F7ED4" w:rsidRDefault="00211D0C" w:rsidP="00004329">
            <w:pPr>
              <w:spacing w:after="0" w:line="240" w:lineRule="auto"/>
              <w:ind w:left="113"/>
              <w:rPr>
                <w:rFonts w:ascii="Arial" w:eastAsia="Times New Roman" w:hAnsi="Arial" w:cs="Arial"/>
                <w:sz w:val="18"/>
                <w:szCs w:val="18"/>
              </w:rPr>
            </w:pPr>
            <w:r w:rsidRPr="007F7ED4">
              <w:rPr>
                <w:rFonts w:ascii="Arial" w:eastAsia="Times New Roman" w:hAnsi="Arial" w:cs="Arial"/>
                <w:sz w:val="18"/>
                <w:szCs w:val="18"/>
              </w:rPr>
              <w:t>C 10 -18 and</w:t>
            </w:r>
            <w:r w:rsidR="009C63A3" w:rsidRPr="007F7ED4">
              <w:rPr>
                <w:rFonts w:ascii="Arial" w:eastAsia="Times New Roman" w:hAnsi="Arial" w:cs="Arial"/>
                <w:sz w:val="18"/>
                <w:szCs w:val="18"/>
              </w:rPr>
              <w:t xml:space="preserve"> C 31-32</w:t>
            </w:r>
          </w:p>
        </w:tc>
      </w:tr>
    </w:tbl>
    <w:p w:rsidR="009C63A3" w:rsidRPr="007F7ED4" w:rsidRDefault="009C63A3" w:rsidP="003A04EC">
      <w:pPr>
        <w:spacing w:after="0" w:line="240" w:lineRule="auto"/>
        <w:jc w:val="center"/>
        <w:rPr>
          <w:rFonts w:ascii="Arial" w:hAnsi="Arial" w:cs="Arial"/>
          <w:b/>
          <w:sz w:val="20"/>
          <w:szCs w:val="16"/>
        </w:rPr>
      </w:pPr>
    </w:p>
    <w:sectPr w:rsidR="009C63A3" w:rsidRPr="007F7ED4" w:rsidSect="00700F78">
      <w:pgSz w:w="11907" w:h="16840" w:code="9"/>
      <w:pgMar w:top="3345" w:right="2495" w:bottom="3289" w:left="2495" w:header="2892" w:footer="289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0DC" w:rsidRDefault="00F340DC" w:rsidP="004C3BE2">
      <w:pPr>
        <w:spacing w:after="0" w:line="240" w:lineRule="auto"/>
      </w:pPr>
      <w:r>
        <w:separator/>
      </w:r>
    </w:p>
  </w:endnote>
  <w:endnote w:type="continuationSeparator" w:id="0">
    <w:p w:rsidR="00F340DC" w:rsidRDefault="00F340DC" w:rsidP="004C3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0DC" w:rsidRDefault="00F340DC" w:rsidP="004C3BE2">
      <w:pPr>
        <w:spacing w:after="0" w:line="240" w:lineRule="auto"/>
      </w:pPr>
      <w:r>
        <w:separator/>
      </w:r>
    </w:p>
  </w:footnote>
  <w:footnote w:type="continuationSeparator" w:id="0">
    <w:p w:rsidR="00F340DC" w:rsidRDefault="00F340DC" w:rsidP="004C3B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F23CB"/>
    <w:multiLevelType w:val="hybridMultilevel"/>
    <w:tmpl w:val="B4828718"/>
    <w:lvl w:ilvl="0" w:tplc="E80A4C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530193"/>
    <w:multiLevelType w:val="hybridMultilevel"/>
    <w:tmpl w:val="0986B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D71D83"/>
    <w:multiLevelType w:val="hybridMultilevel"/>
    <w:tmpl w:val="C82A9B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F863E2"/>
    <w:multiLevelType w:val="multilevel"/>
    <w:tmpl w:val="3768F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D00B9E"/>
    <w:multiLevelType w:val="hybridMultilevel"/>
    <w:tmpl w:val="621E85C8"/>
    <w:lvl w:ilvl="0" w:tplc="9FE6C5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4790"/>
    <w:rsid w:val="00000756"/>
    <w:rsid w:val="00004329"/>
    <w:rsid w:val="00007D80"/>
    <w:rsid w:val="00015EED"/>
    <w:rsid w:val="000169DC"/>
    <w:rsid w:val="00017EEB"/>
    <w:rsid w:val="0002204D"/>
    <w:rsid w:val="00022BC0"/>
    <w:rsid w:val="0002572E"/>
    <w:rsid w:val="000258BF"/>
    <w:rsid w:val="00025D52"/>
    <w:rsid w:val="000278CF"/>
    <w:rsid w:val="0003197A"/>
    <w:rsid w:val="00035BBB"/>
    <w:rsid w:val="00037EEB"/>
    <w:rsid w:val="00042FBD"/>
    <w:rsid w:val="00050F59"/>
    <w:rsid w:val="00055384"/>
    <w:rsid w:val="00057520"/>
    <w:rsid w:val="000575EF"/>
    <w:rsid w:val="00057EEF"/>
    <w:rsid w:val="00063C15"/>
    <w:rsid w:val="00066A6E"/>
    <w:rsid w:val="00066D93"/>
    <w:rsid w:val="00067464"/>
    <w:rsid w:val="00067E0E"/>
    <w:rsid w:val="00070B10"/>
    <w:rsid w:val="00072729"/>
    <w:rsid w:val="00074F02"/>
    <w:rsid w:val="00077B67"/>
    <w:rsid w:val="00081B85"/>
    <w:rsid w:val="000835CD"/>
    <w:rsid w:val="0008370A"/>
    <w:rsid w:val="0008587A"/>
    <w:rsid w:val="00086808"/>
    <w:rsid w:val="00086D03"/>
    <w:rsid w:val="00087E94"/>
    <w:rsid w:val="00091A31"/>
    <w:rsid w:val="000A1EA3"/>
    <w:rsid w:val="000A2F41"/>
    <w:rsid w:val="000A3965"/>
    <w:rsid w:val="000A6234"/>
    <w:rsid w:val="000A77D4"/>
    <w:rsid w:val="000A79E7"/>
    <w:rsid w:val="000B23B2"/>
    <w:rsid w:val="000B7636"/>
    <w:rsid w:val="000B7F0B"/>
    <w:rsid w:val="000C1CDD"/>
    <w:rsid w:val="000C4151"/>
    <w:rsid w:val="000C4229"/>
    <w:rsid w:val="000C7241"/>
    <w:rsid w:val="000D3B86"/>
    <w:rsid w:val="000D7BAA"/>
    <w:rsid w:val="000E1EC5"/>
    <w:rsid w:val="000E23ED"/>
    <w:rsid w:val="000E3088"/>
    <w:rsid w:val="000E3397"/>
    <w:rsid w:val="000E41C2"/>
    <w:rsid w:val="000E41E8"/>
    <w:rsid w:val="000E443F"/>
    <w:rsid w:val="000F1100"/>
    <w:rsid w:val="000F2C3D"/>
    <w:rsid w:val="000F4622"/>
    <w:rsid w:val="000F5888"/>
    <w:rsid w:val="000F609C"/>
    <w:rsid w:val="000F6804"/>
    <w:rsid w:val="00100539"/>
    <w:rsid w:val="00100783"/>
    <w:rsid w:val="00100D68"/>
    <w:rsid w:val="00105084"/>
    <w:rsid w:val="00105BFD"/>
    <w:rsid w:val="00107997"/>
    <w:rsid w:val="00112567"/>
    <w:rsid w:val="00114FF5"/>
    <w:rsid w:val="00116385"/>
    <w:rsid w:val="00116C49"/>
    <w:rsid w:val="00120046"/>
    <w:rsid w:val="0012396F"/>
    <w:rsid w:val="00124070"/>
    <w:rsid w:val="00126090"/>
    <w:rsid w:val="00127465"/>
    <w:rsid w:val="00131866"/>
    <w:rsid w:val="00131B17"/>
    <w:rsid w:val="00133734"/>
    <w:rsid w:val="00133A34"/>
    <w:rsid w:val="00135701"/>
    <w:rsid w:val="001376AD"/>
    <w:rsid w:val="00140944"/>
    <w:rsid w:val="0014291C"/>
    <w:rsid w:val="0014764D"/>
    <w:rsid w:val="001505C9"/>
    <w:rsid w:val="00152040"/>
    <w:rsid w:val="00153058"/>
    <w:rsid w:val="00154553"/>
    <w:rsid w:val="00160587"/>
    <w:rsid w:val="00170F05"/>
    <w:rsid w:val="00172A6A"/>
    <w:rsid w:val="00173132"/>
    <w:rsid w:val="00173A67"/>
    <w:rsid w:val="00177CDD"/>
    <w:rsid w:val="00181726"/>
    <w:rsid w:val="00182685"/>
    <w:rsid w:val="00183FD7"/>
    <w:rsid w:val="00185527"/>
    <w:rsid w:val="00186A7D"/>
    <w:rsid w:val="001907C1"/>
    <w:rsid w:val="001A20FE"/>
    <w:rsid w:val="001A594F"/>
    <w:rsid w:val="001B1593"/>
    <w:rsid w:val="001B201F"/>
    <w:rsid w:val="001B3926"/>
    <w:rsid w:val="001B3C96"/>
    <w:rsid w:val="001B6122"/>
    <w:rsid w:val="001B6FE7"/>
    <w:rsid w:val="001C2D67"/>
    <w:rsid w:val="001C5E83"/>
    <w:rsid w:val="001D2B72"/>
    <w:rsid w:val="001E0A7F"/>
    <w:rsid w:val="001E4401"/>
    <w:rsid w:val="001E672F"/>
    <w:rsid w:val="001E6F2A"/>
    <w:rsid w:val="001F0146"/>
    <w:rsid w:val="001F1EC5"/>
    <w:rsid w:val="00200910"/>
    <w:rsid w:val="00203412"/>
    <w:rsid w:val="00205271"/>
    <w:rsid w:val="00210124"/>
    <w:rsid w:val="002101BE"/>
    <w:rsid w:val="002109F0"/>
    <w:rsid w:val="00210E09"/>
    <w:rsid w:val="00211D0C"/>
    <w:rsid w:val="00212349"/>
    <w:rsid w:val="00212C2F"/>
    <w:rsid w:val="00221B9C"/>
    <w:rsid w:val="00224B02"/>
    <w:rsid w:val="002267B0"/>
    <w:rsid w:val="00230184"/>
    <w:rsid w:val="00231FB3"/>
    <w:rsid w:val="00232092"/>
    <w:rsid w:val="00232EB4"/>
    <w:rsid w:val="00235D92"/>
    <w:rsid w:val="002361CB"/>
    <w:rsid w:val="00243622"/>
    <w:rsid w:val="0024792B"/>
    <w:rsid w:val="00250C4A"/>
    <w:rsid w:val="00250ED8"/>
    <w:rsid w:val="002528AA"/>
    <w:rsid w:val="0025330B"/>
    <w:rsid w:val="00253D42"/>
    <w:rsid w:val="00260A9E"/>
    <w:rsid w:val="00260C35"/>
    <w:rsid w:val="00262E84"/>
    <w:rsid w:val="00263B35"/>
    <w:rsid w:val="00266C3E"/>
    <w:rsid w:val="0027150C"/>
    <w:rsid w:val="00273859"/>
    <w:rsid w:val="00273B6F"/>
    <w:rsid w:val="00274947"/>
    <w:rsid w:val="002754B5"/>
    <w:rsid w:val="0027617F"/>
    <w:rsid w:val="0027724B"/>
    <w:rsid w:val="00280B99"/>
    <w:rsid w:val="00281169"/>
    <w:rsid w:val="002815B6"/>
    <w:rsid w:val="00281C81"/>
    <w:rsid w:val="00284593"/>
    <w:rsid w:val="00285D94"/>
    <w:rsid w:val="00292344"/>
    <w:rsid w:val="0029296A"/>
    <w:rsid w:val="00292DA6"/>
    <w:rsid w:val="00293B1F"/>
    <w:rsid w:val="00295398"/>
    <w:rsid w:val="002A3052"/>
    <w:rsid w:val="002B2D25"/>
    <w:rsid w:val="002B5E86"/>
    <w:rsid w:val="002B695B"/>
    <w:rsid w:val="002B6AC9"/>
    <w:rsid w:val="002B7D12"/>
    <w:rsid w:val="002C04EB"/>
    <w:rsid w:val="002C3728"/>
    <w:rsid w:val="002C4C52"/>
    <w:rsid w:val="002D2394"/>
    <w:rsid w:val="002D2D53"/>
    <w:rsid w:val="002D56FB"/>
    <w:rsid w:val="002D7CCF"/>
    <w:rsid w:val="002E38C7"/>
    <w:rsid w:val="002E55FE"/>
    <w:rsid w:val="002F4F93"/>
    <w:rsid w:val="002F56C9"/>
    <w:rsid w:val="00300CA0"/>
    <w:rsid w:val="00301E32"/>
    <w:rsid w:val="003025E3"/>
    <w:rsid w:val="00303FD5"/>
    <w:rsid w:val="0031581B"/>
    <w:rsid w:val="00317895"/>
    <w:rsid w:val="0031794C"/>
    <w:rsid w:val="00324E7A"/>
    <w:rsid w:val="003305AA"/>
    <w:rsid w:val="00331FC6"/>
    <w:rsid w:val="003322E3"/>
    <w:rsid w:val="003364A0"/>
    <w:rsid w:val="003411E6"/>
    <w:rsid w:val="00342E01"/>
    <w:rsid w:val="00343351"/>
    <w:rsid w:val="003464E9"/>
    <w:rsid w:val="00352CAE"/>
    <w:rsid w:val="00361D76"/>
    <w:rsid w:val="00361EBA"/>
    <w:rsid w:val="003648F8"/>
    <w:rsid w:val="00365A15"/>
    <w:rsid w:val="003660E4"/>
    <w:rsid w:val="003736FF"/>
    <w:rsid w:val="003739C6"/>
    <w:rsid w:val="00376DE7"/>
    <w:rsid w:val="003770A3"/>
    <w:rsid w:val="003810B5"/>
    <w:rsid w:val="00382785"/>
    <w:rsid w:val="00396709"/>
    <w:rsid w:val="00397BFC"/>
    <w:rsid w:val="003A04EC"/>
    <w:rsid w:val="003A227D"/>
    <w:rsid w:val="003A3797"/>
    <w:rsid w:val="003A3E58"/>
    <w:rsid w:val="003B184F"/>
    <w:rsid w:val="003B2BE3"/>
    <w:rsid w:val="003B2EC5"/>
    <w:rsid w:val="003B3BAE"/>
    <w:rsid w:val="003B56E5"/>
    <w:rsid w:val="003B5859"/>
    <w:rsid w:val="003C23CB"/>
    <w:rsid w:val="003C575D"/>
    <w:rsid w:val="003C6FC1"/>
    <w:rsid w:val="003D3A15"/>
    <w:rsid w:val="003D3CC0"/>
    <w:rsid w:val="003E0313"/>
    <w:rsid w:val="003E23EA"/>
    <w:rsid w:val="003E4367"/>
    <w:rsid w:val="003F3EBF"/>
    <w:rsid w:val="003F49C4"/>
    <w:rsid w:val="00401CAB"/>
    <w:rsid w:val="004062A3"/>
    <w:rsid w:val="004117D9"/>
    <w:rsid w:val="00416112"/>
    <w:rsid w:val="00416C03"/>
    <w:rsid w:val="004176E3"/>
    <w:rsid w:val="00425DB3"/>
    <w:rsid w:val="00426460"/>
    <w:rsid w:val="004275BC"/>
    <w:rsid w:val="00435591"/>
    <w:rsid w:val="00441DB4"/>
    <w:rsid w:val="00444972"/>
    <w:rsid w:val="0044599C"/>
    <w:rsid w:val="00445AFE"/>
    <w:rsid w:val="004551B5"/>
    <w:rsid w:val="00456A4A"/>
    <w:rsid w:val="00457910"/>
    <w:rsid w:val="00470648"/>
    <w:rsid w:val="00475FFD"/>
    <w:rsid w:val="00476807"/>
    <w:rsid w:val="00480CD0"/>
    <w:rsid w:val="00482D12"/>
    <w:rsid w:val="004835AF"/>
    <w:rsid w:val="0049553A"/>
    <w:rsid w:val="004A06A2"/>
    <w:rsid w:val="004A12CB"/>
    <w:rsid w:val="004A2674"/>
    <w:rsid w:val="004A28B3"/>
    <w:rsid w:val="004A3C0C"/>
    <w:rsid w:val="004A4FBE"/>
    <w:rsid w:val="004A7D84"/>
    <w:rsid w:val="004B1141"/>
    <w:rsid w:val="004B3CF7"/>
    <w:rsid w:val="004B5CCD"/>
    <w:rsid w:val="004C11A1"/>
    <w:rsid w:val="004C316E"/>
    <w:rsid w:val="004C3BE2"/>
    <w:rsid w:val="004C48BE"/>
    <w:rsid w:val="004C4A9E"/>
    <w:rsid w:val="004D1277"/>
    <w:rsid w:val="004D220A"/>
    <w:rsid w:val="004D2336"/>
    <w:rsid w:val="004E3AAF"/>
    <w:rsid w:val="004E6F88"/>
    <w:rsid w:val="004F350F"/>
    <w:rsid w:val="004F4BDD"/>
    <w:rsid w:val="00504B7E"/>
    <w:rsid w:val="00505205"/>
    <w:rsid w:val="00510880"/>
    <w:rsid w:val="00512402"/>
    <w:rsid w:val="00512EAD"/>
    <w:rsid w:val="00523A03"/>
    <w:rsid w:val="005245D5"/>
    <w:rsid w:val="005248EA"/>
    <w:rsid w:val="00524DD7"/>
    <w:rsid w:val="00527DEE"/>
    <w:rsid w:val="00531429"/>
    <w:rsid w:val="0053484E"/>
    <w:rsid w:val="0053608D"/>
    <w:rsid w:val="0054182A"/>
    <w:rsid w:val="00557443"/>
    <w:rsid w:val="005740B1"/>
    <w:rsid w:val="00574378"/>
    <w:rsid w:val="00576E48"/>
    <w:rsid w:val="0058135F"/>
    <w:rsid w:val="00581848"/>
    <w:rsid w:val="00585068"/>
    <w:rsid w:val="00585415"/>
    <w:rsid w:val="0058599C"/>
    <w:rsid w:val="005940B5"/>
    <w:rsid w:val="00594313"/>
    <w:rsid w:val="005962B2"/>
    <w:rsid w:val="00597F71"/>
    <w:rsid w:val="005A4661"/>
    <w:rsid w:val="005A4D26"/>
    <w:rsid w:val="005B0907"/>
    <w:rsid w:val="005B17EC"/>
    <w:rsid w:val="005B3D00"/>
    <w:rsid w:val="005B7A21"/>
    <w:rsid w:val="005B7AE8"/>
    <w:rsid w:val="005C05DA"/>
    <w:rsid w:val="005C1A2C"/>
    <w:rsid w:val="005C4942"/>
    <w:rsid w:val="005C7536"/>
    <w:rsid w:val="005D4A17"/>
    <w:rsid w:val="005D7B4F"/>
    <w:rsid w:val="005E474D"/>
    <w:rsid w:val="005E4C77"/>
    <w:rsid w:val="005F0A7C"/>
    <w:rsid w:val="005F2864"/>
    <w:rsid w:val="005F7410"/>
    <w:rsid w:val="006015E5"/>
    <w:rsid w:val="00602ABE"/>
    <w:rsid w:val="00606FAC"/>
    <w:rsid w:val="00611BCD"/>
    <w:rsid w:val="006132A8"/>
    <w:rsid w:val="006150C0"/>
    <w:rsid w:val="00617E3B"/>
    <w:rsid w:val="00622363"/>
    <w:rsid w:val="0062369B"/>
    <w:rsid w:val="00623FE7"/>
    <w:rsid w:val="006268B6"/>
    <w:rsid w:val="00630E5C"/>
    <w:rsid w:val="00632A14"/>
    <w:rsid w:val="00633B2F"/>
    <w:rsid w:val="006351BC"/>
    <w:rsid w:val="006357C8"/>
    <w:rsid w:val="006366F4"/>
    <w:rsid w:val="006449BF"/>
    <w:rsid w:val="006454E4"/>
    <w:rsid w:val="0064757D"/>
    <w:rsid w:val="00651F1B"/>
    <w:rsid w:val="006557D6"/>
    <w:rsid w:val="006711FE"/>
    <w:rsid w:val="00672585"/>
    <w:rsid w:val="006727B3"/>
    <w:rsid w:val="00672E68"/>
    <w:rsid w:val="00673444"/>
    <w:rsid w:val="00673917"/>
    <w:rsid w:val="006814E7"/>
    <w:rsid w:val="00682CB1"/>
    <w:rsid w:val="00683943"/>
    <w:rsid w:val="00683ED4"/>
    <w:rsid w:val="00692C45"/>
    <w:rsid w:val="00692CBF"/>
    <w:rsid w:val="006939B9"/>
    <w:rsid w:val="006943D4"/>
    <w:rsid w:val="0069609C"/>
    <w:rsid w:val="006A309B"/>
    <w:rsid w:val="006A5F60"/>
    <w:rsid w:val="006A7A59"/>
    <w:rsid w:val="006B143A"/>
    <w:rsid w:val="006C37D4"/>
    <w:rsid w:val="006C7089"/>
    <w:rsid w:val="006D0342"/>
    <w:rsid w:val="006D74C3"/>
    <w:rsid w:val="006E0E0D"/>
    <w:rsid w:val="006E2A1F"/>
    <w:rsid w:val="006E39F0"/>
    <w:rsid w:val="006E7BF9"/>
    <w:rsid w:val="006F0A19"/>
    <w:rsid w:val="006F0B8D"/>
    <w:rsid w:val="006F2E29"/>
    <w:rsid w:val="006F370C"/>
    <w:rsid w:val="006F54B1"/>
    <w:rsid w:val="006F6260"/>
    <w:rsid w:val="006F7094"/>
    <w:rsid w:val="00700BB4"/>
    <w:rsid w:val="00700F78"/>
    <w:rsid w:val="00714110"/>
    <w:rsid w:val="007162C1"/>
    <w:rsid w:val="00716C1E"/>
    <w:rsid w:val="00717366"/>
    <w:rsid w:val="00726949"/>
    <w:rsid w:val="00726E60"/>
    <w:rsid w:val="007338AD"/>
    <w:rsid w:val="0073522A"/>
    <w:rsid w:val="00744D68"/>
    <w:rsid w:val="007454A6"/>
    <w:rsid w:val="007541AE"/>
    <w:rsid w:val="00762C49"/>
    <w:rsid w:val="007844D7"/>
    <w:rsid w:val="00784DC1"/>
    <w:rsid w:val="00790882"/>
    <w:rsid w:val="00797313"/>
    <w:rsid w:val="007973C8"/>
    <w:rsid w:val="007A3710"/>
    <w:rsid w:val="007A6CB9"/>
    <w:rsid w:val="007A7659"/>
    <w:rsid w:val="007B292D"/>
    <w:rsid w:val="007B5747"/>
    <w:rsid w:val="007B6D71"/>
    <w:rsid w:val="007C7E8B"/>
    <w:rsid w:val="007D41C1"/>
    <w:rsid w:val="007E3FE7"/>
    <w:rsid w:val="007F0BFB"/>
    <w:rsid w:val="007F1786"/>
    <w:rsid w:val="007F2F57"/>
    <w:rsid w:val="007F6CD8"/>
    <w:rsid w:val="007F7508"/>
    <w:rsid w:val="007F7ED4"/>
    <w:rsid w:val="00804E49"/>
    <w:rsid w:val="00807B79"/>
    <w:rsid w:val="00812E8B"/>
    <w:rsid w:val="0081709E"/>
    <w:rsid w:val="00835CEA"/>
    <w:rsid w:val="00837C41"/>
    <w:rsid w:val="00841CE8"/>
    <w:rsid w:val="00844674"/>
    <w:rsid w:val="00845AA5"/>
    <w:rsid w:val="0085088A"/>
    <w:rsid w:val="00850B76"/>
    <w:rsid w:val="00854A51"/>
    <w:rsid w:val="00855855"/>
    <w:rsid w:val="00856635"/>
    <w:rsid w:val="008641F1"/>
    <w:rsid w:val="008671AD"/>
    <w:rsid w:val="008706C3"/>
    <w:rsid w:val="008717C6"/>
    <w:rsid w:val="00874442"/>
    <w:rsid w:val="00876E87"/>
    <w:rsid w:val="00877021"/>
    <w:rsid w:val="00877EEA"/>
    <w:rsid w:val="008821EA"/>
    <w:rsid w:val="008851A6"/>
    <w:rsid w:val="0088608E"/>
    <w:rsid w:val="0088654B"/>
    <w:rsid w:val="00886BB3"/>
    <w:rsid w:val="00891257"/>
    <w:rsid w:val="00893699"/>
    <w:rsid w:val="008979FC"/>
    <w:rsid w:val="008A4BA8"/>
    <w:rsid w:val="008A65C3"/>
    <w:rsid w:val="008B30CB"/>
    <w:rsid w:val="008B3A8B"/>
    <w:rsid w:val="008C1761"/>
    <w:rsid w:val="008C23A4"/>
    <w:rsid w:val="008C49DD"/>
    <w:rsid w:val="008C56FE"/>
    <w:rsid w:val="008C570C"/>
    <w:rsid w:val="008C6362"/>
    <w:rsid w:val="008C65F2"/>
    <w:rsid w:val="008C761B"/>
    <w:rsid w:val="008D1B49"/>
    <w:rsid w:val="008D5715"/>
    <w:rsid w:val="008E1321"/>
    <w:rsid w:val="008E14FC"/>
    <w:rsid w:val="008E41BE"/>
    <w:rsid w:val="008F246C"/>
    <w:rsid w:val="008F370D"/>
    <w:rsid w:val="008F602F"/>
    <w:rsid w:val="00900795"/>
    <w:rsid w:val="00903B43"/>
    <w:rsid w:val="0090649A"/>
    <w:rsid w:val="009074A4"/>
    <w:rsid w:val="009074C2"/>
    <w:rsid w:val="00910B56"/>
    <w:rsid w:val="00915DD9"/>
    <w:rsid w:val="009175C7"/>
    <w:rsid w:val="00921AE8"/>
    <w:rsid w:val="00924E07"/>
    <w:rsid w:val="009265BD"/>
    <w:rsid w:val="009316C2"/>
    <w:rsid w:val="00932B6B"/>
    <w:rsid w:val="00933D6B"/>
    <w:rsid w:val="00936DE3"/>
    <w:rsid w:val="00941B77"/>
    <w:rsid w:val="00943D08"/>
    <w:rsid w:val="00950E3B"/>
    <w:rsid w:val="009561DE"/>
    <w:rsid w:val="00963B6A"/>
    <w:rsid w:val="00973D09"/>
    <w:rsid w:val="00977770"/>
    <w:rsid w:val="00981053"/>
    <w:rsid w:val="009842EC"/>
    <w:rsid w:val="00984B63"/>
    <w:rsid w:val="00986190"/>
    <w:rsid w:val="00997A61"/>
    <w:rsid w:val="009A0DE4"/>
    <w:rsid w:val="009A2597"/>
    <w:rsid w:val="009A2A1E"/>
    <w:rsid w:val="009A2E3E"/>
    <w:rsid w:val="009A3974"/>
    <w:rsid w:val="009A6188"/>
    <w:rsid w:val="009A7752"/>
    <w:rsid w:val="009B006E"/>
    <w:rsid w:val="009B0D27"/>
    <w:rsid w:val="009B20C0"/>
    <w:rsid w:val="009B2480"/>
    <w:rsid w:val="009B7C32"/>
    <w:rsid w:val="009C060E"/>
    <w:rsid w:val="009C44DA"/>
    <w:rsid w:val="009C558D"/>
    <w:rsid w:val="009C63A3"/>
    <w:rsid w:val="009E0E28"/>
    <w:rsid w:val="009E1AB6"/>
    <w:rsid w:val="009E36AD"/>
    <w:rsid w:val="009E56C5"/>
    <w:rsid w:val="009E5FE0"/>
    <w:rsid w:val="009E6128"/>
    <w:rsid w:val="009E7C02"/>
    <w:rsid w:val="009E7EDB"/>
    <w:rsid w:val="009F0155"/>
    <w:rsid w:val="009F1A83"/>
    <w:rsid w:val="009F1D67"/>
    <w:rsid w:val="009F2EDE"/>
    <w:rsid w:val="009F52D8"/>
    <w:rsid w:val="00A01B07"/>
    <w:rsid w:val="00A04117"/>
    <w:rsid w:val="00A0412A"/>
    <w:rsid w:val="00A05A85"/>
    <w:rsid w:val="00A10F11"/>
    <w:rsid w:val="00A12FE5"/>
    <w:rsid w:val="00A13130"/>
    <w:rsid w:val="00A13F7F"/>
    <w:rsid w:val="00A15081"/>
    <w:rsid w:val="00A16F4B"/>
    <w:rsid w:val="00A209CA"/>
    <w:rsid w:val="00A22954"/>
    <w:rsid w:val="00A22A82"/>
    <w:rsid w:val="00A259B6"/>
    <w:rsid w:val="00A26E3F"/>
    <w:rsid w:val="00A27EA5"/>
    <w:rsid w:val="00A30314"/>
    <w:rsid w:val="00A3065C"/>
    <w:rsid w:val="00A3551E"/>
    <w:rsid w:val="00A413D5"/>
    <w:rsid w:val="00A45A6D"/>
    <w:rsid w:val="00A4603D"/>
    <w:rsid w:val="00A521DE"/>
    <w:rsid w:val="00A550AE"/>
    <w:rsid w:val="00A55326"/>
    <w:rsid w:val="00A62A3D"/>
    <w:rsid w:val="00A71F4D"/>
    <w:rsid w:val="00A72437"/>
    <w:rsid w:val="00A76F18"/>
    <w:rsid w:val="00A77177"/>
    <w:rsid w:val="00A8782C"/>
    <w:rsid w:val="00A90FFC"/>
    <w:rsid w:val="00A91CBF"/>
    <w:rsid w:val="00A93004"/>
    <w:rsid w:val="00A94A55"/>
    <w:rsid w:val="00A966CE"/>
    <w:rsid w:val="00AA00C9"/>
    <w:rsid w:val="00AA1DCA"/>
    <w:rsid w:val="00AA2F17"/>
    <w:rsid w:val="00AA4281"/>
    <w:rsid w:val="00AA4AF3"/>
    <w:rsid w:val="00AA56AA"/>
    <w:rsid w:val="00AB379E"/>
    <w:rsid w:val="00AC1D69"/>
    <w:rsid w:val="00AC4EEC"/>
    <w:rsid w:val="00AC7CEB"/>
    <w:rsid w:val="00AC7D6A"/>
    <w:rsid w:val="00AD3D9F"/>
    <w:rsid w:val="00AD4DC3"/>
    <w:rsid w:val="00AD79FC"/>
    <w:rsid w:val="00AE0DD0"/>
    <w:rsid w:val="00AE41D2"/>
    <w:rsid w:val="00AE7AEC"/>
    <w:rsid w:val="00AF23C6"/>
    <w:rsid w:val="00AF25EA"/>
    <w:rsid w:val="00AF2D3B"/>
    <w:rsid w:val="00AF44E3"/>
    <w:rsid w:val="00B00CED"/>
    <w:rsid w:val="00B03BF0"/>
    <w:rsid w:val="00B06028"/>
    <w:rsid w:val="00B10D59"/>
    <w:rsid w:val="00B142DC"/>
    <w:rsid w:val="00B1655F"/>
    <w:rsid w:val="00B258D4"/>
    <w:rsid w:val="00B43019"/>
    <w:rsid w:val="00B448A7"/>
    <w:rsid w:val="00B4522F"/>
    <w:rsid w:val="00B60DCA"/>
    <w:rsid w:val="00B6500B"/>
    <w:rsid w:val="00B65F57"/>
    <w:rsid w:val="00B74D9A"/>
    <w:rsid w:val="00B7598D"/>
    <w:rsid w:val="00B82BB2"/>
    <w:rsid w:val="00B83C64"/>
    <w:rsid w:val="00B83EBF"/>
    <w:rsid w:val="00B85861"/>
    <w:rsid w:val="00B859E0"/>
    <w:rsid w:val="00B9563E"/>
    <w:rsid w:val="00BA0429"/>
    <w:rsid w:val="00BA09D1"/>
    <w:rsid w:val="00BA0D0F"/>
    <w:rsid w:val="00BA5816"/>
    <w:rsid w:val="00BB0E47"/>
    <w:rsid w:val="00BB365D"/>
    <w:rsid w:val="00BB4655"/>
    <w:rsid w:val="00BB6999"/>
    <w:rsid w:val="00BB77AB"/>
    <w:rsid w:val="00BC17BB"/>
    <w:rsid w:val="00BC483F"/>
    <w:rsid w:val="00BC5CD7"/>
    <w:rsid w:val="00BD5236"/>
    <w:rsid w:val="00BD7341"/>
    <w:rsid w:val="00BF1E99"/>
    <w:rsid w:val="00BF2270"/>
    <w:rsid w:val="00BF777C"/>
    <w:rsid w:val="00C10E56"/>
    <w:rsid w:val="00C14C1D"/>
    <w:rsid w:val="00C17BDF"/>
    <w:rsid w:val="00C17EC8"/>
    <w:rsid w:val="00C2506B"/>
    <w:rsid w:val="00C322AB"/>
    <w:rsid w:val="00C326DD"/>
    <w:rsid w:val="00C33D8B"/>
    <w:rsid w:val="00C36250"/>
    <w:rsid w:val="00C41C6E"/>
    <w:rsid w:val="00C42E14"/>
    <w:rsid w:val="00C436DB"/>
    <w:rsid w:val="00C45DC4"/>
    <w:rsid w:val="00C47E01"/>
    <w:rsid w:val="00C51D62"/>
    <w:rsid w:val="00C55756"/>
    <w:rsid w:val="00C56C63"/>
    <w:rsid w:val="00C609CD"/>
    <w:rsid w:val="00C611EA"/>
    <w:rsid w:val="00C63B3D"/>
    <w:rsid w:val="00C66A90"/>
    <w:rsid w:val="00C67977"/>
    <w:rsid w:val="00C73406"/>
    <w:rsid w:val="00C77F8A"/>
    <w:rsid w:val="00C8005D"/>
    <w:rsid w:val="00C811BC"/>
    <w:rsid w:val="00C84CC3"/>
    <w:rsid w:val="00C865D2"/>
    <w:rsid w:val="00C8701B"/>
    <w:rsid w:val="00C878C1"/>
    <w:rsid w:val="00C95538"/>
    <w:rsid w:val="00C95632"/>
    <w:rsid w:val="00C96AC2"/>
    <w:rsid w:val="00CA10A5"/>
    <w:rsid w:val="00CA2CA5"/>
    <w:rsid w:val="00CA6F30"/>
    <w:rsid w:val="00CA7A3E"/>
    <w:rsid w:val="00CB0720"/>
    <w:rsid w:val="00CB12B6"/>
    <w:rsid w:val="00CB1459"/>
    <w:rsid w:val="00CB4C2F"/>
    <w:rsid w:val="00CB6571"/>
    <w:rsid w:val="00CC3193"/>
    <w:rsid w:val="00CD3A36"/>
    <w:rsid w:val="00CD4317"/>
    <w:rsid w:val="00CE20C4"/>
    <w:rsid w:val="00CE238B"/>
    <w:rsid w:val="00CE2CC8"/>
    <w:rsid w:val="00CE4ED7"/>
    <w:rsid w:val="00CE6DEE"/>
    <w:rsid w:val="00CE709E"/>
    <w:rsid w:val="00CE765A"/>
    <w:rsid w:val="00CF0C72"/>
    <w:rsid w:val="00CF0EDF"/>
    <w:rsid w:val="00CF12B9"/>
    <w:rsid w:val="00CF2A5A"/>
    <w:rsid w:val="00CF5D30"/>
    <w:rsid w:val="00D00258"/>
    <w:rsid w:val="00D073C8"/>
    <w:rsid w:val="00D174BB"/>
    <w:rsid w:val="00D17EC4"/>
    <w:rsid w:val="00D23EE5"/>
    <w:rsid w:val="00D34691"/>
    <w:rsid w:val="00D40878"/>
    <w:rsid w:val="00D41724"/>
    <w:rsid w:val="00D47493"/>
    <w:rsid w:val="00D50587"/>
    <w:rsid w:val="00D54033"/>
    <w:rsid w:val="00D6223F"/>
    <w:rsid w:val="00D636CE"/>
    <w:rsid w:val="00D6770C"/>
    <w:rsid w:val="00D67A7D"/>
    <w:rsid w:val="00D8106B"/>
    <w:rsid w:val="00D817C9"/>
    <w:rsid w:val="00D81D61"/>
    <w:rsid w:val="00D878F2"/>
    <w:rsid w:val="00D918B0"/>
    <w:rsid w:val="00DA1968"/>
    <w:rsid w:val="00DA29EB"/>
    <w:rsid w:val="00DB00C3"/>
    <w:rsid w:val="00DB0DB7"/>
    <w:rsid w:val="00DB2178"/>
    <w:rsid w:val="00DB280C"/>
    <w:rsid w:val="00DB6D93"/>
    <w:rsid w:val="00DB7404"/>
    <w:rsid w:val="00DC16FF"/>
    <w:rsid w:val="00DC4790"/>
    <w:rsid w:val="00DC5D22"/>
    <w:rsid w:val="00DC6D4F"/>
    <w:rsid w:val="00DD315C"/>
    <w:rsid w:val="00DD3EC7"/>
    <w:rsid w:val="00DD4F96"/>
    <w:rsid w:val="00DD69E2"/>
    <w:rsid w:val="00DE0FFB"/>
    <w:rsid w:val="00DE3ECD"/>
    <w:rsid w:val="00DE5078"/>
    <w:rsid w:val="00DE5657"/>
    <w:rsid w:val="00DE6947"/>
    <w:rsid w:val="00DE6992"/>
    <w:rsid w:val="00DE738D"/>
    <w:rsid w:val="00DF4E2D"/>
    <w:rsid w:val="00DF633E"/>
    <w:rsid w:val="00DF6647"/>
    <w:rsid w:val="00DF7437"/>
    <w:rsid w:val="00DF7F54"/>
    <w:rsid w:val="00E042AA"/>
    <w:rsid w:val="00E06CDC"/>
    <w:rsid w:val="00E070A5"/>
    <w:rsid w:val="00E07277"/>
    <w:rsid w:val="00E11661"/>
    <w:rsid w:val="00E133F0"/>
    <w:rsid w:val="00E1682D"/>
    <w:rsid w:val="00E2051F"/>
    <w:rsid w:val="00E226A9"/>
    <w:rsid w:val="00E23B35"/>
    <w:rsid w:val="00E24ED4"/>
    <w:rsid w:val="00E27737"/>
    <w:rsid w:val="00E3383E"/>
    <w:rsid w:val="00E33C78"/>
    <w:rsid w:val="00E34054"/>
    <w:rsid w:val="00E35E07"/>
    <w:rsid w:val="00E44C0B"/>
    <w:rsid w:val="00E46D43"/>
    <w:rsid w:val="00E521FA"/>
    <w:rsid w:val="00E5617F"/>
    <w:rsid w:val="00E642A6"/>
    <w:rsid w:val="00E648BB"/>
    <w:rsid w:val="00E67289"/>
    <w:rsid w:val="00E717D4"/>
    <w:rsid w:val="00E71D9E"/>
    <w:rsid w:val="00E72A99"/>
    <w:rsid w:val="00E775A7"/>
    <w:rsid w:val="00E81B72"/>
    <w:rsid w:val="00E86749"/>
    <w:rsid w:val="00E917F0"/>
    <w:rsid w:val="00E920C6"/>
    <w:rsid w:val="00E9585E"/>
    <w:rsid w:val="00E97540"/>
    <w:rsid w:val="00EA0F21"/>
    <w:rsid w:val="00EA1050"/>
    <w:rsid w:val="00EA294F"/>
    <w:rsid w:val="00EA3545"/>
    <w:rsid w:val="00EA4237"/>
    <w:rsid w:val="00EB3F4D"/>
    <w:rsid w:val="00EB6E27"/>
    <w:rsid w:val="00EC192D"/>
    <w:rsid w:val="00EC26EC"/>
    <w:rsid w:val="00ED0BC0"/>
    <w:rsid w:val="00ED0C96"/>
    <w:rsid w:val="00ED4F2F"/>
    <w:rsid w:val="00ED6A2E"/>
    <w:rsid w:val="00ED75F9"/>
    <w:rsid w:val="00EE02FD"/>
    <w:rsid w:val="00EE1FEB"/>
    <w:rsid w:val="00EE2257"/>
    <w:rsid w:val="00EE4771"/>
    <w:rsid w:val="00EE52A3"/>
    <w:rsid w:val="00EF15DE"/>
    <w:rsid w:val="00EF17F5"/>
    <w:rsid w:val="00EF366C"/>
    <w:rsid w:val="00F032B0"/>
    <w:rsid w:val="00F0742A"/>
    <w:rsid w:val="00F1638A"/>
    <w:rsid w:val="00F17DC8"/>
    <w:rsid w:val="00F24224"/>
    <w:rsid w:val="00F2504F"/>
    <w:rsid w:val="00F26507"/>
    <w:rsid w:val="00F33834"/>
    <w:rsid w:val="00F340DC"/>
    <w:rsid w:val="00F35068"/>
    <w:rsid w:val="00F37179"/>
    <w:rsid w:val="00F42538"/>
    <w:rsid w:val="00F43B2E"/>
    <w:rsid w:val="00F44888"/>
    <w:rsid w:val="00F46E86"/>
    <w:rsid w:val="00F477D5"/>
    <w:rsid w:val="00F5000C"/>
    <w:rsid w:val="00F5773A"/>
    <w:rsid w:val="00F57F24"/>
    <w:rsid w:val="00F63679"/>
    <w:rsid w:val="00F74B1F"/>
    <w:rsid w:val="00F753AF"/>
    <w:rsid w:val="00F75ED6"/>
    <w:rsid w:val="00F877BC"/>
    <w:rsid w:val="00F921AD"/>
    <w:rsid w:val="00F94FA4"/>
    <w:rsid w:val="00F95550"/>
    <w:rsid w:val="00FA0297"/>
    <w:rsid w:val="00FA098C"/>
    <w:rsid w:val="00FA2B47"/>
    <w:rsid w:val="00FA4EF0"/>
    <w:rsid w:val="00FA6952"/>
    <w:rsid w:val="00FA7013"/>
    <w:rsid w:val="00FB14F3"/>
    <w:rsid w:val="00FB1A38"/>
    <w:rsid w:val="00FB263B"/>
    <w:rsid w:val="00FB6319"/>
    <w:rsid w:val="00FC6B6C"/>
    <w:rsid w:val="00FC766A"/>
    <w:rsid w:val="00FD26BB"/>
    <w:rsid w:val="00FD53E2"/>
    <w:rsid w:val="00FD6800"/>
    <w:rsid w:val="00FD71BA"/>
    <w:rsid w:val="00FE0BDA"/>
    <w:rsid w:val="00FE0D6C"/>
    <w:rsid w:val="00FE2AFB"/>
    <w:rsid w:val="00FF07F9"/>
    <w:rsid w:val="00FF09B7"/>
    <w:rsid w:val="00FF4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annotation text" w:uiPriority="0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747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autoRedefine/>
    <w:qFormat/>
    <w:rsid w:val="00292DA6"/>
    <w:pPr>
      <w:keepNext/>
      <w:spacing w:after="0" w:line="240" w:lineRule="auto"/>
      <w:outlineLvl w:val="1"/>
    </w:pPr>
    <w:rPr>
      <w:b/>
      <w:sz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292DA6"/>
    <w:rPr>
      <w:b/>
      <w:sz w:val="24"/>
      <w:lang w:val="sr-Latn-CS"/>
    </w:rPr>
  </w:style>
  <w:style w:type="paragraph" w:styleId="ListParagraph">
    <w:name w:val="List Paragraph"/>
    <w:basedOn w:val="Normal"/>
    <w:link w:val="ListParagraphChar"/>
    <w:uiPriority w:val="34"/>
    <w:qFormat/>
    <w:rsid w:val="00AF23C6"/>
    <w:pPr>
      <w:ind w:left="720"/>
      <w:contextualSpacing/>
    </w:pPr>
  </w:style>
  <w:style w:type="character" w:customStyle="1" w:styleId="hps">
    <w:name w:val="hps"/>
    <w:basedOn w:val="DefaultParagraphFont"/>
    <w:rsid w:val="00DD315C"/>
  </w:style>
  <w:style w:type="table" w:styleId="TableGrid">
    <w:name w:val="Table Grid"/>
    <w:basedOn w:val="TableNormal"/>
    <w:uiPriority w:val="59"/>
    <w:rsid w:val="009A39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E3AA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F7437"/>
    <w:rPr>
      <w:rFonts w:ascii="Tahoma" w:hAnsi="Tahoma" w:cs="Tahoma"/>
      <w:sz w:val="16"/>
      <w:szCs w:val="16"/>
    </w:rPr>
  </w:style>
  <w:style w:type="paragraph" w:styleId="FootnoteText">
    <w:name w:val="footnote text"/>
    <w:aliases w:val="ALTS FOOTNOTE,FOOTNOTES,fn,single space,Footnote Text Char Char Char,Footnote Text Char1,Footnote Text Char Char,Footnote,Voetnoottekst Char,Voetnoottekst Char1,Voetnoottekst Char2 Char Char,glava Char,footnote text Char Char Char Char,gla"/>
    <w:basedOn w:val="Normal"/>
    <w:link w:val="FootnoteTextChar"/>
    <w:qFormat/>
    <w:rsid w:val="004C3BE2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aliases w:val="ALTS FOOTNOTE Char,FOOTNOTES Char,fn Char,single space Char,Footnote Text Char Char Char Char,Footnote Text Char1 Char,Footnote Text Char Char Char1,Footnote Char,Voetnoottekst Char Char,Voetnoottekst Char1 Char,glava Char Char"/>
    <w:link w:val="FootnoteText"/>
    <w:rsid w:val="004C3BE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ootnote symbol,Footnote reference number,16 Point,Superscript 6 Point,Footnote Reference Number"/>
    <w:qFormat/>
    <w:rsid w:val="004C3BE2"/>
    <w:rPr>
      <w:vertAlign w:val="superscript"/>
    </w:rPr>
  </w:style>
  <w:style w:type="character" w:styleId="Hyperlink">
    <w:name w:val="Hyperlink"/>
    <w:uiPriority w:val="99"/>
    <w:unhideWhenUsed/>
    <w:rsid w:val="004C3BE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42E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2E14"/>
  </w:style>
  <w:style w:type="paragraph" w:styleId="Footer">
    <w:name w:val="footer"/>
    <w:basedOn w:val="Normal"/>
    <w:link w:val="FooterChar"/>
    <w:uiPriority w:val="99"/>
    <w:unhideWhenUsed/>
    <w:rsid w:val="00C42E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E14"/>
  </w:style>
  <w:style w:type="paragraph" w:styleId="CommentText">
    <w:name w:val="annotation text"/>
    <w:basedOn w:val="Normal"/>
    <w:link w:val="CommentTextChar"/>
    <w:semiHidden/>
    <w:rsid w:val="00DD3EC7"/>
    <w:pPr>
      <w:spacing w:after="0" w:line="240" w:lineRule="auto"/>
    </w:pPr>
    <w:rPr>
      <w:rFonts w:ascii="Times New Roman" w:eastAsia="Times New Roman" w:hAnsi="Times New Roman"/>
      <w:b/>
      <w:caps/>
      <w:sz w:val="20"/>
      <w:szCs w:val="20"/>
      <w:lang w:val="sr-Latn-CS" w:eastAsia="sr-Latn-CS"/>
    </w:rPr>
  </w:style>
  <w:style w:type="character" w:customStyle="1" w:styleId="CommentTextChar">
    <w:name w:val="Comment Text Char"/>
    <w:link w:val="CommentText"/>
    <w:semiHidden/>
    <w:rsid w:val="00DD3EC7"/>
    <w:rPr>
      <w:rFonts w:ascii="Times New Roman" w:eastAsia="Times New Roman" w:hAnsi="Times New Roman" w:cs="Times New Roman"/>
      <w:b/>
      <w:caps/>
      <w:sz w:val="20"/>
      <w:szCs w:val="20"/>
      <w:lang w:val="sr-Latn-CS" w:eastAsia="sr-Latn-CS"/>
    </w:rPr>
  </w:style>
  <w:style w:type="character" w:customStyle="1" w:styleId="ListParagraphChar">
    <w:name w:val="List Paragraph Char"/>
    <w:link w:val="ListParagraph"/>
    <w:uiPriority w:val="34"/>
    <w:locked/>
    <w:rsid w:val="00622363"/>
  </w:style>
  <w:style w:type="character" w:styleId="FollowedHyperlink">
    <w:name w:val="FollowedHyperlink"/>
    <w:uiPriority w:val="99"/>
    <w:semiHidden/>
    <w:unhideWhenUsed/>
    <w:rsid w:val="00504B7E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9B248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480"/>
    <w:pPr>
      <w:spacing w:after="200"/>
    </w:pPr>
    <w:rPr>
      <w:rFonts w:ascii="Calibri" w:eastAsia="Calibri" w:hAnsi="Calibri"/>
      <w:bCs/>
      <w:caps w:val="0"/>
      <w:lang w:val="en-US"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9B2480"/>
    <w:rPr>
      <w:rFonts w:ascii="Times New Roman" w:eastAsia="Times New Roman" w:hAnsi="Times New Roman" w:cs="Times New Roman"/>
      <w:b/>
      <w:bCs/>
      <w:caps w:val="0"/>
      <w:sz w:val="20"/>
      <w:szCs w:val="20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7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1D7C0A1-5EA3-4DC6-9406-BBA39F71B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2721</CharactersWithSpaces>
  <SharedDoc>false</SharedDoc>
  <HLinks>
    <vt:vector size="24" baseType="variant">
      <vt:variant>
        <vt:i4>4718621</vt:i4>
      </vt:variant>
      <vt:variant>
        <vt:i4>3</vt:i4>
      </vt:variant>
      <vt:variant>
        <vt:i4>0</vt:i4>
      </vt:variant>
      <vt:variant>
        <vt:i4>5</vt:i4>
      </vt:variant>
      <vt:variant>
        <vt:lpwstr>http://dx.doi.org/10.1787/5k4869clw0xp-en</vt:lpwstr>
      </vt:variant>
      <vt:variant>
        <vt:lpwstr/>
      </vt:variant>
      <vt:variant>
        <vt:i4>4259867</vt:i4>
      </vt:variant>
      <vt:variant>
        <vt:i4>0</vt:i4>
      </vt:variant>
      <vt:variant>
        <vt:i4>0</vt:i4>
      </vt:variant>
      <vt:variant>
        <vt:i4>5</vt:i4>
      </vt:variant>
      <vt:variant>
        <vt:lpwstr>http://documents.worldbank.org/curated/en/2008/01/13163290/normalizing-industrial-policy</vt:lpwstr>
      </vt:variant>
      <vt:variant>
        <vt:lpwstr/>
      </vt:variant>
      <vt:variant>
        <vt:i4>1310824</vt:i4>
      </vt:variant>
      <vt:variant>
        <vt:i4>3</vt:i4>
      </vt:variant>
      <vt:variant>
        <vt:i4>0</vt:i4>
      </vt:variant>
      <vt:variant>
        <vt:i4>5</vt:i4>
      </vt:variant>
      <vt:variant>
        <vt:lpwstr>mailto:micicv@kg.ac.rs</vt:lpwstr>
      </vt:variant>
      <vt:variant>
        <vt:lpwstr/>
      </vt:variant>
      <vt:variant>
        <vt:i4>2293768</vt:i4>
      </vt:variant>
      <vt:variant>
        <vt:i4>0</vt:i4>
      </vt:variant>
      <vt:variant>
        <vt:i4>0</vt:i4>
      </vt:variant>
      <vt:variant>
        <vt:i4>5</vt:i4>
      </vt:variant>
      <vt:variant>
        <vt:lpwstr>mailto:ljubas@vektor.net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Nastavnik</dc:creator>
  <cp:keywords/>
  <cp:lastModifiedBy>Nastavnik</cp:lastModifiedBy>
  <cp:revision>12</cp:revision>
  <cp:lastPrinted>2015-06-08T20:29:00Z</cp:lastPrinted>
  <dcterms:created xsi:type="dcterms:W3CDTF">2015-06-12T06:59:00Z</dcterms:created>
  <dcterms:modified xsi:type="dcterms:W3CDTF">2015-06-12T08:14:00Z</dcterms:modified>
</cp:coreProperties>
</file>