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25" w:rsidRPr="005076ED" w:rsidRDefault="005076ED" w:rsidP="005076ED">
      <w:pPr>
        <w:spacing w:after="0" w:line="480" w:lineRule="auto"/>
        <w:jc w:val="center"/>
        <w:rPr>
          <w:b/>
          <w:lang w:val="sr-Latn-RS"/>
        </w:rPr>
      </w:pPr>
      <w:r>
        <w:rPr>
          <w:b/>
          <w:lang w:val="sr-Latn-RS"/>
        </w:rPr>
        <w:t>Eriofidne grinje</w:t>
      </w:r>
      <w:r w:rsidRPr="005076ED">
        <w:rPr>
          <w:b/>
          <w:lang w:val="sr-Latn-RS"/>
        </w:rPr>
        <w:t xml:space="preserve"> kao agensi biološke kontrole korova</w:t>
      </w:r>
    </w:p>
    <w:p w:rsidR="005076ED" w:rsidRDefault="005076ED" w:rsidP="005076ED">
      <w:pPr>
        <w:spacing w:after="0" w:line="480" w:lineRule="auto"/>
        <w:jc w:val="center"/>
        <w:rPr>
          <w:lang w:val="sr-Latn-RS"/>
        </w:rPr>
      </w:pPr>
    </w:p>
    <w:p w:rsidR="005076ED" w:rsidRDefault="005076ED" w:rsidP="005076ED">
      <w:pPr>
        <w:spacing w:after="0" w:line="480" w:lineRule="auto"/>
        <w:jc w:val="center"/>
        <w:rPr>
          <w:lang w:val="sr-Latn-RS"/>
        </w:rPr>
      </w:pPr>
      <w:r>
        <w:rPr>
          <w:lang w:val="sr-Latn-RS"/>
        </w:rPr>
        <w:t>Biljana Vidović</w:t>
      </w:r>
    </w:p>
    <w:p w:rsidR="005076ED" w:rsidRDefault="005076ED" w:rsidP="005076ED">
      <w:pPr>
        <w:spacing w:after="0" w:line="480" w:lineRule="auto"/>
        <w:jc w:val="center"/>
        <w:rPr>
          <w:lang w:val="sr-Latn-RS"/>
        </w:rPr>
      </w:pPr>
      <w:r w:rsidRPr="005076ED">
        <w:rPr>
          <w:lang w:val="sr-Latn-RS"/>
        </w:rPr>
        <w:t>Univerzitet u Beogradu, Poljoprivredni fakultet, Beograd, Srbija</w:t>
      </w:r>
    </w:p>
    <w:p w:rsidR="005076ED" w:rsidRDefault="005076ED" w:rsidP="005076ED">
      <w:pPr>
        <w:spacing w:after="0" w:line="480" w:lineRule="auto"/>
        <w:jc w:val="center"/>
        <w:rPr>
          <w:lang w:val="sr-Latn-RS"/>
        </w:rPr>
      </w:pPr>
      <w:r w:rsidRPr="005076ED">
        <w:rPr>
          <w:lang w:val="sr-Latn-RS"/>
        </w:rPr>
        <w:t xml:space="preserve">e-mail: </w:t>
      </w:r>
      <w:hyperlink r:id="rId7" w:history="1">
        <w:r w:rsidRPr="00E6096F">
          <w:rPr>
            <w:rStyle w:val="Hyperlink"/>
            <w:lang w:val="sr-Latn-RS"/>
          </w:rPr>
          <w:t>magud@agrif.bg.ac.rs</w:t>
        </w:r>
      </w:hyperlink>
    </w:p>
    <w:p w:rsidR="005076ED" w:rsidRDefault="005076ED" w:rsidP="005076ED">
      <w:pPr>
        <w:spacing w:after="0" w:line="480" w:lineRule="auto"/>
        <w:jc w:val="center"/>
        <w:rPr>
          <w:lang w:val="sr-Latn-RS"/>
        </w:rPr>
      </w:pPr>
    </w:p>
    <w:p w:rsidR="005076ED" w:rsidRDefault="005076ED" w:rsidP="00B3736F">
      <w:pPr>
        <w:spacing w:after="0" w:line="480" w:lineRule="auto"/>
        <w:ind w:firstLine="720"/>
        <w:rPr>
          <w:lang w:val="sr-Latn-RS"/>
        </w:rPr>
      </w:pPr>
      <w:r w:rsidRPr="005076ED">
        <w:rPr>
          <w:lang w:val="sr-Latn-RS"/>
        </w:rPr>
        <w:t xml:space="preserve">Eriofidne grinje (Acari: Prostigmata: Eriophyoidea) su obligatni paraziti biljaka koji naseljavaju sve biljne delove izuzev korena </w:t>
      </w:r>
      <w:r w:rsidRPr="002277CE">
        <w:rPr>
          <w:lang w:val="sr-Latn-RS"/>
        </w:rPr>
        <w:t>(Oldfield, 1996).</w:t>
      </w:r>
      <w:r w:rsidR="004B31EA" w:rsidRPr="004B31EA">
        <w:t xml:space="preserve"> </w:t>
      </w:r>
      <w:r w:rsidR="004B31EA" w:rsidRPr="004B31EA">
        <w:rPr>
          <w:lang w:val="sr-Latn-RS"/>
        </w:rPr>
        <w:t>Nadfamilija Eriophyoidea uključuje tri familije: Phytoptidae, Eriophyidae i Diptilomiopidae (Lindquist &amp; Amrine, 1996).</w:t>
      </w:r>
      <w:r w:rsidR="004B31EA">
        <w:rPr>
          <w:lang w:val="sr-Latn-RS"/>
        </w:rPr>
        <w:t xml:space="preserve"> </w:t>
      </w:r>
      <w:r w:rsidRPr="005076ED">
        <w:rPr>
          <w:lang w:val="sr-Latn-RS"/>
        </w:rPr>
        <w:t>Ime su dobile od reči erinoza (grčke reči „</w:t>
      </w:r>
      <w:r w:rsidRPr="005076ED">
        <w:rPr>
          <w:i/>
          <w:lang w:val="sr-Latn-RS"/>
        </w:rPr>
        <w:t>erio</w:t>
      </w:r>
      <w:r w:rsidRPr="005076ED">
        <w:rPr>
          <w:lang w:val="sr-Latn-RS"/>
        </w:rPr>
        <w:t>”= vuna i „</w:t>
      </w:r>
      <w:r w:rsidRPr="005076ED">
        <w:rPr>
          <w:i/>
          <w:lang w:val="sr-Latn-RS"/>
        </w:rPr>
        <w:t>phyes</w:t>
      </w:r>
      <w:r w:rsidRPr="005076ED">
        <w:rPr>
          <w:lang w:val="sr-Latn-RS"/>
        </w:rPr>
        <w:t>”= živeti), što predstavlja tip oštećenja na listu, tj. oblik finih dlakolikih izraštaja nastao kao rezultat ishrane nekih eriofidnih grinja.</w:t>
      </w:r>
      <w:r w:rsidR="004B31EA">
        <w:rPr>
          <w:lang w:val="sr-Latn-RS"/>
        </w:rPr>
        <w:t xml:space="preserve"> </w:t>
      </w:r>
      <w:r w:rsidR="004B31EA" w:rsidRPr="004B31EA">
        <w:rPr>
          <w:lang w:val="sr-Latn-RS"/>
        </w:rPr>
        <w:t xml:space="preserve">Do sada je iz ove nadfamilije opisano oko </w:t>
      </w:r>
      <w:r w:rsidR="004B31EA">
        <w:rPr>
          <w:lang w:val="sr-Latn-RS"/>
        </w:rPr>
        <w:t>4.000</w:t>
      </w:r>
      <w:r w:rsidR="004B31EA" w:rsidRPr="004B31EA">
        <w:rPr>
          <w:lang w:val="sr-Latn-RS"/>
        </w:rPr>
        <w:t xml:space="preserve"> vrsta u 350 rodova </w:t>
      </w:r>
      <w:r w:rsidR="004B31EA" w:rsidRPr="002277CE">
        <w:rPr>
          <w:lang w:val="sr-Latn-RS"/>
        </w:rPr>
        <w:t>(Amrine &amp; DeLillo, 2006).</w:t>
      </w:r>
      <w:r w:rsidR="004B31EA" w:rsidRPr="004B31EA">
        <w:rPr>
          <w:lang w:val="sr-Latn-RS"/>
        </w:rPr>
        <w:t xml:space="preserve"> Eriofide predstavljaju drugu po značaju grupu ekonomski štetnih grinja, posle familije Tetranychidae </w:t>
      </w:r>
      <w:r w:rsidR="004B31EA" w:rsidRPr="002277CE">
        <w:rPr>
          <w:lang w:val="sr-Latn-RS"/>
        </w:rPr>
        <w:t>(Lindquist &amp; Amrine, 1996).</w:t>
      </w:r>
      <w:r w:rsidR="004B31EA" w:rsidRPr="004B31EA">
        <w:rPr>
          <w:lang w:val="sr-Latn-RS"/>
        </w:rPr>
        <w:t xml:space="preserve"> One mogu prouzrokovati direktne štete na biljkama domaćinima ili indirektne kao vektori uzročnika biljnih bolesti (Oldfield, 1996). Sa izuzetkom jedne vrste iz familije Tetranychidae i tri vrste</w:t>
      </w:r>
      <w:r w:rsidR="007338EA">
        <w:rPr>
          <w:lang w:val="sr-Latn-RS"/>
        </w:rPr>
        <w:t xml:space="preserve"> familije</w:t>
      </w:r>
      <w:r w:rsidR="004B31EA" w:rsidRPr="004B31EA">
        <w:rPr>
          <w:lang w:val="sr-Latn-RS"/>
        </w:rPr>
        <w:t xml:space="preserve"> Tenuipalidae, eriofide su jedine poznate grinje koje su vektori biljnih virusa </w:t>
      </w:r>
      <w:r w:rsidR="004B31EA" w:rsidRPr="002277CE">
        <w:rPr>
          <w:lang w:val="sr-Latn-RS"/>
        </w:rPr>
        <w:t>(Monfreda et al., 2010).</w:t>
      </w:r>
      <w:r w:rsidR="004B31EA" w:rsidRPr="004B31EA">
        <w:rPr>
          <w:lang w:val="sr-Latn-RS"/>
        </w:rPr>
        <w:t xml:space="preserve"> </w:t>
      </w:r>
      <w:r w:rsidR="007338EA">
        <w:rPr>
          <w:lang w:val="sr-Latn-RS"/>
        </w:rPr>
        <w:t>Eriofidne grinje</w:t>
      </w:r>
      <w:r w:rsidR="007338EA" w:rsidRPr="007338EA">
        <w:rPr>
          <w:lang w:val="sr-Latn-RS"/>
        </w:rPr>
        <w:t xml:space="preserve"> spadaju među najsitnije fitofage, ali je neosporan njihov značaj kao direktnih štetočina biljaka, vektora biljnih virusa i agenasa za biološku k</w:t>
      </w:r>
      <w:r w:rsidR="007338EA">
        <w:rPr>
          <w:lang w:val="sr-Latn-RS"/>
        </w:rPr>
        <w:t xml:space="preserve">ontrolu korova </w:t>
      </w:r>
      <w:r w:rsidR="007338EA" w:rsidRPr="002277CE">
        <w:rPr>
          <w:lang w:val="sr-Latn-RS"/>
        </w:rPr>
        <w:t>(Oldfield, 2005)</w:t>
      </w:r>
      <w:r w:rsidR="004B31EA" w:rsidRPr="002277CE">
        <w:rPr>
          <w:lang w:val="sr-Latn-RS"/>
        </w:rPr>
        <w:t>.</w:t>
      </w:r>
      <w:r w:rsidR="004B31EA" w:rsidRPr="004B31EA">
        <w:rPr>
          <w:lang w:val="sr-Latn-RS"/>
        </w:rPr>
        <w:t xml:space="preserve"> Razmatrajući korišćenje fitofagnih grinja kao agenasa za biološku borbu protiv korova </w:t>
      </w:r>
      <w:r w:rsidR="004B31EA" w:rsidRPr="00C21D29">
        <w:rPr>
          <w:lang w:val="sr-Latn-RS"/>
        </w:rPr>
        <w:t>Andres (1983)</w:t>
      </w:r>
      <w:r w:rsidR="004B31EA" w:rsidRPr="004B31EA">
        <w:rPr>
          <w:lang w:val="sr-Latn-RS"/>
        </w:rPr>
        <w:t xml:space="preserve"> je istakao eriofidne grinje kao primarne kandidate za ovu namenu.</w:t>
      </w:r>
    </w:p>
    <w:p w:rsidR="00B91A44" w:rsidRPr="00B91A44" w:rsidRDefault="007524C8" w:rsidP="00B91A44">
      <w:pPr>
        <w:spacing w:after="0" w:line="480" w:lineRule="auto"/>
        <w:rPr>
          <w:lang w:val="sr-Latn-RS"/>
        </w:rPr>
      </w:pPr>
      <w:r w:rsidRPr="007524C8">
        <w:rPr>
          <w:lang w:val="sr-Latn-RS"/>
        </w:rPr>
        <w:t xml:space="preserve">Klasična biološka kontrola podrazumeva zaštitu od introdukovanih vrsta korova alohtonim organizmima, odnosno organizmima iz područja porekla korova. Obično se ostvaruje </w:t>
      </w:r>
      <w:r w:rsidRPr="007524C8">
        <w:rPr>
          <w:lang w:val="sr-Latn-RS"/>
        </w:rPr>
        <w:lastRenderedPageBreak/>
        <w:t>inokulacionim postupkom, tj. jednokratnim unošenjem prirodnog neprijatelja u ekosistem, koji se dalje sam razmnožava</w:t>
      </w:r>
      <w:r>
        <w:rPr>
          <w:lang w:val="sr-Latn-RS"/>
        </w:rPr>
        <w:t xml:space="preserve"> (</w:t>
      </w:r>
      <w:r w:rsidRPr="00296320">
        <w:rPr>
          <w:lang w:val="sr-Latn-RS"/>
        </w:rPr>
        <w:t>Bellows, 2001)</w:t>
      </w:r>
      <w:r w:rsidR="00B91A44" w:rsidRPr="00296320">
        <w:rPr>
          <w:lang w:val="sr-Latn-RS"/>
        </w:rPr>
        <w:t>.</w:t>
      </w:r>
      <w:r w:rsidR="00B91A44">
        <w:rPr>
          <w:lang w:val="sr-Latn-RS"/>
        </w:rPr>
        <w:t xml:space="preserve"> </w:t>
      </w:r>
      <w:r w:rsidR="00B91A44" w:rsidRPr="00B91A44">
        <w:rPr>
          <w:lang w:val="sr-Latn-RS"/>
        </w:rPr>
        <w:t>Ova strategija se primenjuje protiv invazivnih vrsta korova koj</w:t>
      </w:r>
      <w:r w:rsidR="00296320">
        <w:rPr>
          <w:lang w:val="sr-Latn-RS"/>
        </w:rPr>
        <w:t>i</w:t>
      </w:r>
      <w:r w:rsidR="00B91A44" w:rsidRPr="00B91A44">
        <w:rPr>
          <w:lang w:val="sr-Latn-RS"/>
        </w:rPr>
        <w:t xml:space="preserve"> nemaju efikasnog prirodnog neprijatelja u novonaseljenom regionu. Da bi se izbegla direktna šteta za neciljane vrste korova, biološki agensi moraju biti specifični za domaćina </w:t>
      </w:r>
      <w:r w:rsidR="00B91A44" w:rsidRPr="00296320">
        <w:rPr>
          <w:lang w:val="sr-Latn-RS"/>
        </w:rPr>
        <w:t>(Smith et al., 2010),</w:t>
      </w:r>
      <w:r w:rsidR="00B91A44" w:rsidRPr="00B91A44">
        <w:rPr>
          <w:lang w:val="sr-Latn-RS"/>
        </w:rPr>
        <w:t xml:space="preserve"> pa je interesovanje usmereno na eriofide kao agense biološke kontrole zbog njihove monofagnosti. Oko 80% do sada poznatih eriofida je zabeleženo u asocijaciji sa samo jednom biljkom domaćinom </w:t>
      </w:r>
      <w:r w:rsidR="00B91A44" w:rsidRPr="00296320">
        <w:rPr>
          <w:lang w:val="sr-Latn-RS"/>
        </w:rPr>
        <w:t>(Skoracka et al., 2010).</w:t>
      </w:r>
      <w:r w:rsidR="00B91A44" w:rsidRPr="00B91A44">
        <w:rPr>
          <w:lang w:val="sr-Latn-RS"/>
        </w:rPr>
        <w:t xml:space="preserve"> Pored visoke specifičnosti za domaćina, atributi koji ove grinje čine pogodnim za biološku borbu jesu i mogućnost disperzije vetrom, selektivna preferentnost za pojedine biljne organe, veliki broj vrsta koje se razvijaju u generativnim organima biljaka u masovnim kolonijama, male dimenzije koje omogućavaju velikom broju individua da se smeste na malom prostoru, a takođe i mogućnost korišćenja sa drugim agensima, odnosno mikroorganizmima, korisnim insektima i drugim grinjama sa kojima nisu u kompeticiji zbog sasvim specifičnih ekoloških niša. Sve ovo favorizuje njihov potencijal kao efikasnih agenasa biološke kontrole </w:t>
      </w:r>
      <w:r w:rsidR="00B91A44" w:rsidRPr="00296320">
        <w:rPr>
          <w:lang w:val="sr-Latn-RS"/>
        </w:rPr>
        <w:t>(Andres, 1983; Rosen &amp; Huffaker, 1983; Lindquist et al., 1996)</w:t>
      </w:r>
      <w:r w:rsidR="00B91A44" w:rsidRPr="00B91A44">
        <w:rPr>
          <w:lang w:val="sr-Latn-RS"/>
        </w:rPr>
        <w:t xml:space="preserve">. Zbog toga je već duže vreme u mnogobrojnim preglednim radovima istaknuta perspektiva njihove primene u klasičnoj biološkoj borbi protiv korova </w:t>
      </w:r>
      <w:r w:rsidR="00B91A44" w:rsidRPr="00296320">
        <w:rPr>
          <w:lang w:val="sr-Latn-RS"/>
        </w:rPr>
        <w:t>(Cromroy, 1977, 1983; Andres, 1983; Boczek, 1995; Boczek &amp; Petanović, 1996; Petanović, 1996; Rosenthal, 1996; Briese &amp; Cullen, 2001; Gerson et al., 2003; Smith et al., 2010).</w:t>
      </w:r>
      <w:r w:rsidR="00B91A44" w:rsidRPr="00B91A44">
        <w:rPr>
          <w:lang w:val="sr-Latn-RS"/>
        </w:rPr>
        <w:t xml:space="preserve"> </w:t>
      </w:r>
    </w:p>
    <w:p w:rsidR="00B91A44" w:rsidRPr="00B91A44" w:rsidRDefault="00B91A44" w:rsidP="00B91A44">
      <w:pPr>
        <w:spacing w:after="0" w:line="480" w:lineRule="auto"/>
        <w:rPr>
          <w:lang w:val="sr-Latn-RS"/>
        </w:rPr>
      </w:pPr>
      <w:r w:rsidRPr="00296320">
        <w:rPr>
          <w:lang w:val="sr-Latn-RS"/>
        </w:rPr>
        <w:t>Briese &amp; Cullen (2001)</w:t>
      </w:r>
      <w:r w:rsidRPr="00B91A44">
        <w:rPr>
          <w:lang w:val="sr-Latn-RS"/>
        </w:rPr>
        <w:t xml:space="preserve"> daju listu od 29 vrsta eriofida koje se primenjuju i/ili proučavaju kao potencijalni kandidati za biološku borbu protiv korova. Većina je iz roda </w:t>
      </w:r>
      <w:r w:rsidRPr="00B91A44">
        <w:rPr>
          <w:i/>
          <w:lang w:val="sr-Latn-RS"/>
        </w:rPr>
        <w:t>Aceria</w:t>
      </w:r>
      <w:r w:rsidRPr="00B91A44">
        <w:rPr>
          <w:lang w:val="sr-Latn-RS"/>
        </w:rPr>
        <w:t>. Pored ovih, daju i primere za augmentacionu biološku kontrolu za dve vrste (</w:t>
      </w:r>
      <w:r w:rsidRPr="00296320">
        <w:rPr>
          <w:i/>
          <w:lang w:val="sr-Latn-RS"/>
        </w:rPr>
        <w:t xml:space="preserve">Aceria acroptiloni </w:t>
      </w:r>
      <w:r w:rsidRPr="00B91A44">
        <w:rPr>
          <w:lang w:val="sr-Latn-RS"/>
        </w:rPr>
        <w:t xml:space="preserve">Shevchenko &amp; Kovalev i </w:t>
      </w:r>
      <w:r w:rsidRPr="00296320">
        <w:rPr>
          <w:i/>
          <w:lang w:val="sr-Latn-RS"/>
        </w:rPr>
        <w:t>Phylocoptes fructiphilus</w:t>
      </w:r>
      <w:r w:rsidRPr="00B91A44">
        <w:rPr>
          <w:lang w:val="sr-Latn-RS"/>
        </w:rPr>
        <w:t xml:space="preserve"> Keifer).</w:t>
      </w:r>
    </w:p>
    <w:p w:rsidR="005E041C" w:rsidRPr="002277CE" w:rsidRDefault="00B91A44" w:rsidP="00A25739">
      <w:pPr>
        <w:spacing w:after="0" w:line="480" w:lineRule="auto"/>
        <w:rPr>
          <w:lang w:val="sr-Latn-RS"/>
        </w:rPr>
      </w:pPr>
      <w:r w:rsidRPr="00B91A44">
        <w:rPr>
          <w:lang w:val="sr-Latn-RS"/>
        </w:rPr>
        <w:lastRenderedPageBreak/>
        <w:t xml:space="preserve">Smith et al. (2010) daju listu od 54 vrste eriofida koje se razmatraju i proučavaju kao potencijalni agensi za biološku kontrolu korova, od čega su 33 vrste poreklom iz Evrope, a od njih, pet je poreklom iz Srbije. </w:t>
      </w:r>
      <w:r w:rsidRPr="00B0647F">
        <w:rPr>
          <w:lang w:val="sr-Latn-RS"/>
        </w:rPr>
        <w:t>Isti autori navode i primere za dve vrste eriofida koje su slučajno introdukovane (</w:t>
      </w:r>
      <w:r w:rsidRPr="00296320">
        <w:rPr>
          <w:i/>
          <w:lang w:val="sr-Latn-RS"/>
        </w:rPr>
        <w:t>Aceria anthocoptes</w:t>
      </w:r>
      <w:r w:rsidRPr="00B0647F">
        <w:rPr>
          <w:lang w:val="sr-Latn-RS"/>
        </w:rPr>
        <w:t xml:space="preserve"> (Nalepa) u SAD i </w:t>
      </w:r>
      <w:r w:rsidRPr="00296320">
        <w:rPr>
          <w:i/>
          <w:lang w:val="sr-Latn-RS"/>
        </w:rPr>
        <w:t>Acalitus odoratus</w:t>
      </w:r>
      <w:r w:rsidRPr="00B0647F">
        <w:rPr>
          <w:lang w:val="sr-Latn-RS"/>
        </w:rPr>
        <w:t xml:space="preserve"> Keifer u Južnoj i Jugoistočnoj Aziji). Pored velikog broja vrsta koje se razmatraju kao potencijalni agensi, do sada su tri vrste uspešno introdukovane i dale su merljiv uticaj na ciljane biljke. </w:t>
      </w:r>
      <w:r w:rsidRPr="00296320">
        <w:rPr>
          <w:i/>
          <w:lang w:val="sr-Latn-RS"/>
        </w:rPr>
        <w:t>Aceria chondrilae</w:t>
      </w:r>
      <w:r w:rsidRPr="00B0647F">
        <w:rPr>
          <w:lang w:val="sr-Latn-RS"/>
        </w:rPr>
        <w:t xml:space="preserve"> (Canestrini) za </w:t>
      </w:r>
      <w:r w:rsidRPr="00296320">
        <w:rPr>
          <w:i/>
          <w:lang w:val="sr-Latn-RS"/>
        </w:rPr>
        <w:t>Chondrilla junce</w:t>
      </w:r>
      <w:r w:rsidRPr="00B0647F">
        <w:rPr>
          <w:lang w:val="sr-Latn-RS"/>
        </w:rPr>
        <w:t xml:space="preserve"> L. u Australiji, SAD i Argentini, </w:t>
      </w:r>
      <w:r w:rsidRPr="00296320">
        <w:rPr>
          <w:i/>
          <w:lang w:val="sr-Latn-RS"/>
        </w:rPr>
        <w:t>Aculus hyperici</w:t>
      </w:r>
      <w:r w:rsidRPr="00B0647F">
        <w:rPr>
          <w:lang w:val="sr-Latn-RS"/>
        </w:rPr>
        <w:t xml:space="preserve"> (Liro) za </w:t>
      </w:r>
      <w:r w:rsidRPr="00296320">
        <w:rPr>
          <w:i/>
          <w:lang w:val="sr-Latn-RS"/>
        </w:rPr>
        <w:t>Hypericum perforatum</w:t>
      </w:r>
      <w:r w:rsidRPr="00B0647F">
        <w:rPr>
          <w:lang w:val="sr-Latn-RS"/>
        </w:rPr>
        <w:t xml:space="preserve"> L. u Australiji i </w:t>
      </w:r>
      <w:r w:rsidRPr="00296320">
        <w:rPr>
          <w:i/>
          <w:lang w:val="sr-Latn-RS"/>
        </w:rPr>
        <w:t>Aceria malherbae</w:t>
      </w:r>
      <w:r w:rsidRPr="00B0647F">
        <w:rPr>
          <w:lang w:val="sr-Latn-RS"/>
        </w:rPr>
        <w:t xml:space="preserve"> Nuzzaci za </w:t>
      </w:r>
      <w:r w:rsidRPr="00296320">
        <w:rPr>
          <w:i/>
          <w:lang w:val="sr-Latn-RS"/>
        </w:rPr>
        <w:t>Convolvulus arvensis</w:t>
      </w:r>
      <w:r w:rsidRPr="00B0647F">
        <w:rPr>
          <w:lang w:val="sr-Latn-RS"/>
        </w:rPr>
        <w:t xml:space="preserve"> L. U SAD. Pored njih, još pet vrsta je dobilo dozvolu za introdukciju (</w:t>
      </w:r>
      <w:r w:rsidRPr="00296320">
        <w:rPr>
          <w:i/>
          <w:lang w:val="sr-Latn-RS"/>
        </w:rPr>
        <w:t>Aceria genistae</w:t>
      </w:r>
      <w:r w:rsidRPr="00B0647F">
        <w:rPr>
          <w:lang w:val="sr-Latn-RS"/>
        </w:rPr>
        <w:t xml:space="preserve"> (Nalepa), </w:t>
      </w:r>
      <w:r w:rsidRPr="00296320">
        <w:rPr>
          <w:i/>
          <w:lang w:val="sr-Latn-RS"/>
        </w:rPr>
        <w:t>Aceria lantanea</w:t>
      </w:r>
      <w:r w:rsidRPr="00B0647F">
        <w:rPr>
          <w:lang w:val="sr-Latn-RS"/>
        </w:rPr>
        <w:t xml:space="preserve"> (Cook), </w:t>
      </w:r>
      <w:r w:rsidRPr="00296320">
        <w:rPr>
          <w:i/>
          <w:lang w:val="sr-Latn-RS"/>
        </w:rPr>
        <w:t>Cecidophyes rouhollahi</w:t>
      </w:r>
      <w:r w:rsidRPr="00B0647F">
        <w:rPr>
          <w:lang w:val="sr-Latn-RS"/>
        </w:rPr>
        <w:t xml:space="preserve"> Craemer, </w:t>
      </w:r>
      <w:r w:rsidRPr="00296320">
        <w:rPr>
          <w:i/>
          <w:lang w:val="sr-Latn-RS"/>
        </w:rPr>
        <w:t>Floracarus perrepae</w:t>
      </w:r>
      <w:r w:rsidRPr="00B0647F">
        <w:rPr>
          <w:lang w:val="sr-Latn-RS"/>
        </w:rPr>
        <w:t xml:space="preserve"> Knihinicki &amp; Boczek i </w:t>
      </w:r>
      <w:r w:rsidRPr="00296320">
        <w:rPr>
          <w:i/>
          <w:lang w:val="sr-Latn-RS"/>
        </w:rPr>
        <w:t>Aceria</w:t>
      </w:r>
      <w:r w:rsidRPr="00B0647F">
        <w:rPr>
          <w:lang w:val="sr-Latn-RS"/>
        </w:rPr>
        <w:t xml:space="preserve"> sp.,koja zahteva taksonomsku ocenu).</w:t>
      </w:r>
    </w:p>
    <w:p w:rsidR="005E041C" w:rsidRDefault="00BD750C" w:rsidP="00B3736F">
      <w:pPr>
        <w:spacing w:after="0" w:line="480" w:lineRule="auto"/>
        <w:ind w:firstLine="720"/>
        <w:rPr>
          <w:szCs w:val="24"/>
        </w:rPr>
      </w:pPr>
      <w:proofErr w:type="gramStart"/>
      <w:r>
        <w:rPr>
          <w:szCs w:val="24"/>
        </w:rPr>
        <w:t xml:space="preserve">U Srbiji su početkom </w:t>
      </w:r>
      <w:r w:rsidR="009F48E1">
        <w:rPr>
          <w:szCs w:val="24"/>
        </w:rPr>
        <w:t>19</w:t>
      </w:r>
      <w:r>
        <w:rPr>
          <w:szCs w:val="24"/>
        </w:rPr>
        <w:t>80-ih godina prošlog veka počela proučavanja eriofida kao potencijalnih kandidata za bilošku kontrolu korova kada je registrovano 17 vrsta eriofida (Petanović i sar., 1983).</w:t>
      </w:r>
      <w:proofErr w:type="gramEnd"/>
      <w:r>
        <w:rPr>
          <w:szCs w:val="24"/>
        </w:rPr>
        <w:t xml:space="preserve"> </w:t>
      </w:r>
      <w:r w:rsidR="009F48E1">
        <w:rPr>
          <w:szCs w:val="24"/>
        </w:rPr>
        <w:t xml:space="preserve">Početkom 1990-ih godina proučavni su potencijalni kandidati biološke kontrole </w:t>
      </w:r>
      <w:r w:rsidR="009F48E1" w:rsidRPr="008A42B0">
        <w:rPr>
          <w:i/>
          <w:szCs w:val="24"/>
        </w:rPr>
        <w:t>Euphorbia</w:t>
      </w:r>
      <w:r w:rsidR="009F48E1">
        <w:rPr>
          <w:szCs w:val="24"/>
        </w:rPr>
        <w:t xml:space="preserve"> spp., i tada su opisane 4 nove vrste</w:t>
      </w:r>
      <w:r w:rsidR="008A42B0">
        <w:rPr>
          <w:szCs w:val="24"/>
        </w:rPr>
        <w:t xml:space="preserve"> (Petanović, 1991</w:t>
      </w:r>
      <w:r w:rsidR="00296320">
        <w:rPr>
          <w:szCs w:val="24"/>
        </w:rPr>
        <w:t>, Petanović &amp; De Lillo, 1992</w:t>
      </w:r>
      <w:r w:rsidR="008A42B0" w:rsidRPr="00296320">
        <w:rPr>
          <w:szCs w:val="24"/>
        </w:rPr>
        <w:t>)</w:t>
      </w:r>
      <w:r w:rsidR="009F48E1">
        <w:rPr>
          <w:szCs w:val="24"/>
        </w:rPr>
        <w:t xml:space="preserve"> i obavljena detaljnija istraživanja </w:t>
      </w:r>
      <w:r w:rsidR="00296320">
        <w:rPr>
          <w:szCs w:val="24"/>
        </w:rPr>
        <w:t>morfologije i</w:t>
      </w:r>
      <w:r w:rsidR="008A42B0">
        <w:rPr>
          <w:szCs w:val="24"/>
        </w:rPr>
        <w:t xml:space="preserve"> bioekologije eriofida </w:t>
      </w:r>
      <w:proofErr w:type="gramStart"/>
      <w:r w:rsidR="008A42B0">
        <w:rPr>
          <w:szCs w:val="24"/>
        </w:rPr>
        <w:t>na</w:t>
      </w:r>
      <w:proofErr w:type="gramEnd"/>
      <w:r w:rsidR="008A42B0">
        <w:rPr>
          <w:szCs w:val="24"/>
        </w:rPr>
        <w:t xml:space="preserve"> mleč</w:t>
      </w:r>
      <w:r w:rsidR="00296320">
        <w:rPr>
          <w:szCs w:val="24"/>
        </w:rPr>
        <w:t>ikama (Bačić &amp; Petanović, 1995)</w:t>
      </w:r>
      <w:r w:rsidR="005143AE">
        <w:rPr>
          <w:szCs w:val="24"/>
        </w:rPr>
        <w:t>. Početkom 2000-</w:t>
      </w:r>
      <w:proofErr w:type="gramStart"/>
      <w:r w:rsidR="005143AE">
        <w:rPr>
          <w:szCs w:val="24"/>
        </w:rPr>
        <w:t>te</w:t>
      </w:r>
      <w:proofErr w:type="gramEnd"/>
      <w:r w:rsidR="005143AE">
        <w:rPr>
          <w:szCs w:val="24"/>
        </w:rPr>
        <w:t xml:space="preserve"> godine u okviru međunarodnih projekata i/ili sporzuma o </w:t>
      </w:r>
      <w:r w:rsidR="00B3736F">
        <w:rPr>
          <w:szCs w:val="24"/>
        </w:rPr>
        <w:t>saradnji sa međunarodnim organiz</w:t>
      </w:r>
      <w:r w:rsidR="005143AE">
        <w:rPr>
          <w:szCs w:val="24"/>
        </w:rPr>
        <w:t>acijama nastavljena su istraživanja eriofida kao potencijlnih kandidat</w:t>
      </w:r>
      <w:r w:rsidR="006611DC">
        <w:rPr>
          <w:szCs w:val="24"/>
        </w:rPr>
        <w:t>a za biološko suzbijanje korova (Tab. 1)</w:t>
      </w:r>
      <w:r w:rsidR="005143AE">
        <w:rPr>
          <w:szCs w:val="24"/>
        </w:rPr>
        <w:t xml:space="preserve"> </w:t>
      </w:r>
    </w:p>
    <w:p w:rsidR="006611DC" w:rsidRDefault="006611DC" w:rsidP="00DE7197">
      <w:pPr>
        <w:spacing w:after="0" w:line="480" w:lineRule="auto"/>
        <w:rPr>
          <w:szCs w:val="24"/>
        </w:rPr>
      </w:pPr>
    </w:p>
    <w:p w:rsidR="0077210E" w:rsidRDefault="0077210E" w:rsidP="00DE7197">
      <w:pPr>
        <w:spacing w:after="0" w:line="480" w:lineRule="auto"/>
        <w:rPr>
          <w:szCs w:val="24"/>
        </w:rPr>
      </w:pPr>
    </w:p>
    <w:p w:rsidR="0077210E" w:rsidRDefault="0077210E" w:rsidP="00DE7197">
      <w:pPr>
        <w:spacing w:after="0" w:line="480" w:lineRule="auto"/>
        <w:rPr>
          <w:szCs w:val="24"/>
        </w:rPr>
      </w:pPr>
    </w:p>
    <w:p w:rsidR="002277CE" w:rsidRDefault="002277CE" w:rsidP="00DE7197">
      <w:pPr>
        <w:spacing w:after="0" w:line="480" w:lineRule="auto"/>
        <w:rPr>
          <w:szCs w:val="24"/>
        </w:rPr>
      </w:pPr>
    </w:p>
    <w:p w:rsidR="006611DC" w:rsidRPr="002E04B2" w:rsidRDefault="006611DC" w:rsidP="0077210E">
      <w:pPr>
        <w:spacing w:after="0" w:line="240" w:lineRule="auto"/>
        <w:rPr>
          <w:b/>
          <w:szCs w:val="24"/>
        </w:rPr>
      </w:pPr>
      <w:proofErr w:type="gramStart"/>
      <w:r w:rsidRPr="002E04B2">
        <w:rPr>
          <w:b/>
          <w:szCs w:val="24"/>
        </w:rPr>
        <w:lastRenderedPageBreak/>
        <w:t>Tabela 1.</w:t>
      </w:r>
      <w:proofErr w:type="gramEnd"/>
      <w:r w:rsidRPr="002E04B2">
        <w:rPr>
          <w:b/>
          <w:szCs w:val="24"/>
        </w:rPr>
        <w:t xml:space="preserve"> </w:t>
      </w:r>
    </w:p>
    <w:p w:rsidR="006611DC" w:rsidRDefault="006611DC" w:rsidP="00DE7197">
      <w:pPr>
        <w:spacing w:after="0" w:line="480" w:lineRule="auto"/>
        <w:rPr>
          <w:szCs w:val="24"/>
        </w:rPr>
      </w:pPr>
    </w:p>
    <w:p w:rsidR="00382735" w:rsidRDefault="004F28F9" w:rsidP="002328E9">
      <w:pPr>
        <w:spacing w:after="0" w:line="480" w:lineRule="auto"/>
        <w:ind w:firstLine="720"/>
        <w:rPr>
          <w:szCs w:val="24"/>
        </w:rPr>
      </w:pPr>
      <w:r>
        <w:rPr>
          <w:szCs w:val="24"/>
        </w:rPr>
        <w:t>Z</w:t>
      </w:r>
      <w:r w:rsidR="00A651B5">
        <w:rPr>
          <w:szCs w:val="24"/>
        </w:rPr>
        <w:t>a vrstu</w:t>
      </w:r>
      <w:r>
        <w:rPr>
          <w:szCs w:val="24"/>
        </w:rPr>
        <w:t xml:space="preserve"> </w:t>
      </w:r>
      <w:r w:rsidRPr="004F28F9">
        <w:rPr>
          <w:i/>
          <w:szCs w:val="24"/>
        </w:rPr>
        <w:t>Aceria anthocoptes</w:t>
      </w:r>
      <w:r>
        <w:rPr>
          <w:szCs w:val="24"/>
        </w:rPr>
        <w:t xml:space="preserve"> detaljno je proučavana fenotipska varijabilnost u odnosu na različite domaćine i geografsko rasprostranjenje kada je i ukazano na postojanje kriptičkih vrsta</w:t>
      </w:r>
      <w:r w:rsidR="00A651B5">
        <w:rPr>
          <w:szCs w:val="24"/>
        </w:rPr>
        <w:t xml:space="preserve"> </w:t>
      </w:r>
      <w:r w:rsidR="000F2A25">
        <w:rPr>
          <w:szCs w:val="24"/>
        </w:rPr>
        <w:t>(</w:t>
      </w:r>
      <w:r w:rsidR="002277CE" w:rsidRPr="00296320">
        <w:rPr>
          <w:szCs w:val="24"/>
        </w:rPr>
        <w:t>Petanović et al.,1997, Rančić et al., 2006, Magud et al., 2007, Vidović et al., 2010)</w:t>
      </w:r>
      <w:r w:rsidR="008D3647" w:rsidRPr="00296320">
        <w:rPr>
          <w:szCs w:val="24"/>
        </w:rPr>
        <w:t>.</w:t>
      </w:r>
      <w:r w:rsidR="008D3647">
        <w:rPr>
          <w:szCs w:val="24"/>
        </w:rPr>
        <w:t xml:space="preserve"> Z</w:t>
      </w:r>
      <w:r w:rsidR="00A651B5">
        <w:rPr>
          <w:szCs w:val="24"/>
        </w:rPr>
        <w:t xml:space="preserve">a </w:t>
      </w:r>
      <w:r w:rsidR="00A651B5" w:rsidRPr="004F28F9">
        <w:rPr>
          <w:i/>
          <w:szCs w:val="24"/>
        </w:rPr>
        <w:t>Leipotrix dipsacivagus</w:t>
      </w:r>
      <w:r w:rsidR="00A651B5">
        <w:rPr>
          <w:i/>
          <w:szCs w:val="24"/>
        </w:rPr>
        <w:t xml:space="preserve"> </w:t>
      </w:r>
      <w:r w:rsidR="000F2A25">
        <w:rPr>
          <w:szCs w:val="24"/>
        </w:rPr>
        <w:t xml:space="preserve">je </w:t>
      </w:r>
      <w:proofErr w:type="gramStart"/>
      <w:r w:rsidR="000F2A25">
        <w:rPr>
          <w:szCs w:val="24"/>
        </w:rPr>
        <w:t>na</w:t>
      </w:r>
      <w:proofErr w:type="gramEnd"/>
      <w:r w:rsidR="000F2A25">
        <w:rPr>
          <w:szCs w:val="24"/>
        </w:rPr>
        <w:t xml:space="preserve"> morfološkom</w:t>
      </w:r>
      <w:r w:rsidR="00EA744B">
        <w:rPr>
          <w:szCs w:val="24"/>
        </w:rPr>
        <w:t xml:space="preserve"> </w:t>
      </w:r>
      <w:r w:rsidR="000F2A25">
        <w:rPr>
          <w:szCs w:val="24"/>
        </w:rPr>
        <w:t xml:space="preserve">i anatomskom nivou analiziran uticaj na biljku domaćina i detaljno su opisani simptomi, životni ciklus </w:t>
      </w:r>
      <w:r w:rsidR="00DD4B1E">
        <w:rPr>
          <w:szCs w:val="24"/>
        </w:rPr>
        <w:t>i gustina populacije</w:t>
      </w:r>
      <w:r w:rsidR="000F2A25">
        <w:rPr>
          <w:szCs w:val="24"/>
        </w:rPr>
        <w:t xml:space="preserve"> (</w:t>
      </w:r>
      <w:r w:rsidR="002277CE" w:rsidRPr="00DD4B1E">
        <w:rPr>
          <w:szCs w:val="24"/>
        </w:rPr>
        <w:t>Petanović &amp; Rector, 2007, Pećinar et al., 2011)</w:t>
      </w:r>
      <w:r w:rsidR="002328E9">
        <w:rPr>
          <w:szCs w:val="24"/>
        </w:rPr>
        <w:t xml:space="preserve">. </w:t>
      </w:r>
      <w:r w:rsidR="008D3647" w:rsidRPr="008D3647">
        <w:rPr>
          <w:szCs w:val="24"/>
        </w:rPr>
        <w:t>Pro</w:t>
      </w:r>
      <w:r w:rsidR="00DD4B1E">
        <w:rPr>
          <w:szCs w:val="24"/>
        </w:rPr>
        <w:t xml:space="preserve">učena je </w:t>
      </w:r>
      <w:proofErr w:type="gramStart"/>
      <w:r w:rsidR="00DD4B1E">
        <w:rPr>
          <w:szCs w:val="24"/>
        </w:rPr>
        <w:t>fenotipska  i</w:t>
      </w:r>
      <w:proofErr w:type="gramEnd"/>
      <w:r w:rsidR="00DD4B1E">
        <w:rPr>
          <w:szCs w:val="24"/>
        </w:rPr>
        <w:t xml:space="preserve"> genetička</w:t>
      </w:r>
      <w:r w:rsidR="008D3647" w:rsidRPr="008D3647">
        <w:rPr>
          <w:szCs w:val="24"/>
        </w:rPr>
        <w:t xml:space="preserve"> varijabilnost za kompleks vrsta </w:t>
      </w:r>
      <w:r w:rsidR="008D3647" w:rsidRPr="008D3647">
        <w:rPr>
          <w:i/>
          <w:szCs w:val="24"/>
        </w:rPr>
        <w:t>Aceria</w:t>
      </w:r>
      <w:r w:rsidR="008D3647" w:rsidRPr="008D3647">
        <w:rPr>
          <w:szCs w:val="24"/>
        </w:rPr>
        <w:t xml:space="preserve"> spp. sa različitih biljaka domaćina familije Brassicaceae (</w:t>
      </w:r>
      <w:r w:rsidR="008D3647" w:rsidRPr="00DD4B1E">
        <w:rPr>
          <w:szCs w:val="24"/>
        </w:rPr>
        <w:t>Ž</w:t>
      </w:r>
      <w:r w:rsidR="002277CE" w:rsidRPr="00DD4B1E">
        <w:rPr>
          <w:szCs w:val="24"/>
        </w:rPr>
        <w:t xml:space="preserve">ivković et </w:t>
      </w:r>
      <w:r w:rsidR="008D3647" w:rsidRPr="00DD4B1E">
        <w:rPr>
          <w:szCs w:val="24"/>
        </w:rPr>
        <w:t>al., 2017)</w:t>
      </w:r>
      <w:r w:rsidR="00355D1D" w:rsidRPr="00DD4B1E">
        <w:rPr>
          <w:szCs w:val="24"/>
        </w:rPr>
        <w:t>.</w:t>
      </w:r>
    </w:p>
    <w:p w:rsidR="00787D9A" w:rsidRDefault="00355D1D" w:rsidP="00787D9A">
      <w:pPr>
        <w:spacing w:after="0" w:line="480" w:lineRule="auto"/>
        <w:ind w:firstLine="720"/>
        <w:rPr>
          <w:szCs w:val="24"/>
        </w:rPr>
      </w:pPr>
      <w:proofErr w:type="gramStart"/>
      <w:r>
        <w:rPr>
          <w:szCs w:val="24"/>
        </w:rPr>
        <w:t xml:space="preserve">Eriofida koja se poslednjih godina intenzivnije proučavala kao potencijalni kandidta za kontrolu </w:t>
      </w:r>
      <w:r w:rsidRPr="00DD4B1E">
        <w:rPr>
          <w:i/>
          <w:szCs w:val="24"/>
        </w:rPr>
        <w:t>Clematis vitalba</w:t>
      </w:r>
      <w:r>
        <w:rPr>
          <w:szCs w:val="24"/>
        </w:rPr>
        <w:t xml:space="preserve"> je </w:t>
      </w:r>
      <w:r w:rsidRPr="00DD4B1E">
        <w:rPr>
          <w:i/>
          <w:szCs w:val="24"/>
        </w:rPr>
        <w:t>Aceria vitalba</w:t>
      </w:r>
      <w:r w:rsidR="00DD4B1E" w:rsidRPr="00DD4B1E">
        <w:rPr>
          <w:i/>
          <w:szCs w:val="24"/>
        </w:rPr>
        <w:t>e</w:t>
      </w:r>
      <w:r>
        <w:rPr>
          <w:szCs w:val="24"/>
        </w:rPr>
        <w:t>.</w:t>
      </w:r>
      <w:proofErr w:type="gramEnd"/>
      <w:r>
        <w:rPr>
          <w:szCs w:val="24"/>
        </w:rPr>
        <w:t xml:space="preserve"> U saradnji </w:t>
      </w:r>
      <w:proofErr w:type="gramStart"/>
      <w:r>
        <w:rPr>
          <w:szCs w:val="24"/>
        </w:rPr>
        <w:t>sa</w:t>
      </w:r>
      <w:proofErr w:type="gramEnd"/>
      <w:r>
        <w:rPr>
          <w:szCs w:val="24"/>
        </w:rPr>
        <w:t xml:space="preserve"> </w:t>
      </w:r>
      <w:r w:rsidR="00DD4B1E">
        <w:rPr>
          <w:szCs w:val="24"/>
        </w:rPr>
        <w:t xml:space="preserve">Landcare Research, Novi Zeland </w:t>
      </w:r>
      <w:r w:rsidR="00BF39F5">
        <w:rPr>
          <w:szCs w:val="24"/>
        </w:rPr>
        <w:t xml:space="preserve">na Katedri za entomologiju i poljoprivrednu zoologiju Poljoprivrednog Fakulteta Univeziteta u Beogradu procenjen je rizik koji </w:t>
      </w:r>
      <w:r w:rsidR="00BF39F5" w:rsidRPr="00DD4B1E">
        <w:rPr>
          <w:i/>
          <w:szCs w:val="24"/>
        </w:rPr>
        <w:t>Aceria vitalbae</w:t>
      </w:r>
      <w:r w:rsidR="00BF39F5">
        <w:rPr>
          <w:szCs w:val="24"/>
        </w:rPr>
        <w:t xml:space="preserve"> pre</w:t>
      </w:r>
      <w:r w:rsidR="00DD4B1E">
        <w:rPr>
          <w:szCs w:val="24"/>
        </w:rPr>
        <w:t>d</w:t>
      </w:r>
      <w:r w:rsidR="00BF39F5">
        <w:rPr>
          <w:szCs w:val="24"/>
        </w:rPr>
        <w:t xml:space="preserve">stavlja za alohtone biljke Novog Zelanda. U laboratorijskim uslovima rađeni su testovi specifičnosti za domaćina, odnosno analizirana je mogućnost održavanja i razvića </w:t>
      </w:r>
      <w:r w:rsidR="00BF39F5" w:rsidRPr="00BF39F5">
        <w:rPr>
          <w:i/>
          <w:szCs w:val="24"/>
        </w:rPr>
        <w:t>Aceria vitalbae</w:t>
      </w:r>
      <w:r w:rsidR="00BF39F5">
        <w:rPr>
          <w:szCs w:val="24"/>
        </w:rPr>
        <w:t xml:space="preserve"> </w:t>
      </w:r>
      <w:proofErr w:type="gramStart"/>
      <w:r w:rsidR="00BF39F5">
        <w:rPr>
          <w:szCs w:val="24"/>
        </w:rPr>
        <w:t>na</w:t>
      </w:r>
      <w:proofErr w:type="gramEnd"/>
      <w:r w:rsidR="00BF39F5">
        <w:rPr>
          <w:szCs w:val="24"/>
        </w:rPr>
        <w:t xml:space="preserve"> deset različitih biljaka roda </w:t>
      </w:r>
      <w:r w:rsidR="00BF39F5" w:rsidRPr="00BF39F5">
        <w:rPr>
          <w:i/>
          <w:szCs w:val="24"/>
        </w:rPr>
        <w:t>Clematis</w:t>
      </w:r>
      <w:r w:rsidR="00BF39F5">
        <w:rPr>
          <w:szCs w:val="24"/>
        </w:rPr>
        <w:t xml:space="preserve"> koji su poreklom sa Novog Zelanda. </w:t>
      </w:r>
      <w:proofErr w:type="gramStart"/>
      <w:r w:rsidR="00BF39F5">
        <w:rPr>
          <w:szCs w:val="24"/>
        </w:rPr>
        <w:t xml:space="preserve">Rezultati testa specifičnosti su pokazali da je </w:t>
      </w:r>
      <w:r w:rsidR="00BF39F5" w:rsidRPr="00DD4B1E">
        <w:rPr>
          <w:i/>
          <w:szCs w:val="24"/>
        </w:rPr>
        <w:t>Clemtis vitalba</w:t>
      </w:r>
      <w:r w:rsidR="00446CA4">
        <w:rPr>
          <w:szCs w:val="24"/>
        </w:rPr>
        <w:t xml:space="preserve"> (S</w:t>
      </w:r>
      <w:r w:rsidR="00FC4C04">
        <w:rPr>
          <w:szCs w:val="24"/>
        </w:rPr>
        <w:t>l.</w:t>
      </w:r>
      <w:r w:rsidR="0077210E">
        <w:rPr>
          <w:szCs w:val="24"/>
        </w:rPr>
        <w:t xml:space="preserve"> 1</w:t>
      </w:r>
      <w:r w:rsidR="00446CA4">
        <w:rPr>
          <w:szCs w:val="24"/>
        </w:rPr>
        <w:t>)</w:t>
      </w:r>
      <w:r w:rsidR="00BF39F5">
        <w:rPr>
          <w:szCs w:val="24"/>
        </w:rPr>
        <w:t xml:space="preserve"> jedina</w:t>
      </w:r>
      <w:r w:rsidR="00186593">
        <w:rPr>
          <w:szCs w:val="24"/>
        </w:rPr>
        <w:t xml:space="preserve"> pogodna</w:t>
      </w:r>
      <w:r w:rsidR="00BF39F5">
        <w:rPr>
          <w:szCs w:val="24"/>
        </w:rPr>
        <w:t xml:space="preserve"> biljka domaćin</w:t>
      </w:r>
      <w:r w:rsidR="00186593">
        <w:rPr>
          <w:szCs w:val="24"/>
        </w:rPr>
        <w:t xml:space="preserve"> za</w:t>
      </w:r>
      <w:r w:rsidR="00BF39F5">
        <w:rPr>
          <w:szCs w:val="24"/>
        </w:rPr>
        <w:t xml:space="preserve"> </w:t>
      </w:r>
      <w:r w:rsidR="00186593" w:rsidRPr="00DD4B1E">
        <w:rPr>
          <w:i/>
          <w:szCs w:val="24"/>
        </w:rPr>
        <w:t>Aceria vitalbae</w:t>
      </w:r>
      <w:r w:rsidR="00186593">
        <w:rPr>
          <w:szCs w:val="24"/>
        </w:rPr>
        <w:t>.</w:t>
      </w:r>
      <w:proofErr w:type="gramEnd"/>
      <w:r w:rsidR="00186593">
        <w:rPr>
          <w:szCs w:val="24"/>
        </w:rPr>
        <w:t xml:space="preserve"> </w:t>
      </w:r>
      <w:proofErr w:type="gramStart"/>
      <w:r w:rsidR="00186593">
        <w:rPr>
          <w:szCs w:val="24"/>
        </w:rPr>
        <w:t>Na osnovu rezulatat testova Uprava za zašti</w:t>
      </w:r>
      <w:r w:rsidR="00DD3ED9">
        <w:rPr>
          <w:szCs w:val="24"/>
        </w:rPr>
        <w:t>tu životne sredine, Novi Z</w:t>
      </w:r>
      <w:r w:rsidR="00446CA4">
        <w:rPr>
          <w:szCs w:val="24"/>
        </w:rPr>
        <w:t>eland</w:t>
      </w:r>
      <w:r w:rsidR="00186593">
        <w:rPr>
          <w:szCs w:val="24"/>
        </w:rPr>
        <w:t xml:space="preserve"> (</w:t>
      </w:r>
      <w:r w:rsidR="00186593" w:rsidRPr="00186593">
        <w:rPr>
          <w:szCs w:val="24"/>
        </w:rPr>
        <w:t>Envi</w:t>
      </w:r>
      <w:r w:rsidR="00186593">
        <w:rPr>
          <w:szCs w:val="24"/>
        </w:rPr>
        <w:t xml:space="preserve">ronmental Protection Authority - </w:t>
      </w:r>
      <w:r w:rsidR="00186593" w:rsidRPr="00186593">
        <w:rPr>
          <w:szCs w:val="24"/>
        </w:rPr>
        <w:t>EPA)</w:t>
      </w:r>
      <w:r w:rsidR="00186593">
        <w:rPr>
          <w:szCs w:val="24"/>
        </w:rPr>
        <w:t xml:space="preserve"> je oktobra 2018</w:t>
      </w:r>
      <w:r w:rsidR="00DD3ED9">
        <w:rPr>
          <w:szCs w:val="24"/>
        </w:rPr>
        <w:t>.</w:t>
      </w:r>
      <w:proofErr w:type="gramEnd"/>
      <w:r w:rsidR="00DD3ED9">
        <w:rPr>
          <w:szCs w:val="24"/>
        </w:rPr>
        <w:t xml:space="preserve"> </w:t>
      </w:r>
      <w:proofErr w:type="gramStart"/>
      <w:r w:rsidR="00DD3ED9">
        <w:rPr>
          <w:szCs w:val="24"/>
        </w:rPr>
        <w:t>godine</w:t>
      </w:r>
      <w:proofErr w:type="gramEnd"/>
      <w:r w:rsidR="00186593">
        <w:rPr>
          <w:szCs w:val="24"/>
        </w:rPr>
        <w:t xml:space="preserve"> dala </w:t>
      </w:r>
      <w:r w:rsidR="00446CA4">
        <w:rPr>
          <w:szCs w:val="24"/>
        </w:rPr>
        <w:t xml:space="preserve">odobrenje za puštanje ove eriofide </w:t>
      </w:r>
      <w:r w:rsidR="00446CA4" w:rsidRPr="00DD4B1E">
        <w:rPr>
          <w:szCs w:val="24"/>
        </w:rPr>
        <w:t>(Heyes, 2019).</w:t>
      </w:r>
    </w:p>
    <w:p w:rsidR="00446CA4" w:rsidRPr="002E04B2" w:rsidRDefault="002E04B2" w:rsidP="00787D9A">
      <w:pPr>
        <w:spacing w:after="0" w:line="480" w:lineRule="auto"/>
        <w:jc w:val="center"/>
        <w:rPr>
          <w:b/>
          <w:szCs w:val="24"/>
        </w:rPr>
      </w:pPr>
      <w:proofErr w:type="gramStart"/>
      <w:r w:rsidRPr="002E04B2">
        <w:rPr>
          <w:b/>
          <w:szCs w:val="24"/>
        </w:rPr>
        <w:t>Slika 1.</w:t>
      </w:r>
      <w:proofErr w:type="gramEnd"/>
    </w:p>
    <w:p w:rsidR="00E16064" w:rsidRPr="00E16064" w:rsidRDefault="00E16064" w:rsidP="002328E9">
      <w:pPr>
        <w:spacing w:after="0" w:line="480" w:lineRule="auto"/>
        <w:ind w:firstLine="720"/>
        <w:rPr>
          <w:szCs w:val="24"/>
        </w:rPr>
      </w:pPr>
      <w:r w:rsidRPr="00E16064">
        <w:rPr>
          <w:i/>
          <w:szCs w:val="24"/>
        </w:rPr>
        <w:t>Equisetum arvense</w:t>
      </w:r>
      <w:r>
        <w:rPr>
          <w:szCs w:val="24"/>
        </w:rPr>
        <w:t xml:space="preserve"> L. je korovska vrsta koja pre</w:t>
      </w:r>
      <w:r w:rsidR="00D267C5">
        <w:rPr>
          <w:szCs w:val="24"/>
        </w:rPr>
        <w:t>d</w:t>
      </w:r>
      <w:r>
        <w:rPr>
          <w:szCs w:val="24"/>
        </w:rPr>
        <w:t xml:space="preserve">stavlja problem </w:t>
      </w:r>
      <w:proofErr w:type="gramStart"/>
      <w:r>
        <w:rPr>
          <w:szCs w:val="24"/>
        </w:rPr>
        <w:t>na</w:t>
      </w:r>
      <w:proofErr w:type="gramEnd"/>
      <w:r>
        <w:rPr>
          <w:szCs w:val="24"/>
        </w:rPr>
        <w:t xml:space="preserve"> Novom Zelandu i za koju se traže potencijalni agensi za biološku kontrolu, pa se među ostalima razmatraju i eriofide. Do nedavno je </w:t>
      </w:r>
      <w:proofErr w:type="gramStart"/>
      <w:r>
        <w:rPr>
          <w:szCs w:val="24"/>
        </w:rPr>
        <w:t>sa</w:t>
      </w:r>
      <w:proofErr w:type="gramEnd"/>
      <w:r>
        <w:rPr>
          <w:szCs w:val="24"/>
        </w:rPr>
        <w:t xml:space="preserve"> ove biljke domaćina bila </w:t>
      </w:r>
      <w:r w:rsidR="0089201C">
        <w:rPr>
          <w:szCs w:val="24"/>
        </w:rPr>
        <w:t>opisana</w:t>
      </w:r>
      <w:r>
        <w:rPr>
          <w:szCs w:val="24"/>
        </w:rPr>
        <w:t xml:space="preserve"> jedna vrsta eriofida </w:t>
      </w:r>
      <w:r w:rsidRPr="0089201C">
        <w:rPr>
          <w:i/>
          <w:szCs w:val="24"/>
        </w:rPr>
        <w:t>Eriophyes equiseti</w:t>
      </w:r>
      <w:r w:rsidR="0089201C">
        <w:rPr>
          <w:szCs w:val="24"/>
        </w:rPr>
        <w:t xml:space="preserve"> registrovana samo na teritoriji Mađarske </w:t>
      </w:r>
      <w:r w:rsidR="0089201C" w:rsidRPr="00C21D29">
        <w:rPr>
          <w:szCs w:val="24"/>
        </w:rPr>
        <w:t>(Farkas, 1960</w:t>
      </w:r>
      <w:r w:rsidR="0089201C">
        <w:rPr>
          <w:szCs w:val="24"/>
        </w:rPr>
        <w:t xml:space="preserve">), da bi </w:t>
      </w:r>
      <w:r w:rsidR="002277CE" w:rsidRPr="00C21D29">
        <w:rPr>
          <w:szCs w:val="24"/>
        </w:rPr>
        <w:t>Petanović et</w:t>
      </w:r>
      <w:r w:rsidR="0089201C" w:rsidRPr="00C21D29">
        <w:rPr>
          <w:szCs w:val="24"/>
        </w:rPr>
        <w:t xml:space="preserve"> al (2015)</w:t>
      </w:r>
      <w:r w:rsidR="0089201C">
        <w:rPr>
          <w:szCs w:val="24"/>
        </w:rPr>
        <w:t xml:space="preserve"> registrovali </w:t>
      </w:r>
      <w:r w:rsidR="0089201C">
        <w:rPr>
          <w:szCs w:val="24"/>
        </w:rPr>
        <w:lastRenderedPageBreak/>
        <w:t xml:space="preserve">ovu vrstu i na teritoriji Srbije i opisali novu vrstu za nauku </w:t>
      </w:r>
      <w:r w:rsidR="0089201C" w:rsidRPr="0089201C">
        <w:rPr>
          <w:i/>
          <w:szCs w:val="24"/>
        </w:rPr>
        <w:t>Eriocaenus ramosissimi</w:t>
      </w:r>
      <w:r w:rsidR="0089201C" w:rsidRPr="0089201C">
        <w:rPr>
          <w:szCs w:val="24"/>
        </w:rPr>
        <w:t xml:space="preserve"> n. sp. Petanović &amp; Amrine</w:t>
      </w:r>
      <w:r w:rsidR="00D267C5">
        <w:rPr>
          <w:szCs w:val="24"/>
        </w:rPr>
        <w:t xml:space="preserve">. </w:t>
      </w:r>
    </w:p>
    <w:p w:rsidR="000F2A25" w:rsidRDefault="00C622FF" w:rsidP="00FC4C04">
      <w:pPr>
        <w:spacing w:after="0" w:line="480" w:lineRule="auto"/>
        <w:ind w:firstLine="720"/>
        <w:rPr>
          <w:szCs w:val="24"/>
        </w:rPr>
      </w:pPr>
      <w:proofErr w:type="gramStart"/>
      <w:r w:rsidRPr="004F01A3">
        <w:rPr>
          <w:i/>
          <w:szCs w:val="24"/>
        </w:rPr>
        <w:t>Taeniaterum caput-medusae</w:t>
      </w:r>
      <w:r>
        <w:rPr>
          <w:szCs w:val="24"/>
        </w:rPr>
        <w:t xml:space="preserve"> je jednogodišnji travni korov poreklom iz Mediteranskog regiona koji je invazivan u mnogim zapadnim državama SAD-a.</w:t>
      </w:r>
      <w:proofErr w:type="gramEnd"/>
      <w:r>
        <w:rPr>
          <w:szCs w:val="24"/>
        </w:rPr>
        <w:t xml:space="preserve"> Početkom 2000-ih USDA je pokrenuo program biološke kontrole, kombinujući </w:t>
      </w:r>
      <w:r w:rsidR="00C21D29">
        <w:rPr>
          <w:szCs w:val="24"/>
        </w:rPr>
        <w:t xml:space="preserve">skrining različitih podvrsta i </w:t>
      </w:r>
      <w:r>
        <w:rPr>
          <w:szCs w:val="24"/>
        </w:rPr>
        <w:t xml:space="preserve">populacija ciljanog korova </w:t>
      </w:r>
      <w:proofErr w:type="gramStart"/>
      <w:r>
        <w:rPr>
          <w:szCs w:val="24"/>
        </w:rPr>
        <w:t>sa</w:t>
      </w:r>
      <w:proofErr w:type="gramEnd"/>
      <w:r>
        <w:rPr>
          <w:szCs w:val="24"/>
        </w:rPr>
        <w:t xml:space="preserve"> prisustvom i </w:t>
      </w:r>
      <w:r w:rsidR="00C21D29">
        <w:rPr>
          <w:szCs w:val="24"/>
        </w:rPr>
        <w:t>identifikacijom</w:t>
      </w:r>
      <w:r>
        <w:rPr>
          <w:szCs w:val="24"/>
        </w:rPr>
        <w:t xml:space="preserve"> prirodnih neprijatelja koji će se koristiti kao potencij</w:t>
      </w:r>
      <w:r w:rsidR="00C21D29">
        <w:rPr>
          <w:szCs w:val="24"/>
        </w:rPr>
        <w:t xml:space="preserve">alni agensi biološke kontrole. </w:t>
      </w:r>
      <w:proofErr w:type="gramStart"/>
      <w:r>
        <w:rPr>
          <w:szCs w:val="24"/>
        </w:rPr>
        <w:t>Tokom</w:t>
      </w:r>
      <w:r w:rsidR="008D3647">
        <w:rPr>
          <w:szCs w:val="24"/>
        </w:rPr>
        <w:t xml:space="preserve"> </w:t>
      </w:r>
      <w:r>
        <w:rPr>
          <w:szCs w:val="24"/>
        </w:rPr>
        <w:t>istraživanj</w:t>
      </w:r>
      <w:r w:rsidR="00C21D29">
        <w:rPr>
          <w:szCs w:val="24"/>
        </w:rPr>
        <w:t>a 2014.</w:t>
      </w:r>
      <w:proofErr w:type="gramEnd"/>
      <w:r w:rsidR="00C21D29">
        <w:rPr>
          <w:szCs w:val="24"/>
        </w:rPr>
        <w:t xml:space="preserve"> </w:t>
      </w:r>
      <w:proofErr w:type="gramStart"/>
      <w:r w:rsidR="00C21D29">
        <w:rPr>
          <w:szCs w:val="24"/>
        </w:rPr>
        <w:t>godine</w:t>
      </w:r>
      <w:proofErr w:type="gramEnd"/>
      <w:r w:rsidR="00C21D29">
        <w:rPr>
          <w:szCs w:val="24"/>
        </w:rPr>
        <w:t xml:space="preserve"> registrovana je </w:t>
      </w:r>
      <w:r>
        <w:rPr>
          <w:szCs w:val="24"/>
        </w:rPr>
        <w:t>a</w:t>
      </w:r>
      <w:r w:rsidR="008D3647">
        <w:rPr>
          <w:szCs w:val="24"/>
        </w:rPr>
        <w:t xml:space="preserve"> </w:t>
      </w:r>
      <w:r>
        <w:rPr>
          <w:szCs w:val="24"/>
        </w:rPr>
        <w:t xml:space="preserve">potom i opisana nova vrsta eriofida, </w:t>
      </w:r>
      <w:r w:rsidRPr="00C622FF">
        <w:rPr>
          <w:i/>
          <w:szCs w:val="24"/>
        </w:rPr>
        <w:t>Aculodes altamurgiensis</w:t>
      </w:r>
      <w:r w:rsidR="00C21D29">
        <w:rPr>
          <w:szCs w:val="24"/>
        </w:rPr>
        <w:t xml:space="preserve"> de Lillo &amp; Vidović</w:t>
      </w:r>
      <w:r w:rsidR="00FC4C04">
        <w:rPr>
          <w:szCs w:val="24"/>
        </w:rPr>
        <w:t xml:space="preserve"> (Sl.</w:t>
      </w:r>
      <w:r w:rsidR="0077210E">
        <w:rPr>
          <w:szCs w:val="24"/>
        </w:rPr>
        <w:t xml:space="preserve"> 2).</w:t>
      </w:r>
    </w:p>
    <w:p w:rsidR="0077210E" w:rsidRDefault="0077210E" w:rsidP="00787D9A">
      <w:pPr>
        <w:spacing w:after="0" w:line="480" w:lineRule="auto"/>
        <w:jc w:val="center"/>
        <w:rPr>
          <w:szCs w:val="24"/>
        </w:rPr>
      </w:pPr>
      <w:proofErr w:type="gramStart"/>
      <w:r w:rsidRPr="00FC4C04">
        <w:rPr>
          <w:b/>
          <w:szCs w:val="24"/>
        </w:rPr>
        <w:t>Slika 2</w:t>
      </w:r>
      <w:r>
        <w:rPr>
          <w:szCs w:val="24"/>
        </w:rPr>
        <w:t>.</w:t>
      </w:r>
      <w:proofErr w:type="gramEnd"/>
    </w:p>
    <w:p w:rsidR="0077210E" w:rsidRDefault="0077210E" w:rsidP="002328E9">
      <w:pPr>
        <w:spacing w:after="0" w:line="480" w:lineRule="auto"/>
        <w:ind w:firstLine="720"/>
        <w:rPr>
          <w:szCs w:val="24"/>
        </w:rPr>
      </w:pPr>
      <w:r w:rsidRPr="0077210E">
        <w:rPr>
          <w:szCs w:val="24"/>
        </w:rPr>
        <w:t xml:space="preserve">Ova eriofida je registrovana </w:t>
      </w:r>
      <w:proofErr w:type="gramStart"/>
      <w:r w:rsidRPr="0077210E">
        <w:rPr>
          <w:szCs w:val="24"/>
        </w:rPr>
        <w:t>na</w:t>
      </w:r>
      <w:proofErr w:type="gramEnd"/>
      <w:r w:rsidRPr="0077210E">
        <w:rPr>
          <w:szCs w:val="24"/>
        </w:rPr>
        <w:t xml:space="preserve"> korovu u Južnoj Italiji, Srbiji, Turskoj, Bugarskoj i Iranu. Za ovu eriofidu je karakteristično da je </w:t>
      </w:r>
      <w:proofErr w:type="gramStart"/>
      <w:r w:rsidRPr="0077210E">
        <w:rPr>
          <w:szCs w:val="24"/>
        </w:rPr>
        <w:t>na</w:t>
      </w:r>
      <w:proofErr w:type="gramEnd"/>
      <w:r w:rsidRPr="0077210E">
        <w:rPr>
          <w:szCs w:val="24"/>
        </w:rPr>
        <w:t xml:space="preserve"> svim registrovanim lokalitetima uvek bila povezana sa ciljanim korovom, ali nikada nije registrovana na drugim vrstama travnih korova koje su pristine</w:t>
      </w:r>
      <w:r w:rsidR="00C21D29">
        <w:rPr>
          <w:szCs w:val="24"/>
        </w:rPr>
        <w:t xml:space="preserve"> na </w:t>
      </w:r>
      <w:r w:rsidRPr="0077210E">
        <w:rPr>
          <w:szCs w:val="24"/>
        </w:rPr>
        <w:t xml:space="preserve">istom području (De Lillo et al., 2018). Test specifičnosti za domaćina </w:t>
      </w:r>
      <w:proofErr w:type="gramStart"/>
      <w:r w:rsidRPr="0077210E">
        <w:rPr>
          <w:szCs w:val="24"/>
        </w:rPr>
        <w:t>sa</w:t>
      </w:r>
      <w:proofErr w:type="gramEnd"/>
      <w:r w:rsidRPr="0077210E">
        <w:rPr>
          <w:szCs w:val="24"/>
        </w:rPr>
        <w:t xml:space="preserve"> 11 različitih vrsta trava, potvrdio je ograničenost ove vrste eriofida samo na ciljanoj vrsti korova. Ovi podaci ukazuju da </w:t>
      </w:r>
      <w:r w:rsidRPr="00C21D29">
        <w:rPr>
          <w:i/>
          <w:szCs w:val="24"/>
        </w:rPr>
        <w:t>Aculodes altamurgiensis</w:t>
      </w:r>
      <w:r w:rsidRPr="0077210E">
        <w:rPr>
          <w:szCs w:val="24"/>
        </w:rPr>
        <w:t xml:space="preserve"> ima potencijal da se smatra dobrim kandidatom za biološku kontrolu </w:t>
      </w:r>
      <w:r w:rsidRPr="00C21D29">
        <w:rPr>
          <w:i/>
          <w:szCs w:val="24"/>
        </w:rPr>
        <w:t>Taeniaterum caput-medusae</w:t>
      </w:r>
      <w:r w:rsidRPr="0077210E">
        <w:rPr>
          <w:szCs w:val="24"/>
        </w:rPr>
        <w:t xml:space="preserve"> i podstiče </w:t>
      </w:r>
      <w:proofErr w:type="gramStart"/>
      <w:r w:rsidRPr="0077210E">
        <w:rPr>
          <w:szCs w:val="24"/>
        </w:rPr>
        <w:t>na</w:t>
      </w:r>
      <w:proofErr w:type="gramEnd"/>
      <w:r w:rsidRPr="0077210E">
        <w:rPr>
          <w:szCs w:val="24"/>
        </w:rPr>
        <w:t xml:space="preserve"> dalja istraživanja o uticaju grinja n</w:t>
      </w:r>
      <w:r w:rsidR="002277CE">
        <w:rPr>
          <w:szCs w:val="24"/>
        </w:rPr>
        <w:t>a ovu korovsku vrstu (Marini et</w:t>
      </w:r>
      <w:r w:rsidRPr="0077210E">
        <w:rPr>
          <w:szCs w:val="24"/>
        </w:rPr>
        <w:t xml:space="preserve"> al., 2018).</w:t>
      </w:r>
    </w:p>
    <w:p w:rsidR="00866F37" w:rsidRPr="00866F37" w:rsidRDefault="00866F37" w:rsidP="002328E9">
      <w:pPr>
        <w:spacing w:after="0" w:line="480" w:lineRule="auto"/>
        <w:ind w:firstLine="720"/>
        <w:rPr>
          <w:szCs w:val="24"/>
        </w:rPr>
      </w:pPr>
      <w:r w:rsidRPr="00866F37">
        <w:rPr>
          <w:szCs w:val="24"/>
        </w:rPr>
        <w:t xml:space="preserve">Pouzdana identifikacija je jedan </w:t>
      </w:r>
      <w:proofErr w:type="gramStart"/>
      <w:r w:rsidRPr="00866F37">
        <w:rPr>
          <w:szCs w:val="24"/>
        </w:rPr>
        <w:t>od</w:t>
      </w:r>
      <w:proofErr w:type="gramEnd"/>
      <w:r w:rsidRPr="00866F37">
        <w:rPr>
          <w:szCs w:val="24"/>
        </w:rPr>
        <w:t xml:space="preserve"> ključnih elemenata u proceduri introdukcije u nove prostore, radi biološke kontrole ciljanih korova, a izbegavanja štetnog uticaja na gajene biljke i autohtonu floru. Zbog prilične redukcije i jednostavne građe tela, strukturne karakteristike, koje se mogu koristiti u sistematici eriofidnih grinja su malobrojne, u poređenju </w:t>
      </w:r>
      <w:proofErr w:type="gramStart"/>
      <w:r w:rsidRPr="00866F37">
        <w:rPr>
          <w:szCs w:val="24"/>
        </w:rPr>
        <w:t>sa</w:t>
      </w:r>
      <w:proofErr w:type="gramEnd"/>
      <w:r w:rsidRPr="00866F37">
        <w:rPr>
          <w:szCs w:val="24"/>
        </w:rPr>
        <w:t xml:space="preserve"> većinom drugih grupa grinja.</w:t>
      </w:r>
      <w:r w:rsidR="002328E9">
        <w:rPr>
          <w:szCs w:val="24"/>
        </w:rPr>
        <w:t xml:space="preserve"> </w:t>
      </w:r>
      <w:r w:rsidRPr="00866F37">
        <w:rPr>
          <w:szCs w:val="24"/>
        </w:rPr>
        <w:t xml:space="preserve">Klasične deskriptivne metode nekada nisu dovoljne da bi se razlikovali pojedini taksoni već je neophodna i multivarijantna analiza kvantitativnih morfoloških karaktera zbog </w:t>
      </w:r>
      <w:r w:rsidRPr="00866F37">
        <w:rPr>
          <w:szCs w:val="24"/>
        </w:rPr>
        <w:lastRenderedPageBreak/>
        <w:t xml:space="preserve">postojanja fenotipske varijabilnosti pojedinih vrsta poreklom </w:t>
      </w:r>
      <w:proofErr w:type="gramStart"/>
      <w:r w:rsidRPr="00866F37">
        <w:rPr>
          <w:szCs w:val="24"/>
        </w:rPr>
        <w:t>sa</w:t>
      </w:r>
      <w:proofErr w:type="gramEnd"/>
      <w:r w:rsidRPr="00866F37">
        <w:rPr>
          <w:szCs w:val="24"/>
        </w:rPr>
        <w:t xml:space="preserve"> različitih domaćina ili iz ge</w:t>
      </w:r>
      <w:r w:rsidR="002328E9">
        <w:rPr>
          <w:szCs w:val="24"/>
        </w:rPr>
        <w:t xml:space="preserve">ografski udaljenih populacija. </w:t>
      </w:r>
    </w:p>
    <w:p w:rsidR="00866F37" w:rsidRDefault="00866F37" w:rsidP="002328E9">
      <w:pPr>
        <w:spacing w:after="0" w:line="480" w:lineRule="auto"/>
        <w:ind w:firstLine="720"/>
        <w:rPr>
          <w:szCs w:val="24"/>
        </w:rPr>
      </w:pPr>
      <w:r w:rsidRPr="00866F37">
        <w:rPr>
          <w:szCs w:val="24"/>
        </w:rPr>
        <w:t xml:space="preserve">Varijabilnost fenotipskih karaktera između populacija eriofida koje žive </w:t>
      </w:r>
      <w:proofErr w:type="gramStart"/>
      <w:r w:rsidRPr="00866F37">
        <w:rPr>
          <w:szCs w:val="24"/>
        </w:rPr>
        <w:t>na</w:t>
      </w:r>
      <w:proofErr w:type="gramEnd"/>
      <w:r w:rsidRPr="00866F37">
        <w:rPr>
          <w:szCs w:val="24"/>
        </w:rPr>
        <w:t xml:space="preserve"> različitim biljkama domaćinima može biti izražena u fenotipskoj adaptaciji bez separacije genskog fonda (</w:t>
      </w:r>
      <w:r w:rsidRPr="00C21D29">
        <w:rPr>
          <w:szCs w:val="24"/>
        </w:rPr>
        <w:t>Pegler et al., 2005),</w:t>
      </w:r>
      <w:r w:rsidRPr="00866F37">
        <w:rPr>
          <w:szCs w:val="24"/>
        </w:rPr>
        <w:t xml:space="preserve"> delimičnoj (rase na biljkama domaćinima) ili potpunoj separaciji genskog fonda (različite vrste) (</w:t>
      </w:r>
      <w:r w:rsidRPr="00C21D29">
        <w:rPr>
          <w:szCs w:val="24"/>
        </w:rPr>
        <w:t>Dres &amp; Malet, 2002</w:t>
      </w:r>
      <w:r w:rsidRPr="00866F37">
        <w:rPr>
          <w:szCs w:val="24"/>
        </w:rPr>
        <w:t xml:space="preserve">). Specijacija usled prelaska </w:t>
      </w:r>
      <w:proofErr w:type="gramStart"/>
      <w:r w:rsidRPr="00866F37">
        <w:rPr>
          <w:szCs w:val="24"/>
        </w:rPr>
        <w:t>na</w:t>
      </w:r>
      <w:proofErr w:type="gramEnd"/>
      <w:r w:rsidRPr="00866F37">
        <w:rPr>
          <w:szCs w:val="24"/>
        </w:rPr>
        <w:t xml:space="preserve"> drugu biljku domaćina nije uvek praćena promenama morfoloških karaktera što dovodi do stvaranja tzv. </w:t>
      </w:r>
      <w:proofErr w:type="gramStart"/>
      <w:r w:rsidRPr="00866F37">
        <w:rPr>
          <w:szCs w:val="24"/>
        </w:rPr>
        <w:t>kriptičkih</w:t>
      </w:r>
      <w:proofErr w:type="gramEnd"/>
      <w:r w:rsidRPr="00866F37">
        <w:rPr>
          <w:szCs w:val="24"/>
        </w:rPr>
        <w:t xml:space="preserve"> vrsta koje se morfološki teško ili praktično ne razlikuju (</w:t>
      </w:r>
      <w:r w:rsidRPr="00C21D29">
        <w:rPr>
          <w:szCs w:val="24"/>
        </w:rPr>
        <w:t>Bickford et al., 2007).</w:t>
      </w:r>
    </w:p>
    <w:p w:rsidR="00477FFE" w:rsidRPr="002328E9" w:rsidRDefault="00866F37" w:rsidP="002328E9">
      <w:pPr>
        <w:spacing w:after="0" w:line="480" w:lineRule="auto"/>
        <w:ind w:firstLine="720"/>
        <w:rPr>
          <w:szCs w:val="24"/>
        </w:rPr>
      </w:pPr>
      <w:r>
        <w:rPr>
          <w:szCs w:val="24"/>
        </w:rPr>
        <w:t xml:space="preserve">Primer za kriptičke vrste je slučaj kada su u </w:t>
      </w:r>
      <w:r w:rsidR="00477FFE">
        <w:rPr>
          <w:szCs w:val="24"/>
        </w:rPr>
        <w:t xml:space="preserve">okviru saradnje sa USDA-ARS obavljena preliminarna istraživanja eriofida sa </w:t>
      </w:r>
      <w:r w:rsidR="00477FFE" w:rsidRPr="00477FFE">
        <w:rPr>
          <w:i/>
          <w:szCs w:val="24"/>
        </w:rPr>
        <w:t>Bromus tectorum</w:t>
      </w:r>
      <w:r>
        <w:rPr>
          <w:i/>
          <w:szCs w:val="24"/>
        </w:rPr>
        <w:t xml:space="preserve"> </w:t>
      </w:r>
      <w:r w:rsidR="00DA2C75">
        <w:rPr>
          <w:szCs w:val="24"/>
        </w:rPr>
        <w:t>i tada</w:t>
      </w:r>
      <w:r>
        <w:rPr>
          <w:szCs w:val="24"/>
        </w:rPr>
        <w:t xml:space="preserve"> je</w:t>
      </w:r>
      <w:r w:rsidR="00477FFE">
        <w:rPr>
          <w:szCs w:val="24"/>
        </w:rPr>
        <w:t xml:space="preserve"> registrovana erifida roda </w:t>
      </w:r>
      <w:r w:rsidR="00477FFE" w:rsidRPr="00477FFE">
        <w:rPr>
          <w:i/>
          <w:szCs w:val="24"/>
        </w:rPr>
        <w:t>Aculodes</w:t>
      </w:r>
      <w:r w:rsidR="00477FFE">
        <w:rPr>
          <w:szCs w:val="24"/>
        </w:rPr>
        <w:t xml:space="preserve"> sa ovog</w:t>
      </w:r>
      <w:r>
        <w:rPr>
          <w:szCs w:val="24"/>
        </w:rPr>
        <w:t xml:space="preserve"> domaćina u Srbiji i Bugarskoj Klasične deskriptiven metode nisu bile dovoljne za pouzdanu identifikaciju, ali su r</w:t>
      </w:r>
      <w:r w:rsidR="00477FFE">
        <w:rPr>
          <w:szCs w:val="24"/>
        </w:rPr>
        <w:t>ezultati</w:t>
      </w:r>
      <w:r w:rsidR="00477FFE" w:rsidRPr="00477FFE">
        <w:rPr>
          <w:szCs w:val="24"/>
        </w:rPr>
        <w:t xml:space="preserve"> </w:t>
      </w:r>
      <w:r w:rsidR="00477FFE">
        <w:rPr>
          <w:szCs w:val="24"/>
        </w:rPr>
        <w:t>fenotipske</w:t>
      </w:r>
      <w:r w:rsidR="00477FFE" w:rsidRPr="00477FFE">
        <w:rPr>
          <w:szCs w:val="24"/>
        </w:rPr>
        <w:t xml:space="preserve"> </w:t>
      </w:r>
      <w:r w:rsidR="00477FFE">
        <w:rPr>
          <w:szCs w:val="24"/>
        </w:rPr>
        <w:t>varijabilnosti</w:t>
      </w:r>
      <w:r w:rsidR="00477FFE" w:rsidRPr="00477FFE">
        <w:rPr>
          <w:szCs w:val="24"/>
        </w:rPr>
        <w:t xml:space="preserve"> </w:t>
      </w:r>
      <w:r w:rsidR="00477FFE">
        <w:rPr>
          <w:szCs w:val="24"/>
        </w:rPr>
        <w:t>morfoloških</w:t>
      </w:r>
      <w:r w:rsidR="00477FFE" w:rsidRPr="00477FFE">
        <w:rPr>
          <w:szCs w:val="24"/>
        </w:rPr>
        <w:t xml:space="preserve"> </w:t>
      </w:r>
      <w:r w:rsidR="00477FFE">
        <w:rPr>
          <w:szCs w:val="24"/>
        </w:rPr>
        <w:t xml:space="preserve">karaktera </w:t>
      </w:r>
      <w:r>
        <w:rPr>
          <w:szCs w:val="24"/>
        </w:rPr>
        <w:t xml:space="preserve">ukazali </w:t>
      </w:r>
      <w:r w:rsidR="00477FFE">
        <w:rPr>
          <w:szCs w:val="24"/>
        </w:rPr>
        <w:t>na</w:t>
      </w:r>
      <w:r w:rsidR="00477FFE" w:rsidRPr="00477FFE">
        <w:rPr>
          <w:szCs w:val="24"/>
        </w:rPr>
        <w:t xml:space="preserve"> </w:t>
      </w:r>
      <w:r w:rsidR="00477FFE">
        <w:rPr>
          <w:szCs w:val="24"/>
        </w:rPr>
        <w:t>jasno</w:t>
      </w:r>
      <w:r w:rsidR="00477FFE" w:rsidRPr="00477FFE">
        <w:rPr>
          <w:szCs w:val="24"/>
        </w:rPr>
        <w:t xml:space="preserve"> </w:t>
      </w:r>
      <w:r w:rsidR="00477FFE">
        <w:rPr>
          <w:szCs w:val="24"/>
        </w:rPr>
        <w:t>odvajanje</w:t>
      </w:r>
      <w:r w:rsidR="00477FFE" w:rsidRPr="00477FFE">
        <w:rPr>
          <w:szCs w:val="24"/>
        </w:rPr>
        <w:t xml:space="preserve"> </w:t>
      </w:r>
      <w:r w:rsidR="00477FFE">
        <w:rPr>
          <w:szCs w:val="24"/>
        </w:rPr>
        <w:t>između</w:t>
      </w:r>
      <w:r w:rsidR="00477FFE" w:rsidRPr="00477FFE">
        <w:rPr>
          <w:szCs w:val="24"/>
        </w:rPr>
        <w:t xml:space="preserve"> </w:t>
      </w:r>
      <w:r w:rsidR="00477FFE" w:rsidRPr="00477FFE">
        <w:rPr>
          <w:i/>
          <w:szCs w:val="24"/>
        </w:rPr>
        <w:t xml:space="preserve">Аculodes altamurgiensis </w:t>
      </w:r>
      <w:r w:rsidR="00477FFE" w:rsidRPr="00477FFE">
        <w:rPr>
          <w:szCs w:val="24"/>
        </w:rPr>
        <w:t xml:space="preserve">са </w:t>
      </w:r>
      <w:r w:rsidR="00477FFE" w:rsidRPr="00477FFE">
        <w:rPr>
          <w:i/>
          <w:szCs w:val="24"/>
        </w:rPr>
        <w:t>Taeniatherum caput-medusae</w:t>
      </w:r>
      <w:r w:rsidR="00477FFE">
        <w:rPr>
          <w:szCs w:val="24"/>
        </w:rPr>
        <w:t xml:space="preserve"> i </w:t>
      </w:r>
      <w:r w:rsidR="00477FFE" w:rsidRPr="00477FFE">
        <w:rPr>
          <w:i/>
          <w:szCs w:val="24"/>
        </w:rPr>
        <w:t>Aculodes</w:t>
      </w:r>
      <w:r w:rsidR="00477FFE">
        <w:rPr>
          <w:szCs w:val="24"/>
        </w:rPr>
        <w:t xml:space="preserve"> spp. s</w:t>
      </w:r>
      <w:r w:rsidR="00477FFE" w:rsidRPr="00477FFE">
        <w:rPr>
          <w:szCs w:val="24"/>
        </w:rPr>
        <w:t xml:space="preserve">а </w:t>
      </w:r>
      <w:r w:rsidR="00477FFE" w:rsidRPr="00477FFE">
        <w:rPr>
          <w:i/>
          <w:szCs w:val="24"/>
        </w:rPr>
        <w:t>Bromus tectorum.</w:t>
      </w:r>
      <w:r w:rsidR="00477FFE">
        <w:rPr>
          <w:i/>
          <w:szCs w:val="24"/>
        </w:rPr>
        <w:t xml:space="preserve"> </w:t>
      </w:r>
    </w:p>
    <w:p w:rsidR="00DA2C75" w:rsidRPr="00DA2C75" w:rsidRDefault="00DA2C75" w:rsidP="002328E9">
      <w:pPr>
        <w:spacing w:after="0" w:line="480" w:lineRule="auto"/>
        <w:ind w:firstLine="720"/>
        <w:rPr>
          <w:szCs w:val="24"/>
        </w:rPr>
      </w:pPr>
      <w:proofErr w:type="gramStart"/>
      <w:r w:rsidRPr="00DA2C75">
        <w:rPr>
          <w:szCs w:val="24"/>
        </w:rPr>
        <w:t>Molekularne metode mogu pomoći u testiranju hipoteze o kriptičkim vrstama.</w:t>
      </w:r>
      <w:proofErr w:type="gramEnd"/>
      <w:r w:rsidRPr="00DA2C75">
        <w:rPr>
          <w:szCs w:val="24"/>
        </w:rPr>
        <w:t xml:space="preserve"> Metode zasnovane </w:t>
      </w:r>
      <w:proofErr w:type="gramStart"/>
      <w:r w:rsidRPr="00DA2C75">
        <w:rPr>
          <w:szCs w:val="24"/>
        </w:rPr>
        <w:t>na</w:t>
      </w:r>
      <w:proofErr w:type="gramEnd"/>
      <w:r w:rsidRPr="00DA2C75">
        <w:rPr>
          <w:szCs w:val="24"/>
        </w:rPr>
        <w:t xml:space="preserve"> analizi DNK koje se sada rutinski koriste u ekološkim, evolucionim i genetičkim istraživanjima nalaze svoje mesto i u proučavanju eriofidnih grinja. </w:t>
      </w:r>
      <w:proofErr w:type="gramStart"/>
      <w:r w:rsidRPr="00DA2C75">
        <w:rPr>
          <w:szCs w:val="24"/>
        </w:rPr>
        <w:t>Osim značaja za sistematiku, molekularne metode su i izuzetno značajne i u primenjenim istraživanjima, kao što je biološka kontrola, kada potencijalni agens može predstavljati kompleks kriptičkih vrsta, koje se samo ovim metodama mogu otkriti (</w:t>
      </w:r>
      <w:r w:rsidRPr="00C21D29">
        <w:rPr>
          <w:szCs w:val="24"/>
        </w:rPr>
        <w:t>Navajas &amp; Navia, 2010)</w:t>
      </w:r>
      <w:r w:rsidR="002328E9" w:rsidRPr="00C21D29">
        <w:rPr>
          <w:szCs w:val="24"/>
        </w:rPr>
        <w:t>.</w:t>
      </w:r>
      <w:proofErr w:type="gramEnd"/>
      <w:r w:rsidR="002328E9">
        <w:rPr>
          <w:szCs w:val="24"/>
        </w:rPr>
        <w:t xml:space="preserve"> </w:t>
      </w:r>
      <w:r w:rsidRPr="00DA2C75">
        <w:rPr>
          <w:szCs w:val="24"/>
        </w:rPr>
        <w:t xml:space="preserve">Izučavanje variranja morfoloških karaktera, u cilju razlikovanje određenih biotipova adaptiranih </w:t>
      </w:r>
      <w:proofErr w:type="gramStart"/>
      <w:r w:rsidRPr="00DA2C75">
        <w:rPr>
          <w:szCs w:val="24"/>
        </w:rPr>
        <w:t>na</w:t>
      </w:r>
      <w:proofErr w:type="gramEnd"/>
      <w:r w:rsidRPr="00DA2C75">
        <w:rPr>
          <w:szCs w:val="24"/>
        </w:rPr>
        <w:t xml:space="preserve"> pojedine domaćine nije samo značajno za razumevanje procesa specijacije već ima i praktičnu primenu, jer da bi se utvrdio </w:t>
      </w:r>
      <w:r w:rsidRPr="00DA2C75">
        <w:rPr>
          <w:szCs w:val="24"/>
        </w:rPr>
        <w:lastRenderedPageBreak/>
        <w:t>potencijal neke eriofide kao agensa za biološku kontrolu, neophodno je precizno utvrditi taksonomski status vrsta.</w:t>
      </w:r>
    </w:p>
    <w:p w:rsidR="00DA2C75" w:rsidRPr="00DA2C75" w:rsidRDefault="00DA2C75" w:rsidP="002328E9">
      <w:pPr>
        <w:spacing w:after="0" w:line="480" w:lineRule="auto"/>
        <w:ind w:firstLine="720"/>
        <w:rPr>
          <w:szCs w:val="24"/>
        </w:rPr>
      </w:pPr>
      <w:r w:rsidRPr="00DA2C75">
        <w:rPr>
          <w:szCs w:val="24"/>
        </w:rPr>
        <w:t xml:space="preserve">Jedan </w:t>
      </w:r>
      <w:proofErr w:type="gramStart"/>
      <w:r w:rsidRPr="00DA2C75">
        <w:rPr>
          <w:szCs w:val="24"/>
        </w:rPr>
        <w:t>od</w:t>
      </w:r>
      <w:proofErr w:type="gramEnd"/>
      <w:r w:rsidRPr="00DA2C75">
        <w:rPr>
          <w:szCs w:val="24"/>
        </w:rPr>
        <w:t xml:space="preserve"> aktuelni projekata na kojima se radi u Srbiji je revizija taksonomsk</w:t>
      </w:r>
      <w:r w:rsidR="00C21D29">
        <w:rPr>
          <w:szCs w:val="24"/>
        </w:rPr>
        <w:t>og</w:t>
      </w:r>
      <w:r>
        <w:rPr>
          <w:szCs w:val="24"/>
        </w:rPr>
        <w:t xml:space="preserve"> </w:t>
      </w:r>
      <w:r w:rsidRPr="00DA2C75">
        <w:rPr>
          <w:szCs w:val="24"/>
        </w:rPr>
        <w:t xml:space="preserve">statusa </w:t>
      </w:r>
      <w:r w:rsidRPr="00DA2C75">
        <w:rPr>
          <w:i/>
          <w:szCs w:val="24"/>
        </w:rPr>
        <w:t>Metaculus rapistri</w:t>
      </w:r>
      <w:r w:rsidRPr="00DA2C75">
        <w:rPr>
          <w:szCs w:val="24"/>
        </w:rPr>
        <w:t xml:space="preserve"> Carmona sa biljnih vrsta </w:t>
      </w:r>
      <w:r w:rsidRPr="00DA2C75">
        <w:rPr>
          <w:i/>
          <w:szCs w:val="24"/>
        </w:rPr>
        <w:t>Isatis tinctoria</w:t>
      </w:r>
      <w:r w:rsidRPr="00DA2C75">
        <w:rPr>
          <w:szCs w:val="24"/>
        </w:rPr>
        <w:t xml:space="preserve"> L. iz Turske, Italije i Nemačke i </w:t>
      </w:r>
      <w:r w:rsidRPr="00DA2C75">
        <w:rPr>
          <w:i/>
          <w:szCs w:val="24"/>
        </w:rPr>
        <w:t>Rapistrum rugosum</w:t>
      </w:r>
      <w:r w:rsidRPr="00DA2C75">
        <w:rPr>
          <w:szCs w:val="24"/>
        </w:rPr>
        <w:t xml:space="preserve"> (L.) </w:t>
      </w:r>
      <w:proofErr w:type="gramStart"/>
      <w:r w:rsidRPr="00DA2C75">
        <w:rPr>
          <w:szCs w:val="24"/>
        </w:rPr>
        <w:t>All.</w:t>
      </w:r>
      <w:proofErr w:type="gramEnd"/>
      <w:r w:rsidRPr="00DA2C75">
        <w:rPr>
          <w:szCs w:val="24"/>
        </w:rPr>
        <w:t xml:space="preserve"> </w:t>
      </w:r>
      <w:proofErr w:type="gramStart"/>
      <w:r>
        <w:rPr>
          <w:szCs w:val="24"/>
        </w:rPr>
        <w:t>s</w:t>
      </w:r>
      <w:r w:rsidRPr="00DA2C75">
        <w:rPr>
          <w:szCs w:val="24"/>
        </w:rPr>
        <w:t>a</w:t>
      </w:r>
      <w:proofErr w:type="gramEnd"/>
      <w:r w:rsidRPr="00DA2C75">
        <w:rPr>
          <w:szCs w:val="24"/>
        </w:rPr>
        <w:t xml:space="preserve"> tipskog lokaliteta iz Potugal</w:t>
      </w:r>
      <w:r w:rsidR="00B3736F">
        <w:rPr>
          <w:szCs w:val="24"/>
        </w:rPr>
        <w:t xml:space="preserve">a u kome se koristi integrisani pristup zasnovana na kombinaciji morfometrijskih i molekularnih analiza. Rezltati ovih analiza ukazuju </w:t>
      </w:r>
      <w:proofErr w:type="gramStart"/>
      <w:r w:rsidR="00B3736F">
        <w:rPr>
          <w:szCs w:val="24"/>
        </w:rPr>
        <w:t>na</w:t>
      </w:r>
      <w:proofErr w:type="gramEnd"/>
      <w:r w:rsidR="00B3736F">
        <w:rPr>
          <w:szCs w:val="24"/>
        </w:rPr>
        <w:t xml:space="preserve"> postojanje kriptičkih vrsta (</w:t>
      </w:r>
      <w:r w:rsidR="002277CE" w:rsidRPr="00C21D29">
        <w:rPr>
          <w:szCs w:val="24"/>
        </w:rPr>
        <w:t>Marini et</w:t>
      </w:r>
      <w:r w:rsidR="00B3736F" w:rsidRPr="00C21D29">
        <w:rPr>
          <w:szCs w:val="24"/>
        </w:rPr>
        <w:t xml:space="preserve"> al., 2018a</w:t>
      </w:r>
      <w:r w:rsidR="00B3736F">
        <w:rPr>
          <w:szCs w:val="24"/>
        </w:rPr>
        <w:t>)</w:t>
      </w:r>
      <w:r w:rsidR="00C21D29">
        <w:rPr>
          <w:szCs w:val="24"/>
        </w:rPr>
        <w:t>.</w:t>
      </w:r>
    </w:p>
    <w:p w:rsidR="00787D9A" w:rsidRDefault="00C97E37" w:rsidP="00787D9A">
      <w:pPr>
        <w:spacing w:after="0" w:line="480" w:lineRule="auto"/>
        <w:ind w:firstLine="720"/>
        <w:rPr>
          <w:szCs w:val="24"/>
        </w:rPr>
      </w:pPr>
      <w:r w:rsidRPr="00C97E37">
        <w:rPr>
          <w:i/>
          <w:szCs w:val="24"/>
        </w:rPr>
        <w:t>Ambrosia artemisiifolia</w:t>
      </w:r>
      <w:r>
        <w:rPr>
          <w:szCs w:val="24"/>
        </w:rPr>
        <w:t xml:space="preserve"> korovska vrsta poreklom iz Severne Amerike koja je </w:t>
      </w:r>
      <w:proofErr w:type="gramStart"/>
      <w:r>
        <w:rPr>
          <w:szCs w:val="24"/>
        </w:rPr>
        <w:t>danas</w:t>
      </w:r>
      <w:proofErr w:type="gramEnd"/>
      <w:r>
        <w:rPr>
          <w:szCs w:val="24"/>
        </w:rPr>
        <w:t xml:space="preserve"> široko rasprostranjena u Evropi, Aziji i Australiji. To je poljoprivredni korov </w:t>
      </w:r>
      <w:proofErr w:type="gramStart"/>
      <w:r>
        <w:rPr>
          <w:szCs w:val="24"/>
        </w:rPr>
        <w:t>ali</w:t>
      </w:r>
      <w:proofErr w:type="gramEnd"/>
      <w:r>
        <w:rPr>
          <w:szCs w:val="24"/>
        </w:rPr>
        <w:t xml:space="preserve"> predstavlja ozbiljan rizik za zdravlje ljudi jer njegov polen može izazvati ozbiljne alergije. Preduzete su aktivnosti koje se odnose </w:t>
      </w:r>
      <w:proofErr w:type="gramStart"/>
      <w:r>
        <w:rPr>
          <w:szCs w:val="24"/>
        </w:rPr>
        <w:t>na</w:t>
      </w:r>
      <w:proofErr w:type="gramEnd"/>
      <w:r>
        <w:rPr>
          <w:szCs w:val="24"/>
        </w:rPr>
        <w:t xml:space="preserve"> održivo upravljanje ovom vrstom u evropi u okviru FE COST Action FA 2013. </w:t>
      </w:r>
      <w:r w:rsidR="00D338B1">
        <w:rPr>
          <w:szCs w:val="24"/>
        </w:rPr>
        <w:t xml:space="preserve">Do </w:t>
      </w:r>
      <w:proofErr w:type="gramStart"/>
      <w:r w:rsidR="00D338B1">
        <w:rPr>
          <w:szCs w:val="24"/>
        </w:rPr>
        <w:t>danas</w:t>
      </w:r>
      <w:proofErr w:type="gramEnd"/>
      <w:r w:rsidR="00D338B1">
        <w:rPr>
          <w:szCs w:val="24"/>
        </w:rPr>
        <w:t xml:space="preserve"> je opisano jedanest vrsta eriofida sa raličitih biljnih vrsta roda </w:t>
      </w:r>
      <w:r w:rsidR="00D338B1" w:rsidRPr="00D338B1">
        <w:rPr>
          <w:i/>
          <w:szCs w:val="24"/>
        </w:rPr>
        <w:t>Ambrosia</w:t>
      </w:r>
      <w:r w:rsidR="00D338B1">
        <w:rPr>
          <w:szCs w:val="24"/>
        </w:rPr>
        <w:t xml:space="preserve">. </w:t>
      </w:r>
      <w:proofErr w:type="gramStart"/>
      <w:r w:rsidR="00D338B1">
        <w:rPr>
          <w:szCs w:val="24"/>
        </w:rPr>
        <w:t>Od</w:t>
      </w:r>
      <w:proofErr w:type="gramEnd"/>
      <w:r w:rsidR="00D338B1">
        <w:rPr>
          <w:szCs w:val="24"/>
        </w:rPr>
        <w:t xml:space="preserve"> toga deset vrsta je opisano u Severnoj Am</w:t>
      </w:r>
      <w:r w:rsidR="00C21D29">
        <w:rPr>
          <w:szCs w:val="24"/>
        </w:rPr>
        <w:t xml:space="preserve">erici i jedna vrsta iz Gruzije </w:t>
      </w:r>
      <w:r w:rsidR="00D338B1" w:rsidRPr="00D338B1">
        <w:rPr>
          <w:szCs w:val="24"/>
        </w:rPr>
        <w:t>(</w:t>
      </w:r>
      <w:r w:rsidR="00D338B1" w:rsidRPr="00C21D29">
        <w:rPr>
          <w:szCs w:val="24"/>
        </w:rPr>
        <w:t>Livshits et al.</w:t>
      </w:r>
      <w:r w:rsidR="002277CE" w:rsidRPr="00C21D29">
        <w:rPr>
          <w:szCs w:val="24"/>
        </w:rPr>
        <w:t>,</w:t>
      </w:r>
      <w:r w:rsidR="00D338B1" w:rsidRPr="00C21D29">
        <w:rPr>
          <w:szCs w:val="24"/>
        </w:rPr>
        <w:t xml:space="preserve"> 1983)</w:t>
      </w:r>
      <w:r w:rsidR="00D338B1" w:rsidRPr="00D338B1">
        <w:rPr>
          <w:szCs w:val="24"/>
        </w:rPr>
        <w:t>.</w:t>
      </w:r>
      <w:r w:rsidR="00D338B1">
        <w:rPr>
          <w:szCs w:val="24"/>
        </w:rPr>
        <w:t xml:space="preserve"> Pokušaji korišćenja eriofida kao agenasa za bilošku kontrolu </w:t>
      </w:r>
      <w:r w:rsidR="00D338B1" w:rsidRPr="00FC50D2">
        <w:rPr>
          <w:i/>
          <w:szCs w:val="24"/>
        </w:rPr>
        <w:t>Ambrosia artemisiifolia</w:t>
      </w:r>
      <w:r w:rsidR="00D338B1">
        <w:rPr>
          <w:szCs w:val="24"/>
        </w:rPr>
        <w:t xml:space="preserve"> zabeleženi su još 1970-ih godina kada je iz Severne Amerika preneta u </w:t>
      </w:r>
      <w:r w:rsidR="00FC50D2">
        <w:rPr>
          <w:szCs w:val="24"/>
        </w:rPr>
        <w:t xml:space="preserve">SSSR eriofida </w:t>
      </w:r>
      <w:r w:rsidR="00C21D29">
        <w:rPr>
          <w:i/>
          <w:szCs w:val="24"/>
        </w:rPr>
        <w:t xml:space="preserve">Aceria </w:t>
      </w:r>
      <w:r w:rsidR="00FC50D2" w:rsidRPr="00FC50D2">
        <w:rPr>
          <w:i/>
          <w:szCs w:val="24"/>
        </w:rPr>
        <w:t>boycei</w:t>
      </w:r>
      <w:r w:rsidR="00FC50D2" w:rsidRPr="00FC50D2">
        <w:rPr>
          <w:szCs w:val="24"/>
        </w:rPr>
        <w:t>,</w:t>
      </w:r>
      <w:r w:rsidR="00FC50D2">
        <w:rPr>
          <w:szCs w:val="24"/>
        </w:rPr>
        <w:t xml:space="preserve"> koja prouzrokuje lisne gale, </w:t>
      </w:r>
      <w:proofErr w:type="gramStart"/>
      <w:r w:rsidR="00FC50D2">
        <w:rPr>
          <w:szCs w:val="24"/>
        </w:rPr>
        <w:t>ali</w:t>
      </w:r>
      <w:proofErr w:type="gramEnd"/>
      <w:r w:rsidR="00FC50D2">
        <w:rPr>
          <w:szCs w:val="24"/>
        </w:rPr>
        <w:t xml:space="preserve"> pošiljka nije uspela </w:t>
      </w:r>
      <w:r w:rsidR="00FC50D2" w:rsidRPr="00FC50D2">
        <w:rPr>
          <w:szCs w:val="24"/>
        </w:rPr>
        <w:t>(</w:t>
      </w:r>
      <w:r w:rsidR="00FC50D2" w:rsidRPr="00C21D29">
        <w:rPr>
          <w:szCs w:val="24"/>
        </w:rPr>
        <w:t>Goeden et al.</w:t>
      </w:r>
      <w:r w:rsidR="002277CE" w:rsidRPr="00C21D29">
        <w:rPr>
          <w:szCs w:val="24"/>
        </w:rPr>
        <w:t>,</w:t>
      </w:r>
      <w:r w:rsidR="00FC50D2" w:rsidRPr="00C21D29">
        <w:rPr>
          <w:szCs w:val="24"/>
        </w:rPr>
        <w:t xml:space="preserve"> 1974).</w:t>
      </w:r>
      <w:r w:rsidR="002328E9">
        <w:rPr>
          <w:szCs w:val="24"/>
        </w:rPr>
        <w:t xml:space="preserve"> </w:t>
      </w:r>
      <w:r w:rsidR="00FC50D2">
        <w:rPr>
          <w:szCs w:val="24"/>
        </w:rPr>
        <w:t xml:space="preserve">Istraživanjem </w:t>
      </w:r>
      <w:proofErr w:type="gramStart"/>
      <w:r w:rsidR="00FC50D2">
        <w:rPr>
          <w:szCs w:val="24"/>
        </w:rPr>
        <w:t>na</w:t>
      </w:r>
      <w:proofErr w:type="gramEnd"/>
      <w:r w:rsidR="00FC50D2">
        <w:rPr>
          <w:szCs w:val="24"/>
        </w:rPr>
        <w:t xml:space="preserve"> teritoriji Srbije na </w:t>
      </w:r>
      <w:r w:rsidR="00FC50D2" w:rsidRPr="00FC50D2">
        <w:rPr>
          <w:i/>
          <w:szCs w:val="24"/>
        </w:rPr>
        <w:t>Ambrosia artemisiifolia</w:t>
      </w:r>
      <w:r w:rsidR="00C21D29">
        <w:rPr>
          <w:szCs w:val="24"/>
        </w:rPr>
        <w:t xml:space="preserve"> </w:t>
      </w:r>
      <w:r w:rsidR="00FC50D2">
        <w:rPr>
          <w:szCs w:val="24"/>
        </w:rPr>
        <w:t xml:space="preserve">je registrovana i opisana nova vrsta za nauku </w:t>
      </w:r>
      <w:r w:rsidR="00FC50D2" w:rsidRPr="00FC50D2">
        <w:rPr>
          <w:i/>
          <w:szCs w:val="24"/>
        </w:rPr>
        <w:t>Aceria artemisiifoliae</w:t>
      </w:r>
      <w:r w:rsidR="00FC50D2">
        <w:rPr>
          <w:szCs w:val="24"/>
        </w:rPr>
        <w:t xml:space="preserve"> Vidović&amp; Petanović </w:t>
      </w:r>
      <w:r w:rsidR="00FC50D2" w:rsidRPr="00C21D29">
        <w:rPr>
          <w:szCs w:val="24"/>
        </w:rPr>
        <w:t>(</w:t>
      </w:r>
      <w:r w:rsidR="002277CE" w:rsidRPr="00C21D29">
        <w:rPr>
          <w:szCs w:val="24"/>
        </w:rPr>
        <w:t>Vidović et</w:t>
      </w:r>
      <w:r w:rsidR="00FC50D2" w:rsidRPr="00C21D29">
        <w:rPr>
          <w:szCs w:val="24"/>
        </w:rPr>
        <w:t xml:space="preserve"> al.,</w:t>
      </w:r>
      <w:r w:rsidR="002277CE" w:rsidRPr="00C21D29">
        <w:rPr>
          <w:szCs w:val="24"/>
        </w:rPr>
        <w:t xml:space="preserve"> </w:t>
      </w:r>
      <w:r w:rsidR="00FC50D2" w:rsidRPr="00C21D29">
        <w:rPr>
          <w:szCs w:val="24"/>
        </w:rPr>
        <w:t>2016</w:t>
      </w:r>
      <w:r w:rsidR="0077210E" w:rsidRPr="00C21D29">
        <w:rPr>
          <w:szCs w:val="24"/>
        </w:rPr>
        <w:t>)</w:t>
      </w:r>
      <w:r w:rsidR="00FC4C04">
        <w:rPr>
          <w:szCs w:val="24"/>
        </w:rPr>
        <w:t xml:space="preserve"> (Sl.3).</w:t>
      </w:r>
    </w:p>
    <w:p w:rsidR="00787D9A" w:rsidRDefault="0077210E" w:rsidP="00787D9A">
      <w:pPr>
        <w:spacing w:after="0" w:line="480" w:lineRule="auto"/>
        <w:jc w:val="center"/>
        <w:rPr>
          <w:szCs w:val="24"/>
        </w:rPr>
      </w:pPr>
      <w:proofErr w:type="gramStart"/>
      <w:r w:rsidRPr="00787D9A">
        <w:rPr>
          <w:b/>
          <w:szCs w:val="24"/>
        </w:rPr>
        <w:t>Slika 3</w:t>
      </w:r>
      <w:r>
        <w:rPr>
          <w:szCs w:val="24"/>
        </w:rPr>
        <w:t>.</w:t>
      </w:r>
      <w:proofErr w:type="gramEnd"/>
    </w:p>
    <w:p w:rsidR="00FC50D2" w:rsidRDefault="0077210E" w:rsidP="00C97E37">
      <w:pPr>
        <w:spacing w:after="0" w:line="480" w:lineRule="auto"/>
        <w:rPr>
          <w:szCs w:val="24"/>
        </w:rPr>
      </w:pPr>
      <w:r w:rsidRPr="0077210E">
        <w:rPr>
          <w:szCs w:val="24"/>
        </w:rPr>
        <w:t xml:space="preserve">U radu se pored opisa vrste daju i preliminarni podaci o geografskom rasprostranjenju i biologiji eriofide </w:t>
      </w:r>
      <w:proofErr w:type="gramStart"/>
      <w:r w:rsidRPr="0077210E">
        <w:rPr>
          <w:szCs w:val="24"/>
        </w:rPr>
        <w:t>na</w:t>
      </w:r>
      <w:proofErr w:type="gramEnd"/>
      <w:r w:rsidRPr="0077210E">
        <w:rPr>
          <w:szCs w:val="24"/>
        </w:rPr>
        <w:t xml:space="preserve"> biljci domaćinu koji ukazuju na mogućnost njene primene u b</w:t>
      </w:r>
      <w:r w:rsidR="000D64E7">
        <w:rPr>
          <w:szCs w:val="24"/>
        </w:rPr>
        <w:t xml:space="preserve">iološkoj kontroli. U toku su i </w:t>
      </w:r>
      <w:r w:rsidRPr="0077210E">
        <w:rPr>
          <w:szCs w:val="24"/>
        </w:rPr>
        <w:t xml:space="preserve">istraživanja o uticaju ove eriofide </w:t>
      </w:r>
      <w:proofErr w:type="gramStart"/>
      <w:r w:rsidRPr="0077210E">
        <w:rPr>
          <w:szCs w:val="24"/>
        </w:rPr>
        <w:t>na</w:t>
      </w:r>
      <w:proofErr w:type="gramEnd"/>
      <w:r w:rsidRPr="0077210E">
        <w:rPr>
          <w:szCs w:val="24"/>
        </w:rPr>
        <w:t xml:space="preserve"> produkciju polena.</w:t>
      </w:r>
    </w:p>
    <w:p w:rsidR="00787D9A" w:rsidRDefault="0000351E" w:rsidP="00787D9A">
      <w:pPr>
        <w:spacing w:after="0" w:line="480" w:lineRule="auto"/>
        <w:ind w:firstLine="720"/>
        <w:rPr>
          <w:szCs w:val="24"/>
        </w:rPr>
      </w:pPr>
      <w:proofErr w:type="gramStart"/>
      <w:r w:rsidRPr="00BC2E14">
        <w:rPr>
          <w:i/>
          <w:szCs w:val="24"/>
        </w:rPr>
        <w:lastRenderedPageBreak/>
        <w:t>Ailanthus altisima</w:t>
      </w:r>
      <w:r>
        <w:rPr>
          <w:szCs w:val="24"/>
        </w:rPr>
        <w:t>, kiselo drvo je vrsta poreklom iz Kine, introdukovana u Evropu, Afriku i Severnu Ameriku.</w:t>
      </w:r>
      <w:proofErr w:type="gramEnd"/>
      <w:r>
        <w:rPr>
          <w:szCs w:val="24"/>
        </w:rPr>
        <w:t xml:space="preserve"> </w:t>
      </w:r>
      <w:proofErr w:type="gramStart"/>
      <w:r>
        <w:rPr>
          <w:szCs w:val="24"/>
        </w:rPr>
        <w:t>Seme je donešeno iz Kine u Francusku sredinom 18-og veka kao ukrasna biljka.</w:t>
      </w:r>
      <w:proofErr w:type="gramEnd"/>
      <w:r>
        <w:rPr>
          <w:szCs w:val="24"/>
        </w:rPr>
        <w:t xml:space="preserve"> </w:t>
      </w:r>
      <w:proofErr w:type="gramStart"/>
      <w:r>
        <w:rPr>
          <w:szCs w:val="24"/>
        </w:rPr>
        <w:t xml:space="preserve">Sada </w:t>
      </w:r>
      <w:r w:rsidR="00BC2E14">
        <w:rPr>
          <w:szCs w:val="24"/>
        </w:rPr>
        <w:t>je postala ozbiljan problem</w:t>
      </w:r>
      <w:r w:rsidR="00382735">
        <w:rPr>
          <w:szCs w:val="24"/>
        </w:rPr>
        <w:t>,</w:t>
      </w:r>
      <w:r w:rsidR="00BC2E14">
        <w:rPr>
          <w:szCs w:val="24"/>
        </w:rPr>
        <w:t xml:space="preserve"> jer kao i većina invazivnih vrsta postala je konkurent, jer između ostalog putem alopatskih hemikalija može inhibirati rast okolnih alohtonih </w:t>
      </w:r>
      <w:r w:rsidR="000D64E7">
        <w:rPr>
          <w:szCs w:val="24"/>
        </w:rPr>
        <w:t>b</w:t>
      </w:r>
      <w:r w:rsidR="00BC2E14">
        <w:rPr>
          <w:szCs w:val="24"/>
        </w:rPr>
        <w:t>iljaka.</w:t>
      </w:r>
      <w:proofErr w:type="gramEnd"/>
      <w:r w:rsidR="00BC2E14">
        <w:rPr>
          <w:szCs w:val="24"/>
        </w:rPr>
        <w:t xml:space="preserve"> </w:t>
      </w:r>
      <w:proofErr w:type="gramStart"/>
      <w:r w:rsidR="00BC2E14">
        <w:rPr>
          <w:szCs w:val="24"/>
        </w:rPr>
        <w:t xml:space="preserve">Ima </w:t>
      </w:r>
      <w:r w:rsidR="000D64E7">
        <w:rPr>
          <w:szCs w:val="24"/>
        </w:rPr>
        <w:t xml:space="preserve">i </w:t>
      </w:r>
      <w:r w:rsidR="00BC2E14">
        <w:rPr>
          <w:szCs w:val="24"/>
        </w:rPr>
        <w:t>kompleks sekundarnih hemikalija koje ga čine nepovoljnim za ishranu većine fitofagnih artropoda.</w:t>
      </w:r>
      <w:proofErr w:type="gramEnd"/>
      <w:r w:rsidR="00BC2E14">
        <w:rPr>
          <w:szCs w:val="24"/>
        </w:rPr>
        <w:t xml:space="preserve"> Kontrola ove vrste je veoma teška zbog brzog </w:t>
      </w:r>
      <w:proofErr w:type="gramStart"/>
      <w:r w:rsidR="00BC2E14">
        <w:rPr>
          <w:szCs w:val="24"/>
        </w:rPr>
        <w:t>rasta</w:t>
      </w:r>
      <w:proofErr w:type="gramEnd"/>
      <w:r w:rsidR="00BC2E14">
        <w:rPr>
          <w:szCs w:val="24"/>
        </w:rPr>
        <w:t>. U Evropi se koriste klasičane mehaničke i hemijske mere suzbija</w:t>
      </w:r>
      <w:r w:rsidR="000D64E7">
        <w:rPr>
          <w:szCs w:val="24"/>
        </w:rPr>
        <w:t xml:space="preserve">nja Jedan potencijlni agens za </w:t>
      </w:r>
      <w:r w:rsidR="00BC2E14">
        <w:rPr>
          <w:szCs w:val="24"/>
        </w:rPr>
        <w:t>biološku kontrolu</w:t>
      </w:r>
      <w:r w:rsidR="000D64E7">
        <w:rPr>
          <w:szCs w:val="24"/>
        </w:rPr>
        <w:t xml:space="preserve"> ove vrste je eriofidan grinja </w:t>
      </w:r>
      <w:r w:rsidR="00BC2E14" w:rsidRPr="00BC2E14">
        <w:rPr>
          <w:i/>
          <w:szCs w:val="24"/>
        </w:rPr>
        <w:t>Aculops mosoniensis</w:t>
      </w:r>
      <w:r w:rsidR="00BC2E14">
        <w:rPr>
          <w:szCs w:val="24"/>
        </w:rPr>
        <w:t xml:space="preserve"> Rip</w:t>
      </w:r>
      <w:r w:rsidR="000D64E7">
        <w:rPr>
          <w:szCs w:val="24"/>
        </w:rPr>
        <w:t xml:space="preserve">ka (Slika 4), koja je več registrovana u </w:t>
      </w:r>
      <w:r w:rsidR="00BC2E14">
        <w:rPr>
          <w:szCs w:val="24"/>
        </w:rPr>
        <w:t>Mađarskoj</w:t>
      </w:r>
      <w:r w:rsidR="00BC2E14" w:rsidRPr="00BC2E14">
        <w:rPr>
          <w:szCs w:val="24"/>
        </w:rPr>
        <w:t xml:space="preserve">, </w:t>
      </w:r>
      <w:r w:rsidR="00BC2E14">
        <w:rPr>
          <w:szCs w:val="24"/>
        </w:rPr>
        <w:t>Srbiji</w:t>
      </w:r>
      <w:r w:rsidR="00BC2E14" w:rsidRPr="00BC2E14">
        <w:rPr>
          <w:szCs w:val="24"/>
        </w:rPr>
        <w:t xml:space="preserve">, </w:t>
      </w:r>
      <w:r w:rsidR="00BC2E14">
        <w:rPr>
          <w:szCs w:val="24"/>
        </w:rPr>
        <w:t>Italiji</w:t>
      </w:r>
      <w:r w:rsidR="00BC2E14" w:rsidRPr="00BC2E14">
        <w:rPr>
          <w:szCs w:val="24"/>
        </w:rPr>
        <w:t xml:space="preserve">, </w:t>
      </w:r>
      <w:r w:rsidR="00BC2E14">
        <w:rPr>
          <w:szCs w:val="24"/>
        </w:rPr>
        <w:t>Austriji</w:t>
      </w:r>
      <w:r w:rsidR="00BC2E14" w:rsidRPr="00BC2E14">
        <w:rPr>
          <w:szCs w:val="24"/>
        </w:rPr>
        <w:t xml:space="preserve">, </w:t>
      </w:r>
      <w:r w:rsidR="00BC2E14">
        <w:rPr>
          <w:szCs w:val="24"/>
        </w:rPr>
        <w:t>Hrvatskoj</w:t>
      </w:r>
      <w:r w:rsidR="00BC2E14" w:rsidRPr="00BC2E14">
        <w:rPr>
          <w:szCs w:val="24"/>
        </w:rPr>
        <w:t xml:space="preserve">, </w:t>
      </w:r>
      <w:r w:rsidR="00BC2E14">
        <w:rPr>
          <w:szCs w:val="24"/>
        </w:rPr>
        <w:t>Makedoniji, Crnoj Gori</w:t>
      </w:r>
      <w:r w:rsidR="00BC2E14" w:rsidRPr="00BC2E14">
        <w:rPr>
          <w:szCs w:val="24"/>
        </w:rPr>
        <w:t xml:space="preserve"> </w:t>
      </w:r>
      <w:r w:rsidR="00BC2E14">
        <w:rPr>
          <w:szCs w:val="24"/>
        </w:rPr>
        <w:t>i</w:t>
      </w:r>
      <w:r w:rsidR="00BC2E14" w:rsidRPr="00BC2E14">
        <w:rPr>
          <w:szCs w:val="24"/>
        </w:rPr>
        <w:t xml:space="preserve"> </w:t>
      </w:r>
      <w:r w:rsidR="00BC2E14">
        <w:rPr>
          <w:szCs w:val="24"/>
        </w:rPr>
        <w:t>Grčkoj</w:t>
      </w:r>
      <w:r w:rsidR="009E68F2">
        <w:rPr>
          <w:szCs w:val="24"/>
        </w:rPr>
        <w:t xml:space="preserve"> (</w:t>
      </w:r>
      <w:r w:rsidR="002277CE" w:rsidRPr="000D64E7">
        <w:rPr>
          <w:szCs w:val="24"/>
        </w:rPr>
        <w:t>De Lillo et</w:t>
      </w:r>
      <w:r w:rsidR="009E68F2" w:rsidRPr="000D64E7">
        <w:rPr>
          <w:szCs w:val="24"/>
        </w:rPr>
        <w:t xml:space="preserve"> al., 201</w:t>
      </w:r>
      <w:r w:rsidR="00A51D55" w:rsidRPr="000D64E7">
        <w:rPr>
          <w:szCs w:val="24"/>
        </w:rPr>
        <w:t>8,</w:t>
      </w:r>
      <w:r w:rsidR="009E68F2" w:rsidRPr="000D64E7">
        <w:rPr>
          <w:szCs w:val="24"/>
        </w:rPr>
        <w:t xml:space="preserve"> Ripka</w:t>
      </w:r>
      <w:r w:rsidR="002277CE" w:rsidRPr="000D64E7">
        <w:rPr>
          <w:szCs w:val="24"/>
        </w:rPr>
        <w:t>,</w:t>
      </w:r>
      <w:r w:rsidR="009E68F2" w:rsidRPr="000D64E7">
        <w:rPr>
          <w:szCs w:val="24"/>
        </w:rPr>
        <w:t xml:space="preserve"> 20</w:t>
      </w:r>
      <w:r w:rsidR="00A51D55" w:rsidRPr="000D64E7">
        <w:rPr>
          <w:szCs w:val="24"/>
        </w:rPr>
        <w:t>14)</w:t>
      </w:r>
      <w:r w:rsidR="00D4024F" w:rsidRPr="000D64E7">
        <w:rPr>
          <w:szCs w:val="24"/>
        </w:rPr>
        <w:t>.</w:t>
      </w:r>
      <w:r w:rsidR="00D4024F">
        <w:rPr>
          <w:szCs w:val="24"/>
        </w:rPr>
        <w:t xml:space="preserve"> </w:t>
      </w:r>
    </w:p>
    <w:p w:rsidR="00787D9A" w:rsidRDefault="0077210E" w:rsidP="00787D9A">
      <w:pPr>
        <w:spacing w:after="0" w:line="480" w:lineRule="auto"/>
        <w:jc w:val="center"/>
        <w:rPr>
          <w:szCs w:val="24"/>
        </w:rPr>
      </w:pPr>
      <w:proofErr w:type="gramStart"/>
      <w:r w:rsidRPr="00787D9A">
        <w:rPr>
          <w:b/>
          <w:szCs w:val="24"/>
        </w:rPr>
        <w:t>Slika 4.</w:t>
      </w:r>
      <w:proofErr w:type="gramEnd"/>
    </w:p>
    <w:p w:rsidR="004B5F29" w:rsidRDefault="004B5F29" w:rsidP="00C622FF">
      <w:pPr>
        <w:spacing w:after="0" w:line="480" w:lineRule="auto"/>
        <w:rPr>
          <w:szCs w:val="24"/>
        </w:rPr>
      </w:pPr>
      <w:r w:rsidRPr="004B5F29">
        <w:rPr>
          <w:szCs w:val="24"/>
        </w:rPr>
        <w:t xml:space="preserve">Na zaraženim biljkama dolazi do uvijanja listova, listovi dobijaju rđastu prevlaku i opadaju. </w:t>
      </w:r>
      <w:proofErr w:type="gramStart"/>
      <w:r w:rsidRPr="004B5F29">
        <w:rPr>
          <w:szCs w:val="24"/>
        </w:rPr>
        <w:t>Zapažena je i promena oblika liski kao i pojava nekroze.</w:t>
      </w:r>
      <w:proofErr w:type="gramEnd"/>
      <w:r w:rsidR="000D64E7" w:rsidRPr="000D64E7">
        <w:rPr>
          <w:szCs w:val="24"/>
        </w:rPr>
        <w:t xml:space="preserve"> </w:t>
      </w:r>
      <w:r w:rsidR="000D64E7" w:rsidRPr="004B5F29">
        <w:rPr>
          <w:szCs w:val="24"/>
        </w:rPr>
        <w:t xml:space="preserve">Pored klasičnih simptoma povezanih </w:t>
      </w:r>
      <w:proofErr w:type="gramStart"/>
      <w:r w:rsidR="000D64E7" w:rsidRPr="004B5F29">
        <w:rPr>
          <w:szCs w:val="24"/>
        </w:rPr>
        <w:t>sa</w:t>
      </w:r>
      <w:proofErr w:type="gramEnd"/>
      <w:r w:rsidR="000D64E7">
        <w:rPr>
          <w:szCs w:val="24"/>
        </w:rPr>
        <w:t xml:space="preserve"> zarazom grinja</w:t>
      </w:r>
      <w:r w:rsidR="000D64E7" w:rsidRPr="004B5F29">
        <w:rPr>
          <w:szCs w:val="24"/>
        </w:rPr>
        <w:t>, važan uticaj zabeležen je na rast i stopu preživljavanja mladih biljaka</w:t>
      </w:r>
    </w:p>
    <w:p w:rsidR="006611DC" w:rsidRDefault="002328E9" w:rsidP="00787D9A">
      <w:pPr>
        <w:spacing w:after="0" w:line="480" w:lineRule="auto"/>
        <w:ind w:firstLine="720"/>
        <w:rPr>
          <w:szCs w:val="24"/>
        </w:rPr>
      </w:pPr>
      <w:r>
        <w:rPr>
          <w:szCs w:val="24"/>
        </w:rPr>
        <w:t xml:space="preserve">Pručavanje potencijalnih kandidta za biološku kontrolu korova je u neposrednoj vezi </w:t>
      </w:r>
      <w:proofErr w:type="gramStart"/>
      <w:r>
        <w:rPr>
          <w:szCs w:val="24"/>
        </w:rPr>
        <w:t>sa</w:t>
      </w:r>
      <w:proofErr w:type="gramEnd"/>
      <w:r>
        <w:rPr>
          <w:szCs w:val="24"/>
        </w:rPr>
        <w:t xml:space="preserve"> raznovrsnošću flore i faune eriofidnih grinja. </w:t>
      </w:r>
      <w:r w:rsidR="008D3647" w:rsidRPr="008D3647">
        <w:rPr>
          <w:szCs w:val="24"/>
        </w:rPr>
        <w:t>Do danas je na teritoriji Srbije registrovano oko 100 vrsta eriofida sa različitih vrsta korova, od toga 25 vrsta se nalaze na listi eriofida koje se u svetu razmatraju za ovu namenu, što p</w:t>
      </w:r>
      <w:r w:rsidR="000D64E7">
        <w:rPr>
          <w:szCs w:val="24"/>
        </w:rPr>
        <w:t xml:space="preserve">redstavlja 50% vrsta sa liste. </w:t>
      </w:r>
      <w:r>
        <w:rPr>
          <w:szCs w:val="24"/>
        </w:rPr>
        <w:t xml:space="preserve">Ovo ukazuje da </w:t>
      </w:r>
      <w:r w:rsidR="000D64E7">
        <w:rPr>
          <w:szCs w:val="24"/>
        </w:rPr>
        <w:t xml:space="preserve">Srbija ima izuzetan potencijal </w:t>
      </w:r>
      <w:r>
        <w:rPr>
          <w:szCs w:val="24"/>
        </w:rPr>
        <w:t>za istraživanje faune eriofida potencijaln</w:t>
      </w:r>
      <w:r w:rsidR="000D64E7">
        <w:rPr>
          <w:szCs w:val="24"/>
        </w:rPr>
        <w:t xml:space="preserve">ih kandidata </w:t>
      </w:r>
      <w:proofErr w:type="gramStart"/>
      <w:r w:rsidR="000D64E7">
        <w:rPr>
          <w:szCs w:val="24"/>
        </w:rPr>
        <w:t xml:space="preserve">z </w:t>
      </w:r>
      <w:r>
        <w:rPr>
          <w:szCs w:val="24"/>
        </w:rPr>
        <w:t xml:space="preserve"> biološk</w:t>
      </w:r>
      <w:r w:rsidR="000D64E7">
        <w:rPr>
          <w:szCs w:val="24"/>
        </w:rPr>
        <w:t>u</w:t>
      </w:r>
      <w:proofErr w:type="gramEnd"/>
      <w:r>
        <w:rPr>
          <w:szCs w:val="24"/>
        </w:rPr>
        <w:t xml:space="preserve"> kontrol</w:t>
      </w:r>
      <w:r w:rsidR="000D64E7">
        <w:rPr>
          <w:szCs w:val="24"/>
        </w:rPr>
        <w:t>u</w:t>
      </w:r>
      <w:r>
        <w:rPr>
          <w:szCs w:val="24"/>
        </w:rPr>
        <w:t xml:space="preserve"> korova</w:t>
      </w:r>
      <w:r w:rsidR="000D64E7">
        <w:rPr>
          <w:szCs w:val="24"/>
        </w:rPr>
        <w:t>.</w:t>
      </w:r>
    </w:p>
    <w:p w:rsidR="006611DC" w:rsidRDefault="00DA6501" w:rsidP="00DA6501">
      <w:pPr>
        <w:spacing w:after="0" w:line="480" w:lineRule="auto"/>
        <w:jc w:val="center"/>
        <w:rPr>
          <w:szCs w:val="24"/>
        </w:rPr>
      </w:pPr>
      <w:r>
        <w:rPr>
          <w:szCs w:val="24"/>
        </w:rPr>
        <w:t>Zahvalnica</w:t>
      </w:r>
    </w:p>
    <w:p w:rsidR="004B5F29" w:rsidRDefault="00DA6501" w:rsidP="00DE7197">
      <w:pPr>
        <w:spacing w:after="0" w:line="480" w:lineRule="auto"/>
        <w:rPr>
          <w:szCs w:val="24"/>
        </w:rPr>
      </w:pPr>
      <w:r w:rsidRPr="00DA6501">
        <w:rPr>
          <w:szCs w:val="24"/>
        </w:rPr>
        <w:t xml:space="preserve">Ova istraživanja su podržana </w:t>
      </w:r>
      <w:proofErr w:type="gramStart"/>
      <w:r w:rsidRPr="00DA6501">
        <w:rPr>
          <w:szCs w:val="24"/>
        </w:rPr>
        <w:t>od</w:t>
      </w:r>
      <w:proofErr w:type="gramEnd"/>
      <w:r w:rsidRPr="00DA6501">
        <w:rPr>
          <w:szCs w:val="24"/>
        </w:rPr>
        <w:t xml:space="preserve"> strane Ministarstva za obrazovanje, nauku i tehnološki razvoj Repu</w:t>
      </w:r>
      <w:r>
        <w:rPr>
          <w:szCs w:val="24"/>
        </w:rPr>
        <w:t>blike Srbije (Projekat III 43001</w:t>
      </w:r>
      <w:r w:rsidRPr="00DA6501">
        <w:rPr>
          <w:szCs w:val="24"/>
        </w:rPr>
        <w:t>)</w:t>
      </w:r>
    </w:p>
    <w:p w:rsidR="00436EE0" w:rsidRPr="00F05F81" w:rsidRDefault="00DA6501" w:rsidP="00DD3ED9">
      <w:pPr>
        <w:spacing w:after="0" w:line="480" w:lineRule="auto"/>
        <w:jc w:val="center"/>
        <w:rPr>
          <w:szCs w:val="24"/>
        </w:rPr>
      </w:pPr>
      <w:r>
        <w:rPr>
          <w:szCs w:val="24"/>
        </w:rPr>
        <w:lastRenderedPageBreak/>
        <w:t>Literatura</w:t>
      </w:r>
    </w:p>
    <w:p w:rsidR="00F56E49" w:rsidRDefault="00F56E49" w:rsidP="00DD3ED9">
      <w:pPr>
        <w:spacing w:after="0" w:line="480" w:lineRule="auto"/>
        <w:ind w:left="540" w:hanging="540"/>
      </w:pPr>
      <w:r w:rsidRPr="00DC7716">
        <w:rPr>
          <w:b/>
          <w:i/>
        </w:rPr>
        <w:t>Andres, L.A</w:t>
      </w:r>
      <w:r w:rsidRPr="00DC7716">
        <w:rPr>
          <w:b/>
        </w:rPr>
        <w:t>.:</w:t>
      </w:r>
      <w:r>
        <w:t xml:space="preserve"> </w:t>
      </w:r>
      <w:r w:rsidRPr="00D13207">
        <w:t>Considerations in the use of phytophagous mites for the biological control of weeds. In</w:t>
      </w:r>
      <w:proofErr w:type="gramStart"/>
      <w:r w:rsidRPr="00D13207">
        <w:t>:Hoy</w:t>
      </w:r>
      <w:proofErr w:type="gramEnd"/>
      <w:r w:rsidRPr="00D13207">
        <w:t xml:space="preserve"> MA, Cunningham GL, Knutson L (eds) Biological control of pests by mites. Univ Calif Agri Exp Stn Special Publ</w:t>
      </w:r>
      <w:r>
        <w:t>,</w:t>
      </w:r>
      <w:r w:rsidRPr="00D13207">
        <w:t xml:space="preserve"> 3304:53–60</w:t>
      </w:r>
      <w:r>
        <w:t xml:space="preserve">, </w:t>
      </w:r>
      <w:r w:rsidRPr="00D13207">
        <w:t>1983</w:t>
      </w:r>
      <w:r>
        <w:t>.</w:t>
      </w:r>
    </w:p>
    <w:p w:rsidR="00F56E49" w:rsidRDefault="00F56E49" w:rsidP="00DD3ED9">
      <w:pPr>
        <w:spacing w:after="0" w:line="480" w:lineRule="auto"/>
        <w:ind w:left="540" w:hanging="540"/>
      </w:pPr>
      <w:r w:rsidRPr="00DC7716">
        <w:rPr>
          <w:b/>
          <w:i/>
        </w:rPr>
        <w:t>Amrine</w:t>
      </w:r>
      <w:r w:rsidR="00DC7716" w:rsidRPr="00DC7716">
        <w:rPr>
          <w:b/>
          <w:i/>
        </w:rPr>
        <w:t>,</w:t>
      </w:r>
      <w:r w:rsidRPr="00DC7716">
        <w:rPr>
          <w:b/>
          <w:i/>
        </w:rPr>
        <w:t xml:space="preserve"> J</w:t>
      </w:r>
      <w:r w:rsidR="00DC7716" w:rsidRPr="00DC7716">
        <w:rPr>
          <w:b/>
          <w:i/>
        </w:rPr>
        <w:t>.</w:t>
      </w:r>
      <w:r w:rsidRPr="00DC7716">
        <w:rPr>
          <w:b/>
          <w:i/>
        </w:rPr>
        <w:t>W</w:t>
      </w:r>
      <w:r w:rsidR="00DC7716" w:rsidRPr="00DC7716">
        <w:rPr>
          <w:b/>
          <w:i/>
        </w:rPr>
        <w:t>.</w:t>
      </w:r>
      <w:r w:rsidRPr="00DC7716">
        <w:rPr>
          <w:b/>
          <w:i/>
        </w:rPr>
        <w:t>Jr, de Lillo</w:t>
      </w:r>
      <w:r w:rsidR="00DC7716" w:rsidRPr="00DC7716">
        <w:rPr>
          <w:b/>
          <w:i/>
        </w:rPr>
        <w:t>,</w:t>
      </w:r>
      <w:r w:rsidRPr="00DC7716">
        <w:rPr>
          <w:b/>
          <w:i/>
        </w:rPr>
        <w:t xml:space="preserve"> E</w:t>
      </w:r>
      <w:r w:rsidR="00DC7716" w:rsidRPr="00DC7716">
        <w:rPr>
          <w:b/>
          <w:i/>
        </w:rPr>
        <w:t>.</w:t>
      </w:r>
      <w:r w:rsidRPr="00DC7716">
        <w:rPr>
          <w:b/>
          <w:i/>
        </w:rPr>
        <w:t>:</w:t>
      </w:r>
      <w:r w:rsidRPr="00D13207">
        <w:t xml:space="preserve"> A database on Eriophyoidea of the world. </w:t>
      </w:r>
      <w:proofErr w:type="gramStart"/>
      <w:r w:rsidRPr="00D13207">
        <w:t>West Virginia University</w:t>
      </w:r>
      <w:r>
        <w:t xml:space="preserve">, </w:t>
      </w:r>
      <w:r w:rsidRPr="00D13207">
        <w:t>2006</w:t>
      </w:r>
      <w:r>
        <w:t>.</w:t>
      </w:r>
      <w:proofErr w:type="gramEnd"/>
    </w:p>
    <w:p w:rsidR="00F56E49" w:rsidRDefault="00DC7716" w:rsidP="00DD3ED9">
      <w:pPr>
        <w:spacing w:after="0" w:line="480" w:lineRule="auto"/>
        <w:ind w:left="540" w:hanging="540"/>
      </w:pPr>
      <w:r w:rsidRPr="00DC7716">
        <w:rPr>
          <w:b/>
          <w:i/>
        </w:rPr>
        <w:t>Bačić, J., Petanović, R</w:t>
      </w:r>
      <w:r w:rsidRPr="00DC7716">
        <w:rPr>
          <w:b/>
        </w:rPr>
        <w:t>.</w:t>
      </w:r>
      <w:r w:rsidR="00F56E49" w:rsidRPr="00DC7716">
        <w:rPr>
          <w:b/>
        </w:rPr>
        <w:t>:</w:t>
      </w:r>
      <w:r w:rsidR="00F56E49">
        <w:t xml:space="preserve"> A study of fluctuations in the spurge Eriophyid mite, Vasates euphorbiae Pet. Population. In: Kropczynska, D., J., Boczek, a. Tomczyk, </w:t>
      </w:r>
      <w:proofErr w:type="gramStart"/>
      <w:r w:rsidR="00F56E49">
        <w:t>eds</w:t>
      </w:r>
      <w:proofErr w:type="gramEnd"/>
      <w:r w:rsidR="00F56E49">
        <w:t xml:space="preserve">. </w:t>
      </w:r>
      <w:proofErr w:type="gramStart"/>
      <w:r w:rsidR="00F56E49">
        <w:t>The Acari.</w:t>
      </w:r>
      <w:proofErr w:type="gramEnd"/>
      <w:r w:rsidR="00F56E49">
        <w:t xml:space="preserve"> </w:t>
      </w:r>
      <w:proofErr w:type="gramStart"/>
      <w:r w:rsidR="00F56E49">
        <w:t>Physiological and Ecological aspects of Acari – Host Relationships.</w:t>
      </w:r>
      <w:proofErr w:type="gramEnd"/>
      <w:r w:rsidR="00F56E49">
        <w:t xml:space="preserve"> Oficina Dabor, Warszawa, pp. 163–171</w:t>
      </w:r>
      <w:r>
        <w:t>, 1995.</w:t>
      </w:r>
    </w:p>
    <w:p w:rsidR="00F56E49" w:rsidRDefault="00DC7716" w:rsidP="00DD3ED9">
      <w:pPr>
        <w:spacing w:after="0" w:line="480" w:lineRule="auto"/>
        <w:ind w:left="540" w:hanging="540"/>
      </w:pPr>
      <w:r w:rsidRPr="00DC7716">
        <w:rPr>
          <w:b/>
          <w:i/>
        </w:rPr>
        <w:t>Bellows, T. S.:</w:t>
      </w:r>
      <w:r>
        <w:t xml:space="preserve"> </w:t>
      </w:r>
      <w:r w:rsidR="00F56E49" w:rsidRPr="00456C9C">
        <w:t xml:space="preserve">Restoring population balance </w:t>
      </w:r>
      <w:r w:rsidRPr="00456C9C">
        <w:t>through natural</w:t>
      </w:r>
      <w:r w:rsidR="00F56E49" w:rsidRPr="00456C9C">
        <w:t xml:space="preserve"> enemy introduct</w:t>
      </w:r>
      <w:r>
        <w:t>ions. Biol. Control 21: 199–205, 2001.</w:t>
      </w:r>
    </w:p>
    <w:p w:rsidR="00F56E49" w:rsidRDefault="00F56E49" w:rsidP="00DD3ED9">
      <w:pPr>
        <w:spacing w:after="0" w:line="480" w:lineRule="auto"/>
        <w:ind w:left="540" w:hanging="540"/>
      </w:pPr>
      <w:r w:rsidRPr="00DC7716">
        <w:rPr>
          <w:b/>
        </w:rPr>
        <w:t>Bickford</w:t>
      </w:r>
      <w:r w:rsidR="00DC7716" w:rsidRPr="00DC7716">
        <w:rPr>
          <w:b/>
        </w:rPr>
        <w:t>,</w:t>
      </w:r>
      <w:r w:rsidRPr="00DC7716">
        <w:rPr>
          <w:b/>
        </w:rPr>
        <w:t xml:space="preserve"> D</w:t>
      </w:r>
      <w:r w:rsidR="00DC7716" w:rsidRPr="00DC7716">
        <w:rPr>
          <w:b/>
        </w:rPr>
        <w:t>.</w:t>
      </w:r>
      <w:r w:rsidRPr="00DC7716">
        <w:rPr>
          <w:b/>
        </w:rPr>
        <w:t>, Lohman</w:t>
      </w:r>
      <w:r w:rsidR="00DC7716" w:rsidRPr="00DC7716">
        <w:rPr>
          <w:b/>
        </w:rPr>
        <w:t>,</w:t>
      </w:r>
      <w:r w:rsidRPr="00DC7716">
        <w:rPr>
          <w:b/>
        </w:rPr>
        <w:t xml:space="preserve"> D</w:t>
      </w:r>
      <w:r w:rsidR="00DC7716" w:rsidRPr="00DC7716">
        <w:rPr>
          <w:b/>
        </w:rPr>
        <w:t>.</w:t>
      </w:r>
      <w:r w:rsidRPr="00DC7716">
        <w:rPr>
          <w:b/>
        </w:rPr>
        <w:t>J</w:t>
      </w:r>
      <w:r w:rsidR="00DC7716" w:rsidRPr="00DC7716">
        <w:rPr>
          <w:b/>
        </w:rPr>
        <w:t>.</w:t>
      </w:r>
      <w:r w:rsidRPr="00DC7716">
        <w:rPr>
          <w:b/>
        </w:rPr>
        <w:t xml:space="preserve">  Sodhi</w:t>
      </w:r>
      <w:r w:rsidR="00DC7716" w:rsidRPr="00DC7716">
        <w:rPr>
          <w:b/>
        </w:rPr>
        <w:t>,</w:t>
      </w:r>
      <w:r w:rsidRPr="00DC7716">
        <w:rPr>
          <w:b/>
        </w:rPr>
        <w:t xml:space="preserve"> N</w:t>
      </w:r>
      <w:r w:rsidR="00DC7716" w:rsidRPr="00DC7716">
        <w:rPr>
          <w:b/>
        </w:rPr>
        <w:t>.</w:t>
      </w:r>
      <w:r w:rsidRPr="00DC7716">
        <w:rPr>
          <w:b/>
        </w:rPr>
        <w:t>S</w:t>
      </w:r>
      <w:r w:rsidR="00DC7716" w:rsidRPr="00DC7716">
        <w:rPr>
          <w:b/>
        </w:rPr>
        <w:t>.</w:t>
      </w:r>
      <w:r w:rsidRPr="00DC7716">
        <w:rPr>
          <w:b/>
        </w:rPr>
        <w:t>, Ng</w:t>
      </w:r>
      <w:r w:rsidR="00DC7716" w:rsidRPr="00DC7716">
        <w:rPr>
          <w:b/>
        </w:rPr>
        <w:t>,</w:t>
      </w:r>
      <w:r w:rsidRPr="00DC7716">
        <w:rPr>
          <w:b/>
        </w:rPr>
        <w:t xml:space="preserve"> P</w:t>
      </w:r>
      <w:r w:rsidR="00DC7716" w:rsidRPr="00DC7716">
        <w:rPr>
          <w:b/>
        </w:rPr>
        <w:t>.</w:t>
      </w:r>
      <w:r w:rsidRPr="00DC7716">
        <w:rPr>
          <w:b/>
        </w:rPr>
        <w:t>K</w:t>
      </w:r>
      <w:r w:rsidR="00DC7716" w:rsidRPr="00DC7716">
        <w:rPr>
          <w:b/>
        </w:rPr>
        <w:t>.</w:t>
      </w:r>
      <w:r w:rsidRPr="00DC7716">
        <w:rPr>
          <w:b/>
        </w:rPr>
        <w:t>L</w:t>
      </w:r>
      <w:r w:rsidR="00DC7716" w:rsidRPr="00DC7716">
        <w:rPr>
          <w:b/>
        </w:rPr>
        <w:t>.</w:t>
      </w:r>
      <w:r w:rsidRPr="00DC7716">
        <w:rPr>
          <w:b/>
        </w:rPr>
        <w:t>, Meier</w:t>
      </w:r>
      <w:r w:rsidR="00DC7716" w:rsidRPr="00DC7716">
        <w:rPr>
          <w:b/>
        </w:rPr>
        <w:t>,</w:t>
      </w:r>
      <w:r w:rsidRPr="00DC7716">
        <w:rPr>
          <w:b/>
        </w:rPr>
        <w:t xml:space="preserve"> R</w:t>
      </w:r>
      <w:r w:rsidR="00DC7716" w:rsidRPr="00DC7716">
        <w:rPr>
          <w:b/>
        </w:rPr>
        <w:t>.</w:t>
      </w:r>
      <w:r w:rsidRPr="00DC7716">
        <w:rPr>
          <w:b/>
        </w:rPr>
        <w:t>, Winker</w:t>
      </w:r>
      <w:r w:rsidR="00DC7716" w:rsidRPr="00DC7716">
        <w:rPr>
          <w:b/>
        </w:rPr>
        <w:t>,</w:t>
      </w:r>
      <w:r w:rsidRPr="00DC7716">
        <w:rPr>
          <w:b/>
        </w:rPr>
        <w:t xml:space="preserve"> K</w:t>
      </w:r>
      <w:r w:rsidR="00DC7716" w:rsidRPr="00DC7716">
        <w:rPr>
          <w:b/>
        </w:rPr>
        <w:t>.</w:t>
      </w:r>
      <w:r w:rsidRPr="00DC7716">
        <w:rPr>
          <w:b/>
        </w:rPr>
        <w:t>, Ingram</w:t>
      </w:r>
      <w:r w:rsidR="00DC7716" w:rsidRPr="00DC7716">
        <w:rPr>
          <w:b/>
        </w:rPr>
        <w:t>,</w:t>
      </w:r>
      <w:r w:rsidRPr="00DC7716">
        <w:rPr>
          <w:b/>
        </w:rPr>
        <w:t xml:space="preserve"> K</w:t>
      </w:r>
      <w:r w:rsidR="00DC7716" w:rsidRPr="00DC7716">
        <w:rPr>
          <w:b/>
        </w:rPr>
        <w:t>.</w:t>
      </w:r>
      <w:r w:rsidRPr="00DC7716">
        <w:rPr>
          <w:b/>
        </w:rPr>
        <w:t>K</w:t>
      </w:r>
      <w:r w:rsidR="00DC7716" w:rsidRPr="00DC7716">
        <w:rPr>
          <w:b/>
        </w:rPr>
        <w:t>.</w:t>
      </w:r>
      <w:r w:rsidRPr="00DC7716">
        <w:rPr>
          <w:b/>
        </w:rPr>
        <w:t>, Das</w:t>
      </w:r>
      <w:r w:rsidR="00DC7716" w:rsidRPr="00DC7716">
        <w:rPr>
          <w:b/>
        </w:rPr>
        <w:t>,</w:t>
      </w:r>
      <w:r w:rsidRPr="00DC7716">
        <w:rPr>
          <w:b/>
        </w:rPr>
        <w:t xml:space="preserve"> I</w:t>
      </w:r>
      <w:r w:rsidR="00DC7716" w:rsidRPr="00DC7716">
        <w:rPr>
          <w:b/>
        </w:rPr>
        <w:t>.:</w:t>
      </w:r>
      <w:r w:rsidRPr="0083433C">
        <w:t xml:space="preserve"> Cryptic species as a window on diversity and conversation. </w:t>
      </w:r>
      <w:proofErr w:type="gramStart"/>
      <w:r w:rsidRPr="0083433C">
        <w:t>Trends in Ecology &amp; Evolution.</w:t>
      </w:r>
      <w:proofErr w:type="gramEnd"/>
      <w:r w:rsidRPr="0083433C">
        <w:t xml:space="preserve"> Volume 22, Issue 3, March 2007, Pages 148</w:t>
      </w:r>
      <w:r w:rsidR="00126D10">
        <w:t>–</w:t>
      </w:r>
      <w:r w:rsidRPr="0083433C">
        <w:t>155</w:t>
      </w:r>
      <w:r w:rsidR="00DC7716">
        <w:t>, 2007.</w:t>
      </w:r>
    </w:p>
    <w:p w:rsidR="00F56E49" w:rsidRDefault="00F56E49" w:rsidP="00DD3ED9">
      <w:pPr>
        <w:spacing w:after="0" w:line="480" w:lineRule="auto"/>
        <w:ind w:left="540" w:hanging="540"/>
      </w:pPr>
      <w:r w:rsidRPr="00DC7716">
        <w:rPr>
          <w:b/>
          <w:i/>
        </w:rPr>
        <w:t>Boczek</w:t>
      </w:r>
      <w:r w:rsidR="00DC7716" w:rsidRPr="00DC7716">
        <w:rPr>
          <w:b/>
          <w:i/>
        </w:rPr>
        <w:t>,</w:t>
      </w:r>
      <w:r w:rsidRPr="00DC7716">
        <w:rPr>
          <w:b/>
          <w:i/>
        </w:rPr>
        <w:t xml:space="preserve"> J</w:t>
      </w:r>
      <w:r w:rsidR="00DC7716" w:rsidRPr="00DC7716">
        <w:rPr>
          <w:b/>
          <w:i/>
        </w:rPr>
        <w:t>.:</w:t>
      </w:r>
      <w:r w:rsidR="00DC7716">
        <w:t xml:space="preserve"> </w:t>
      </w:r>
      <w:r w:rsidRPr="00D13207">
        <w:t>Eriophyid mites (Acari: Eriophyoidea) as agents of biological weed control. In: Kropczynska D, Boczek J, Tomczyk A (</w:t>
      </w:r>
      <w:proofErr w:type="gramStart"/>
      <w:r w:rsidRPr="00D13207">
        <w:t>eds</w:t>
      </w:r>
      <w:proofErr w:type="gramEnd"/>
      <w:r w:rsidRPr="00D13207">
        <w:t xml:space="preserve">) The Acari. </w:t>
      </w:r>
      <w:proofErr w:type="gramStart"/>
      <w:r w:rsidRPr="00D13207">
        <w:t>Physiological and ecological aspects of Acari-host relationships.</w:t>
      </w:r>
      <w:proofErr w:type="gramEnd"/>
      <w:r w:rsidRPr="00D13207">
        <w:t xml:space="preserve"> Oficyna Dabor, Warszawa, pp. 601</w:t>
      </w:r>
      <w:r w:rsidR="00126D10">
        <w:t>–</w:t>
      </w:r>
      <w:r w:rsidRPr="00D13207">
        <w:t>606</w:t>
      </w:r>
      <w:r w:rsidR="00DC7716">
        <w:t>, 1995.</w:t>
      </w:r>
    </w:p>
    <w:p w:rsidR="00F56E49" w:rsidRDefault="00F56E49" w:rsidP="00DD3ED9">
      <w:pPr>
        <w:spacing w:after="0" w:line="480" w:lineRule="auto"/>
        <w:ind w:left="540" w:hanging="540"/>
      </w:pPr>
      <w:r w:rsidRPr="00DC7716">
        <w:rPr>
          <w:b/>
          <w:i/>
        </w:rPr>
        <w:t>Boczek</w:t>
      </w:r>
      <w:r w:rsidR="00DC7716" w:rsidRPr="00DC7716">
        <w:rPr>
          <w:b/>
          <w:i/>
        </w:rPr>
        <w:t>,</w:t>
      </w:r>
      <w:r w:rsidRPr="00DC7716">
        <w:rPr>
          <w:b/>
          <w:i/>
        </w:rPr>
        <w:t xml:space="preserve"> J</w:t>
      </w:r>
      <w:r w:rsidR="00DC7716" w:rsidRPr="00DC7716">
        <w:rPr>
          <w:b/>
          <w:i/>
        </w:rPr>
        <w:t>.</w:t>
      </w:r>
      <w:r w:rsidRPr="00DC7716">
        <w:rPr>
          <w:b/>
          <w:i/>
        </w:rPr>
        <w:t>H</w:t>
      </w:r>
      <w:r w:rsidR="00DC7716" w:rsidRPr="00DC7716">
        <w:rPr>
          <w:b/>
          <w:i/>
        </w:rPr>
        <w:t>.</w:t>
      </w:r>
      <w:r w:rsidRPr="00DC7716">
        <w:rPr>
          <w:b/>
          <w:i/>
        </w:rPr>
        <w:t>, Petanović</w:t>
      </w:r>
      <w:r w:rsidR="00DC7716" w:rsidRPr="00DC7716">
        <w:rPr>
          <w:b/>
          <w:i/>
        </w:rPr>
        <w:t>,</w:t>
      </w:r>
      <w:r w:rsidRPr="00DC7716">
        <w:rPr>
          <w:b/>
          <w:i/>
        </w:rPr>
        <w:t xml:space="preserve"> R</w:t>
      </w:r>
      <w:r w:rsidR="00DC7716" w:rsidRPr="00DC7716">
        <w:rPr>
          <w:b/>
          <w:i/>
        </w:rPr>
        <w:t>.</w:t>
      </w:r>
      <w:r w:rsidRPr="00DC7716">
        <w:rPr>
          <w:b/>
          <w:i/>
        </w:rPr>
        <w:t>:</w:t>
      </w:r>
      <w:r w:rsidRPr="00D13207">
        <w:t xml:space="preserve"> Eriophyid mites as agents for the biological control of weeds. In: Moran VC, Hoffmann JH (eds) Proceedings of the IX International Symposium on Biological Control of Weeds, 19-26 January 1996, Stellenbosch, South Africa, University of Cape Town, pp 127</w:t>
      </w:r>
      <w:r w:rsidR="00DC7716">
        <w:t>–</w:t>
      </w:r>
      <w:r w:rsidRPr="00D13207">
        <w:t>131</w:t>
      </w:r>
      <w:r w:rsidR="00DC7716">
        <w:t>, 1996.</w:t>
      </w:r>
    </w:p>
    <w:p w:rsidR="00F56E49" w:rsidRDefault="00F56E49" w:rsidP="00DD3ED9">
      <w:pPr>
        <w:spacing w:after="0" w:line="480" w:lineRule="auto"/>
        <w:ind w:left="540" w:hanging="540"/>
      </w:pPr>
      <w:r w:rsidRPr="00DC7716">
        <w:rPr>
          <w:b/>
          <w:i/>
        </w:rPr>
        <w:lastRenderedPageBreak/>
        <w:t>Briese</w:t>
      </w:r>
      <w:r w:rsidR="00DC7716" w:rsidRPr="00DC7716">
        <w:rPr>
          <w:b/>
          <w:i/>
        </w:rPr>
        <w:t>,</w:t>
      </w:r>
      <w:r w:rsidRPr="00DC7716">
        <w:rPr>
          <w:b/>
          <w:i/>
        </w:rPr>
        <w:t xml:space="preserve"> D</w:t>
      </w:r>
      <w:r w:rsidR="00DC7716" w:rsidRPr="00DC7716">
        <w:rPr>
          <w:b/>
          <w:i/>
        </w:rPr>
        <w:t>.</w:t>
      </w:r>
      <w:r w:rsidRPr="00DC7716">
        <w:rPr>
          <w:b/>
          <w:i/>
        </w:rPr>
        <w:t>T</w:t>
      </w:r>
      <w:r w:rsidR="00DC7716">
        <w:rPr>
          <w:b/>
          <w:i/>
        </w:rPr>
        <w:t>.</w:t>
      </w:r>
      <w:r w:rsidRPr="00DC7716">
        <w:rPr>
          <w:b/>
          <w:i/>
        </w:rPr>
        <w:t>, Cullen</w:t>
      </w:r>
      <w:r w:rsidR="00DC7716" w:rsidRPr="00DC7716">
        <w:rPr>
          <w:b/>
          <w:i/>
        </w:rPr>
        <w:t>,</w:t>
      </w:r>
      <w:r w:rsidRPr="00DC7716">
        <w:rPr>
          <w:b/>
          <w:i/>
        </w:rPr>
        <w:t xml:space="preserve"> J</w:t>
      </w:r>
      <w:r w:rsidR="00DC7716" w:rsidRPr="00DC7716">
        <w:rPr>
          <w:b/>
          <w:i/>
        </w:rPr>
        <w:t>.</w:t>
      </w:r>
      <w:r w:rsidRPr="00DC7716">
        <w:rPr>
          <w:b/>
          <w:i/>
        </w:rPr>
        <w:t>M</w:t>
      </w:r>
      <w:r w:rsidR="00DC7716" w:rsidRPr="00DC7716">
        <w:rPr>
          <w:b/>
          <w:i/>
        </w:rPr>
        <w:t>.:</w:t>
      </w:r>
      <w:r w:rsidRPr="00D13207">
        <w:t xml:space="preserve"> The use and usefulness of mites in biological control of weeds. In: Halliday RB, Walter DE, Proctor HC, Norton RA, Colloff MJ (eds) Acarology: Proceedings of the 10th international congress. </w:t>
      </w:r>
      <w:proofErr w:type="gramStart"/>
      <w:r w:rsidRPr="00D13207">
        <w:t>CSIRO Publishing, Melbourne, pp</w:t>
      </w:r>
      <w:r w:rsidR="00DC7716">
        <w:t>.</w:t>
      </w:r>
      <w:r w:rsidRPr="00D13207">
        <w:t xml:space="preserve"> 453–463</w:t>
      </w:r>
      <w:r w:rsidR="00DC7716">
        <w:t>, 2001.</w:t>
      </w:r>
      <w:proofErr w:type="gramEnd"/>
    </w:p>
    <w:p w:rsidR="00F56E49" w:rsidRDefault="00F56E49" w:rsidP="00DD3ED9">
      <w:pPr>
        <w:spacing w:after="0" w:line="480" w:lineRule="auto"/>
        <w:ind w:left="540" w:hanging="540"/>
      </w:pPr>
      <w:r w:rsidRPr="00DC7716">
        <w:rPr>
          <w:b/>
          <w:i/>
        </w:rPr>
        <w:t>Cromroy</w:t>
      </w:r>
      <w:r w:rsidR="00DC7716" w:rsidRPr="00DC7716">
        <w:rPr>
          <w:b/>
          <w:i/>
        </w:rPr>
        <w:t>,</w:t>
      </w:r>
      <w:r w:rsidRPr="00DC7716">
        <w:rPr>
          <w:b/>
          <w:i/>
        </w:rPr>
        <w:t xml:space="preserve"> H</w:t>
      </w:r>
      <w:r w:rsidR="00DC7716" w:rsidRPr="00DC7716">
        <w:rPr>
          <w:b/>
          <w:i/>
        </w:rPr>
        <w:t>.</w:t>
      </w:r>
      <w:r w:rsidRPr="00DC7716">
        <w:rPr>
          <w:b/>
          <w:i/>
        </w:rPr>
        <w:t>L</w:t>
      </w:r>
      <w:r w:rsidR="00DC7716" w:rsidRPr="00DC7716">
        <w:rPr>
          <w:b/>
          <w:i/>
        </w:rPr>
        <w:t>.:</w:t>
      </w:r>
      <w:r>
        <w:t xml:space="preserve"> The potential use of eriophyoid mites for control of weeds. In: Freeman TE (ed) Proceedings of the IV international symposium on biological control of weeds, University of Florida, Gainesville, Florida, pp. 294</w:t>
      </w:r>
      <w:r w:rsidR="00DC7716">
        <w:t>–</w:t>
      </w:r>
      <w:r>
        <w:t>296</w:t>
      </w:r>
      <w:r w:rsidR="00DC7716">
        <w:t>, 1977.</w:t>
      </w:r>
    </w:p>
    <w:p w:rsidR="00F56E49" w:rsidRDefault="00F56E49" w:rsidP="00DD3ED9">
      <w:pPr>
        <w:spacing w:after="0" w:line="480" w:lineRule="auto"/>
        <w:ind w:left="540" w:hanging="540"/>
      </w:pPr>
      <w:r w:rsidRPr="00DC7716">
        <w:rPr>
          <w:b/>
          <w:i/>
        </w:rPr>
        <w:t>Cromroy</w:t>
      </w:r>
      <w:r w:rsidR="00DC7716" w:rsidRPr="00DC7716">
        <w:rPr>
          <w:b/>
          <w:i/>
        </w:rPr>
        <w:t>,</w:t>
      </w:r>
      <w:r w:rsidRPr="00DC7716">
        <w:rPr>
          <w:b/>
          <w:i/>
        </w:rPr>
        <w:t xml:space="preserve"> H</w:t>
      </w:r>
      <w:r w:rsidR="00DC7716" w:rsidRPr="00DC7716">
        <w:rPr>
          <w:b/>
          <w:i/>
        </w:rPr>
        <w:t>.</w:t>
      </w:r>
      <w:r w:rsidRPr="00DC7716">
        <w:rPr>
          <w:b/>
          <w:i/>
        </w:rPr>
        <w:t>L</w:t>
      </w:r>
      <w:r w:rsidR="00DC7716" w:rsidRPr="00DC7716">
        <w:rPr>
          <w:b/>
          <w:i/>
        </w:rPr>
        <w:t>.:</w:t>
      </w:r>
      <w:r>
        <w:t xml:space="preserve"> Potential use of mites in biological control of terrestrial and aquatic weeds. In: Hoy MA, Cunningham GL, Knutson L (</w:t>
      </w:r>
      <w:proofErr w:type="gramStart"/>
      <w:r>
        <w:t>eds</w:t>
      </w:r>
      <w:proofErr w:type="gramEnd"/>
      <w:r>
        <w:t>) Biological Control of Pests by Mites. Univ Calif Agri Exp Stn Special Publ</w:t>
      </w:r>
      <w:r w:rsidR="00DA6501">
        <w:t>,</w:t>
      </w:r>
      <w:r>
        <w:t xml:space="preserve"> 3304:61</w:t>
      </w:r>
      <w:r w:rsidR="00DC7716">
        <w:t>–</w:t>
      </w:r>
      <w:r>
        <w:t>66</w:t>
      </w:r>
      <w:r w:rsidR="00DC7716">
        <w:t>, 1983.</w:t>
      </w:r>
    </w:p>
    <w:p w:rsidR="00F56E49" w:rsidRDefault="00F56E49" w:rsidP="00DD3ED9">
      <w:pPr>
        <w:spacing w:after="0" w:line="480" w:lineRule="auto"/>
        <w:ind w:left="540" w:hanging="540"/>
      </w:pPr>
      <w:r w:rsidRPr="00DC7716">
        <w:rPr>
          <w:b/>
          <w:i/>
        </w:rPr>
        <w:t>De Lillo</w:t>
      </w:r>
      <w:r w:rsidR="00DC7716" w:rsidRPr="00DC7716">
        <w:rPr>
          <w:b/>
          <w:i/>
        </w:rPr>
        <w:t>,</w:t>
      </w:r>
      <w:r w:rsidRPr="00DC7716">
        <w:rPr>
          <w:b/>
          <w:i/>
        </w:rPr>
        <w:t xml:space="preserve"> E., Panzarino</w:t>
      </w:r>
      <w:r w:rsidR="00DC7716" w:rsidRPr="00DC7716">
        <w:rPr>
          <w:b/>
          <w:i/>
        </w:rPr>
        <w:t>,</w:t>
      </w:r>
      <w:r w:rsidRPr="00DC7716">
        <w:rPr>
          <w:b/>
          <w:i/>
        </w:rPr>
        <w:t xml:space="preserve"> O., Loverre</w:t>
      </w:r>
      <w:r w:rsidR="00DC7716" w:rsidRPr="00DC7716">
        <w:rPr>
          <w:b/>
          <w:i/>
        </w:rPr>
        <w:t>,</w:t>
      </w:r>
      <w:r w:rsidRPr="00DC7716">
        <w:rPr>
          <w:b/>
          <w:i/>
        </w:rPr>
        <w:t xml:space="preserve"> P.,</w:t>
      </w:r>
      <w:r w:rsidR="00DC7716" w:rsidRPr="00DC7716">
        <w:rPr>
          <w:b/>
          <w:i/>
        </w:rPr>
        <w:t xml:space="preserve"> </w:t>
      </w:r>
      <w:r w:rsidRPr="00DC7716">
        <w:rPr>
          <w:b/>
          <w:i/>
        </w:rPr>
        <w:t>Valenzano</w:t>
      </w:r>
      <w:r w:rsidR="00DC7716" w:rsidRPr="00DC7716">
        <w:rPr>
          <w:b/>
          <w:i/>
        </w:rPr>
        <w:t>,</w:t>
      </w:r>
      <w:r w:rsidRPr="00DC7716">
        <w:rPr>
          <w:b/>
          <w:i/>
        </w:rPr>
        <w:t xml:space="preserve"> D., Mattia</w:t>
      </w:r>
      <w:r w:rsidR="00DC7716" w:rsidRPr="00DC7716">
        <w:rPr>
          <w:b/>
          <w:i/>
        </w:rPr>
        <w:t>,</w:t>
      </w:r>
      <w:r w:rsidRPr="00DC7716">
        <w:rPr>
          <w:b/>
          <w:i/>
        </w:rPr>
        <w:t xml:space="preserve"> C., Marini</w:t>
      </w:r>
      <w:r w:rsidR="00DC7716" w:rsidRPr="00DC7716">
        <w:rPr>
          <w:b/>
          <w:i/>
        </w:rPr>
        <w:t>,</w:t>
      </w:r>
      <w:r w:rsidRPr="00DC7716">
        <w:rPr>
          <w:b/>
          <w:i/>
        </w:rPr>
        <w:t xml:space="preserve"> F., Augé</w:t>
      </w:r>
      <w:r w:rsidR="00DC7716" w:rsidRPr="00DC7716">
        <w:rPr>
          <w:b/>
          <w:i/>
        </w:rPr>
        <w:t>,</w:t>
      </w:r>
      <w:r w:rsidRPr="00DC7716">
        <w:rPr>
          <w:b/>
          <w:i/>
        </w:rPr>
        <w:t xml:space="preserve"> M.</w:t>
      </w:r>
      <w:r w:rsidR="00DC7716" w:rsidRPr="00DC7716">
        <w:rPr>
          <w:b/>
          <w:i/>
        </w:rPr>
        <w:t>,</w:t>
      </w:r>
      <w:r w:rsidRPr="00DC7716">
        <w:rPr>
          <w:b/>
          <w:i/>
        </w:rPr>
        <w:t xml:space="preserve"> Cristofaro</w:t>
      </w:r>
      <w:r w:rsidR="00DC7716" w:rsidRPr="00DC7716">
        <w:rPr>
          <w:b/>
          <w:i/>
        </w:rPr>
        <w:t>, M.:</w:t>
      </w:r>
      <w:r w:rsidR="00DC7716">
        <w:t xml:space="preserve"> </w:t>
      </w:r>
      <w:r w:rsidRPr="00456C9C">
        <w:t xml:space="preserve">New eriophyoid mites from Italy. IV. Mites associated with weed plants. – </w:t>
      </w:r>
      <w:r w:rsidR="00DA6501" w:rsidRPr="00DA6501">
        <w:t>S</w:t>
      </w:r>
      <w:r w:rsidR="00DA6501">
        <w:t xml:space="preserve">ystematic and Applied Acarology, </w:t>
      </w:r>
      <w:r w:rsidR="00DC7716">
        <w:t>22(12): 2256–2272, 2017.</w:t>
      </w:r>
    </w:p>
    <w:p w:rsidR="00F56E49" w:rsidRDefault="00F56E49" w:rsidP="00DD3ED9">
      <w:pPr>
        <w:spacing w:after="0" w:line="480" w:lineRule="auto"/>
        <w:ind w:left="540" w:hanging="540"/>
      </w:pPr>
      <w:r w:rsidRPr="00126D10">
        <w:rPr>
          <w:b/>
          <w:i/>
        </w:rPr>
        <w:t>De Lillo,</w:t>
      </w:r>
      <w:r w:rsidR="00126D10" w:rsidRPr="00126D10">
        <w:rPr>
          <w:b/>
          <w:i/>
        </w:rPr>
        <w:t xml:space="preserve"> </w:t>
      </w:r>
      <w:r w:rsidRPr="00126D10">
        <w:rPr>
          <w:b/>
          <w:i/>
        </w:rPr>
        <w:t>E., Vidović, B., Petanović, R., Cristofaro, M., Marini, F., Augé, M., Crković, T., Babić, E., Mattia, C., Lotfollahy, P., Rector, B.G</w:t>
      </w:r>
      <w:r w:rsidR="00126D10" w:rsidRPr="00126D10">
        <w:rPr>
          <w:b/>
          <w:i/>
        </w:rPr>
        <w:t>.</w:t>
      </w:r>
      <w:r w:rsidRPr="00126D10">
        <w:rPr>
          <w:b/>
          <w:i/>
        </w:rPr>
        <w:t>:</w:t>
      </w:r>
      <w:r w:rsidRPr="0083433C">
        <w:t xml:space="preserve"> A new </w:t>
      </w:r>
      <w:r w:rsidRPr="00126D10">
        <w:rPr>
          <w:i/>
        </w:rPr>
        <w:t>Aculodes</w:t>
      </w:r>
      <w:r w:rsidRPr="0083433C">
        <w:t xml:space="preserve"> species (Prostigmata: Eriophyoidea: Eriophyidae) associated with medusahead, </w:t>
      </w:r>
      <w:r w:rsidRPr="00126D10">
        <w:rPr>
          <w:i/>
        </w:rPr>
        <w:t>Taeniatherum caput-medusae</w:t>
      </w:r>
      <w:r w:rsidRPr="0083433C">
        <w:t xml:space="preserve"> (L.) Nevski (Poaceae). Systematic and Applied Acarology 23(7):121</w:t>
      </w:r>
      <w:r w:rsidR="00126D10">
        <w:t>7–1226, 2018.</w:t>
      </w:r>
    </w:p>
    <w:p w:rsidR="00F56E49" w:rsidRDefault="00F56E49" w:rsidP="00DD3ED9">
      <w:pPr>
        <w:spacing w:after="0" w:line="480" w:lineRule="auto"/>
        <w:ind w:left="540" w:hanging="540"/>
      </w:pPr>
      <w:r w:rsidRPr="00126D10">
        <w:rPr>
          <w:b/>
          <w:i/>
        </w:rPr>
        <w:t>Drés</w:t>
      </w:r>
      <w:r w:rsidR="00126D10" w:rsidRPr="00126D10">
        <w:rPr>
          <w:b/>
          <w:i/>
        </w:rPr>
        <w:t>,</w:t>
      </w:r>
      <w:r w:rsidRPr="00126D10">
        <w:rPr>
          <w:b/>
          <w:i/>
        </w:rPr>
        <w:t xml:space="preserve"> M</w:t>
      </w:r>
      <w:r w:rsidR="00126D10" w:rsidRPr="00126D10">
        <w:rPr>
          <w:b/>
          <w:i/>
        </w:rPr>
        <w:t>.</w:t>
      </w:r>
      <w:r w:rsidRPr="00126D10">
        <w:rPr>
          <w:b/>
          <w:i/>
        </w:rPr>
        <w:t>, Mallet</w:t>
      </w:r>
      <w:r w:rsidR="00126D10" w:rsidRPr="00126D10">
        <w:rPr>
          <w:b/>
          <w:i/>
        </w:rPr>
        <w:t>,</w:t>
      </w:r>
      <w:r w:rsidRPr="00126D10">
        <w:rPr>
          <w:b/>
          <w:i/>
        </w:rPr>
        <w:t xml:space="preserve"> J</w:t>
      </w:r>
      <w:r w:rsidR="00126D10" w:rsidRPr="00126D10">
        <w:rPr>
          <w:b/>
          <w:i/>
        </w:rPr>
        <w:t>.</w:t>
      </w:r>
      <w:r w:rsidRPr="00126D10">
        <w:rPr>
          <w:b/>
          <w:i/>
        </w:rPr>
        <w:t>:</w:t>
      </w:r>
      <w:r w:rsidRPr="0083433C">
        <w:t xml:space="preserve"> Host races in plant-feeding insects and their importance in sympatric speciation. </w:t>
      </w:r>
      <w:proofErr w:type="gramStart"/>
      <w:r w:rsidRPr="0083433C">
        <w:t>Philosophical Transactions of the Royal Society of London, Series B 357, 471–492</w:t>
      </w:r>
      <w:r w:rsidR="00126D10">
        <w:t>, 2002.</w:t>
      </w:r>
      <w:proofErr w:type="gramEnd"/>
    </w:p>
    <w:p w:rsidR="00F56E49" w:rsidRDefault="00126D10" w:rsidP="00DD3ED9">
      <w:pPr>
        <w:spacing w:after="0" w:line="480" w:lineRule="auto"/>
        <w:ind w:left="540" w:hanging="540"/>
      </w:pPr>
      <w:r w:rsidRPr="00126D10">
        <w:rPr>
          <w:b/>
          <w:i/>
        </w:rPr>
        <w:t>Farkas, H.K.:</w:t>
      </w:r>
      <w:r w:rsidR="00F56E49" w:rsidRPr="00456C9C">
        <w:t xml:space="preserve"> Über die Eriophyiden (Acarina) Ungarns. I. Beschreibung neuer und wenig bekannter Arten. Acta Zoologica Academiae Scientiarum Hungaricae, 6, 315–33</w:t>
      </w:r>
      <w:r>
        <w:t>9; 316–318, ff. 4–7, 1960.</w:t>
      </w:r>
    </w:p>
    <w:p w:rsidR="00F56E49" w:rsidRDefault="00F56E49" w:rsidP="00DD3ED9">
      <w:pPr>
        <w:spacing w:after="0" w:line="480" w:lineRule="auto"/>
        <w:ind w:left="540" w:hanging="540"/>
      </w:pPr>
      <w:r w:rsidRPr="00126D10">
        <w:rPr>
          <w:b/>
          <w:i/>
        </w:rPr>
        <w:lastRenderedPageBreak/>
        <w:t>Gerson</w:t>
      </w:r>
      <w:r w:rsidR="00126D10" w:rsidRPr="00126D10">
        <w:rPr>
          <w:b/>
          <w:i/>
        </w:rPr>
        <w:t>,</w:t>
      </w:r>
      <w:r w:rsidRPr="00126D10">
        <w:rPr>
          <w:b/>
          <w:i/>
        </w:rPr>
        <w:t xml:space="preserve"> U</w:t>
      </w:r>
      <w:r w:rsidR="00126D10" w:rsidRPr="00126D10">
        <w:rPr>
          <w:b/>
          <w:i/>
        </w:rPr>
        <w:t>.</w:t>
      </w:r>
      <w:r w:rsidRPr="00126D10">
        <w:rPr>
          <w:b/>
          <w:i/>
        </w:rPr>
        <w:t>, Smiley</w:t>
      </w:r>
      <w:r w:rsidR="00126D10" w:rsidRPr="00126D10">
        <w:rPr>
          <w:b/>
          <w:i/>
        </w:rPr>
        <w:t>,</w:t>
      </w:r>
      <w:r w:rsidRPr="00126D10">
        <w:rPr>
          <w:b/>
          <w:i/>
        </w:rPr>
        <w:t xml:space="preserve"> R</w:t>
      </w:r>
      <w:r w:rsidR="00126D10" w:rsidRPr="00126D10">
        <w:rPr>
          <w:b/>
          <w:i/>
        </w:rPr>
        <w:t>.</w:t>
      </w:r>
      <w:r w:rsidRPr="00126D10">
        <w:rPr>
          <w:b/>
          <w:i/>
        </w:rPr>
        <w:t>L</w:t>
      </w:r>
      <w:r w:rsidR="00126D10" w:rsidRPr="00126D10">
        <w:rPr>
          <w:b/>
          <w:i/>
        </w:rPr>
        <w:t>.</w:t>
      </w:r>
      <w:r w:rsidRPr="00126D10">
        <w:rPr>
          <w:b/>
          <w:i/>
        </w:rPr>
        <w:t>, Ochoa</w:t>
      </w:r>
      <w:r w:rsidR="00126D10" w:rsidRPr="00126D10">
        <w:rPr>
          <w:b/>
          <w:i/>
        </w:rPr>
        <w:t>,</w:t>
      </w:r>
      <w:r w:rsidRPr="00126D10">
        <w:rPr>
          <w:b/>
          <w:i/>
        </w:rPr>
        <w:t xml:space="preserve"> R</w:t>
      </w:r>
      <w:r w:rsidR="00126D10" w:rsidRPr="00126D10">
        <w:rPr>
          <w:b/>
          <w:i/>
        </w:rPr>
        <w:t>.:</w:t>
      </w:r>
      <w:r w:rsidRPr="00D13207">
        <w:t xml:space="preserve"> Mites (Acari) for Pest Control. Blackwell Science Ltd., Oxford, UK, pp. 117</w:t>
      </w:r>
      <w:r w:rsidR="00126D10">
        <w:t>–</w:t>
      </w:r>
      <w:r w:rsidRPr="00D13207">
        <w:t>126</w:t>
      </w:r>
      <w:r w:rsidR="00126D10">
        <w:t>, 2003.</w:t>
      </w:r>
    </w:p>
    <w:p w:rsidR="00F56E49" w:rsidRDefault="00126D10" w:rsidP="00DD3ED9">
      <w:pPr>
        <w:spacing w:after="0" w:line="480" w:lineRule="auto"/>
        <w:ind w:left="540" w:hanging="540"/>
      </w:pPr>
      <w:r w:rsidRPr="00126D10">
        <w:rPr>
          <w:b/>
          <w:i/>
        </w:rPr>
        <w:t>Goeden, R.D., Kovalev, O.V.,</w:t>
      </w:r>
      <w:r w:rsidR="00F56E49" w:rsidRPr="00126D10">
        <w:rPr>
          <w:b/>
          <w:i/>
        </w:rPr>
        <w:t xml:space="preserve"> Ricker, </w:t>
      </w:r>
      <w:proofErr w:type="gramStart"/>
      <w:r w:rsidR="00F56E49" w:rsidRPr="00126D10">
        <w:rPr>
          <w:b/>
          <w:i/>
        </w:rPr>
        <w:t>D.W</w:t>
      </w:r>
      <w:proofErr w:type="gramEnd"/>
      <w:r w:rsidR="00F56E49" w:rsidRPr="00126D10">
        <w:rPr>
          <w:b/>
          <w:i/>
        </w:rPr>
        <w:t>.</w:t>
      </w:r>
      <w:r w:rsidRPr="00126D10">
        <w:rPr>
          <w:b/>
          <w:i/>
        </w:rPr>
        <w:t>:</w:t>
      </w:r>
      <w:r w:rsidR="00F56E49" w:rsidRPr="00456C9C">
        <w:t xml:space="preserve"> Arthropods exported from California to the U.S.S.R. for ragweed con</w:t>
      </w:r>
      <w:r>
        <w:t>trol. Weed Science, 22, 156–158, 1974.</w:t>
      </w:r>
    </w:p>
    <w:p w:rsidR="00F56E49" w:rsidRDefault="00126D10" w:rsidP="00DD3ED9">
      <w:pPr>
        <w:spacing w:after="0" w:line="480" w:lineRule="auto"/>
        <w:ind w:left="540" w:hanging="540"/>
      </w:pPr>
      <w:r w:rsidRPr="00126D10">
        <w:rPr>
          <w:b/>
          <w:i/>
        </w:rPr>
        <w:t>Heyes, L.:</w:t>
      </w:r>
      <w:r w:rsidR="00F56E49" w:rsidRPr="00456C9C">
        <w:t xml:space="preserve"> Weed Biocontrol, #87, Feb. 2019. Manaaki Whenua, </w:t>
      </w:r>
      <w:r>
        <w:t>Landace Research, 2019.</w:t>
      </w:r>
    </w:p>
    <w:p w:rsidR="00F56E49" w:rsidRDefault="00F56E49" w:rsidP="00DD3ED9">
      <w:pPr>
        <w:spacing w:after="0" w:line="480" w:lineRule="auto"/>
        <w:ind w:left="540" w:hanging="540"/>
      </w:pPr>
      <w:r w:rsidRPr="00126D10">
        <w:rPr>
          <w:b/>
          <w:i/>
        </w:rPr>
        <w:t>Kowarik</w:t>
      </w:r>
      <w:r w:rsidR="00126D10" w:rsidRPr="00126D10">
        <w:rPr>
          <w:b/>
          <w:i/>
        </w:rPr>
        <w:t>,</w:t>
      </w:r>
      <w:r w:rsidRPr="00126D10">
        <w:rPr>
          <w:b/>
          <w:i/>
        </w:rPr>
        <w:t xml:space="preserve"> I</w:t>
      </w:r>
      <w:r w:rsidR="00126D10" w:rsidRPr="00126D10">
        <w:rPr>
          <w:b/>
          <w:i/>
        </w:rPr>
        <w:t>.</w:t>
      </w:r>
      <w:r w:rsidRPr="00126D10">
        <w:rPr>
          <w:b/>
          <w:i/>
        </w:rPr>
        <w:t>, Säumel</w:t>
      </w:r>
      <w:r w:rsidR="00126D10" w:rsidRPr="00126D10">
        <w:rPr>
          <w:b/>
          <w:i/>
        </w:rPr>
        <w:t>,</w:t>
      </w:r>
      <w:r w:rsidRPr="00126D10">
        <w:rPr>
          <w:b/>
          <w:i/>
        </w:rPr>
        <w:t xml:space="preserve"> I</w:t>
      </w:r>
      <w:r w:rsidR="00126D10" w:rsidRPr="00126D10">
        <w:rPr>
          <w:b/>
          <w:i/>
        </w:rPr>
        <w:t>.:</w:t>
      </w:r>
      <w:r w:rsidRPr="00456C9C">
        <w:t xml:space="preserve"> Biological flora of Central Europe: Ailanthus altissima (Mill.) </w:t>
      </w:r>
      <w:proofErr w:type="gramStart"/>
      <w:r w:rsidRPr="00456C9C">
        <w:t>Swingle.</w:t>
      </w:r>
      <w:proofErr w:type="gramEnd"/>
      <w:r w:rsidRPr="00456C9C">
        <w:t xml:space="preserve"> Perspect Plant Ecol</w:t>
      </w:r>
      <w:r w:rsidR="00DA6501">
        <w:t>,</w:t>
      </w:r>
      <w:r w:rsidRPr="00456C9C">
        <w:t xml:space="preserve"> 8:207</w:t>
      </w:r>
      <w:r w:rsidR="00126D10">
        <w:t>–</w:t>
      </w:r>
      <w:r w:rsidRPr="00456C9C">
        <w:t>237</w:t>
      </w:r>
      <w:r w:rsidR="00126D10">
        <w:t>, 2007.</w:t>
      </w:r>
    </w:p>
    <w:p w:rsidR="00F56E49" w:rsidRDefault="00F56E49" w:rsidP="00DD3ED9">
      <w:pPr>
        <w:spacing w:after="0" w:line="480" w:lineRule="auto"/>
        <w:ind w:left="540" w:hanging="540"/>
      </w:pPr>
      <w:r w:rsidRPr="00126D10">
        <w:rPr>
          <w:b/>
          <w:i/>
        </w:rPr>
        <w:t>Lindquist</w:t>
      </w:r>
      <w:r w:rsidR="00126D10" w:rsidRPr="00126D10">
        <w:rPr>
          <w:b/>
          <w:i/>
        </w:rPr>
        <w:t>,</w:t>
      </w:r>
      <w:r w:rsidRPr="00126D10">
        <w:rPr>
          <w:b/>
          <w:i/>
        </w:rPr>
        <w:t xml:space="preserve"> E</w:t>
      </w:r>
      <w:r w:rsidR="00126D10" w:rsidRPr="00126D10">
        <w:rPr>
          <w:b/>
          <w:i/>
        </w:rPr>
        <w:t>.</w:t>
      </w:r>
      <w:r w:rsidRPr="00126D10">
        <w:rPr>
          <w:b/>
          <w:i/>
        </w:rPr>
        <w:t>E</w:t>
      </w:r>
      <w:r w:rsidR="00126D10" w:rsidRPr="00126D10">
        <w:rPr>
          <w:b/>
          <w:i/>
        </w:rPr>
        <w:t>.</w:t>
      </w:r>
      <w:r w:rsidRPr="00126D10">
        <w:rPr>
          <w:b/>
          <w:i/>
        </w:rPr>
        <w:t>, Amrine</w:t>
      </w:r>
      <w:r w:rsidR="00126D10" w:rsidRPr="00126D10">
        <w:rPr>
          <w:b/>
          <w:i/>
        </w:rPr>
        <w:t>,</w:t>
      </w:r>
      <w:r w:rsidRPr="00126D10">
        <w:rPr>
          <w:b/>
          <w:i/>
        </w:rPr>
        <w:t xml:space="preserve"> J</w:t>
      </w:r>
      <w:r w:rsidR="00126D10" w:rsidRPr="00126D10">
        <w:rPr>
          <w:b/>
          <w:i/>
        </w:rPr>
        <w:t>.</w:t>
      </w:r>
      <w:r w:rsidRPr="00126D10">
        <w:rPr>
          <w:b/>
          <w:i/>
        </w:rPr>
        <w:t>W</w:t>
      </w:r>
      <w:r w:rsidR="00126D10" w:rsidRPr="00126D10">
        <w:rPr>
          <w:b/>
          <w:i/>
        </w:rPr>
        <w:t>.</w:t>
      </w:r>
      <w:r w:rsidRPr="00126D10">
        <w:rPr>
          <w:b/>
          <w:i/>
        </w:rPr>
        <w:t>Jr</w:t>
      </w:r>
      <w:r w:rsidR="00126D10" w:rsidRPr="00126D10">
        <w:rPr>
          <w:b/>
          <w:i/>
        </w:rPr>
        <w:t>.:</w:t>
      </w:r>
      <w:r w:rsidRPr="00D13207">
        <w:t xml:space="preserve"> Systematics, diagnoses for major taxa, and keys to families and genera with species on plant of economic importance. In: Lindquist EE, Sabelis MW, Bruin J (</w:t>
      </w:r>
      <w:proofErr w:type="gramStart"/>
      <w:r w:rsidRPr="00D13207">
        <w:t>eds</w:t>
      </w:r>
      <w:proofErr w:type="gramEnd"/>
      <w:r w:rsidRPr="00D13207">
        <w:t xml:space="preserve">) Eriophyoid mites—their biology, natural enemies and control, vol 6. Elsevier Science Publishing, Amsterdam, </w:t>
      </w:r>
      <w:proofErr w:type="gramStart"/>
      <w:r w:rsidRPr="00D13207">
        <w:t>The</w:t>
      </w:r>
      <w:proofErr w:type="gramEnd"/>
      <w:r w:rsidRPr="00D13207">
        <w:t xml:space="preserve"> Netherlands, World Crop Pests, pp 33–87</w:t>
      </w:r>
      <w:r w:rsidR="00126D10">
        <w:t>, 1996.</w:t>
      </w:r>
    </w:p>
    <w:p w:rsidR="00F56E49" w:rsidRDefault="00F56E49" w:rsidP="00DD3ED9">
      <w:pPr>
        <w:spacing w:after="0" w:line="480" w:lineRule="auto"/>
        <w:ind w:left="540" w:hanging="540"/>
      </w:pPr>
      <w:r w:rsidRPr="00126D10">
        <w:rPr>
          <w:b/>
        </w:rPr>
        <w:t>Lindquist</w:t>
      </w:r>
      <w:r w:rsidR="00126D10" w:rsidRPr="00126D10">
        <w:rPr>
          <w:b/>
        </w:rPr>
        <w:t>,</w:t>
      </w:r>
      <w:r w:rsidRPr="00126D10">
        <w:rPr>
          <w:b/>
        </w:rPr>
        <w:t xml:space="preserve"> E</w:t>
      </w:r>
      <w:r w:rsidR="00126D10" w:rsidRPr="00126D10">
        <w:rPr>
          <w:b/>
        </w:rPr>
        <w:t>.</w:t>
      </w:r>
      <w:r w:rsidRPr="00126D10">
        <w:rPr>
          <w:b/>
        </w:rPr>
        <w:t>E</w:t>
      </w:r>
      <w:r w:rsidR="00126D10" w:rsidRPr="00126D10">
        <w:rPr>
          <w:b/>
        </w:rPr>
        <w:t>.</w:t>
      </w:r>
      <w:r w:rsidRPr="00126D10">
        <w:rPr>
          <w:b/>
        </w:rPr>
        <w:t>, Sabelis</w:t>
      </w:r>
      <w:r w:rsidR="00126D10" w:rsidRPr="00126D10">
        <w:rPr>
          <w:b/>
        </w:rPr>
        <w:t>,</w:t>
      </w:r>
      <w:r w:rsidRPr="00126D10">
        <w:rPr>
          <w:b/>
        </w:rPr>
        <w:t xml:space="preserve"> M</w:t>
      </w:r>
      <w:r w:rsidR="00126D10" w:rsidRPr="00126D10">
        <w:rPr>
          <w:b/>
        </w:rPr>
        <w:t>.</w:t>
      </w:r>
      <w:r w:rsidRPr="00126D10">
        <w:rPr>
          <w:b/>
        </w:rPr>
        <w:t>W</w:t>
      </w:r>
      <w:r w:rsidR="00126D10" w:rsidRPr="00126D10">
        <w:rPr>
          <w:b/>
        </w:rPr>
        <w:t>.</w:t>
      </w:r>
      <w:r w:rsidRPr="00126D10">
        <w:rPr>
          <w:b/>
        </w:rPr>
        <w:t>, Bruin</w:t>
      </w:r>
      <w:r w:rsidR="00126D10" w:rsidRPr="00126D10">
        <w:rPr>
          <w:b/>
        </w:rPr>
        <w:t>,</w:t>
      </w:r>
      <w:r w:rsidRPr="00126D10">
        <w:rPr>
          <w:b/>
        </w:rPr>
        <w:t xml:space="preserve"> J</w:t>
      </w:r>
      <w:r w:rsidR="00126D10" w:rsidRPr="00126D10">
        <w:rPr>
          <w:b/>
        </w:rPr>
        <w:t>.</w:t>
      </w:r>
      <w:r w:rsidRPr="00126D10">
        <w:rPr>
          <w:b/>
        </w:rPr>
        <w:t xml:space="preserve"> (</w:t>
      </w:r>
      <w:proofErr w:type="gramStart"/>
      <w:r w:rsidRPr="00126D10">
        <w:rPr>
          <w:b/>
        </w:rPr>
        <w:t>eds</w:t>
      </w:r>
      <w:proofErr w:type="gramEnd"/>
      <w:r w:rsidRPr="00126D10">
        <w:rPr>
          <w:b/>
        </w:rPr>
        <w:t>):</w:t>
      </w:r>
      <w:r w:rsidRPr="00D13207">
        <w:t xml:space="preserve"> Eriophyoid mites–their biology, natural enemies and control, vol. 6. Elsevier, Amsterdam, World Crop Pests</w:t>
      </w:r>
      <w:r w:rsidR="00126D10">
        <w:t>, 1996.</w:t>
      </w:r>
    </w:p>
    <w:p w:rsidR="00F56E49" w:rsidRDefault="00F56E49" w:rsidP="00DD3ED9">
      <w:pPr>
        <w:spacing w:after="0" w:line="480" w:lineRule="auto"/>
        <w:ind w:left="540" w:hanging="540"/>
      </w:pPr>
      <w:r w:rsidRPr="00126D10">
        <w:rPr>
          <w:b/>
          <w:i/>
        </w:rPr>
        <w:t>Li</w:t>
      </w:r>
      <w:r w:rsidR="00126D10" w:rsidRPr="00126D10">
        <w:rPr>
          <w:b/>
          <w:i/>
        </w:rPr>
        <w:t>vshits, I.Z., Mitrofanov, V.I.,</w:t>
      </w:r>
      <w:r w:rsidRPr="00126D10">
        <w:rPr>
          <w:b/>
          <w:i/>
        </w:rPr>
        <w:t xml:space="preserve"> Sharanov, A.A.</w:t>
      </w:r>
      <w:r w:rsidR="00126D10" w:rsidRPr="00126D10">
        <w:rPr>
          <w:b/>
          <w:i/>
        </w:rPr>
        <w:t>:</w:t>
      </w:r>
      <w:r>
        <w:t xml:space="preserve"> A new species of eriophyid mites (Acari, Eriophyoidea) on ragweed, strawberry tree and tree fern (Новые виды четырехногих клещей (Acari, Eriophyoidea) с Амброзии, земляничного дерeва и пaпоротни</w:t>
      </w:r>
      <w:r w:rsidR="00126D10">
        <w:t>ка). Vestnik Zoologii, 6, 74–77, 1983.</w:t>
      </w:r>
    </w:p>
    <w:p w:rsidR="00F56E49" w:rsidRDefault="00F56E49" w:rsidP="00DD3ED9">
      <w:pPr>
        <w:spacing w:after="0" w:line="480" w:lineRule="auto"/>
        <w:ind w:left="540" w:hanging="540"/>
      </w:pPr>
      <w:r w:rsidRPr="00126D10">
        <w:rPr>
          <w:b/>
          <w:i/>
        </w:rPr>
        <w:t>Magud</w:t>
      </w:r>
      <w:r w:rsidR="00126D10" w:rsidRPr="00126D10">
        <w:rPr>
          <w:b/>
          <w:i/>
        </w:rPr>
        <w:t>,</w:t>
      </w:r>
      <w:r w:rsidRPr="00126D10">
        <w:rPr>
          <w:b/>
          <w:i/>
        </w:rPr>
        <w:t xml:space="preserve"> B</w:t>
      </w:r>
      <w:r w:rsidR="00126D10" w:rsidRPr="00126D10">
        <w:rPr>
          <w:b/>
          <w:i/>
        </w:rPr>
        <w:t>.</w:t>
      </w:r>
      <w:r w:rsidRPr="00126D10">
        <w:rPr>
          <w:b/>
          <w:i/>
        </w:rPr>
        <w:t>, Stanisavljević</w:t>
      </w:r>
      <w:r w:rsidR="00126D10" w:rsidRPr="00126D10">
        <w:rPr>
          <w:b/>
          <w:i/>
        </w:rPr>
        <w:t>,</w:t>
      </w:r>
      <w:r w:rsidRPr="00126D10">
        <w:rPr>
          <w:b/>
          <w:i/>
        </w:rPr>
        <w:t xml:space="preserve"> </w:t>
      </w:r>
      <w:proofErr w:type="gramStart"/>
      <w:r w:rsidRPr="00126D10">
        <w:rPr>
          <w:b/>
          <w:i/>
        </w:rPr>
        <w:t>Lj</w:t>
      </w:r>
      <w:r w:rsidR="00126D10" w:rsidRPr="00126D10">
        <w:rPr>
          <w:b/>
          <w:i/>
        </w:rPr>
        <w:t>.</w:t>
      </w:r>
      <w:r w:rsidRPr="00126D10">
        <w:rPr>
          <w:b/>
          <w:i/>
        </w:rPr>
        <w:t>Z</w:t>
      </w:r>
      <w:r w:rsidR="00126D10" w:rsidRPr="00126D10">
        <w:rPr>
          <w:b/>
          <w:i/>
        </w:rPr>
        <w:t>.</w:t>
      </w:r>
      <w:r w:rsidRPr="00126D10">
        <w:rPr>
          <w:b/>
          <w:i/>
        </w:rPr>
        <w:t>,</w:t>
      </w:r>
      <w:proofErr w:type="gramEnd"/>
      <w:r w:rsidRPr="00126D10">
        <w:rPr>
          <w:b/>
          <w:i/>
        </w:rPr>
        <w:t xml:space="preserve"> Petanovi</w:t>
      </w:r>
      <w:r w:rsidR="00126D10" w:rsidRPr="00126D10">
        <w:rPr>
          <w:b/>
          <w:i/>
        </w:rPr>
        <w:t>ć, R.</w:t>
      </w:r>
      <w:r w:rsidRPr="00126D10">
        <w:rPr>
          <w:b/>
          <w:i/>
        </w:rPr>
        <w:t>:</w:t>
      </w:r>
      <w:r w:rsidRPr="00960B33">
        <w:t xml:space="preserve"> Morphological variation in different populations of </w:t>
      </w:r>
      <w:r w:rsidRPr="003155CD">
        <w:rPr>
          <w:i/>
        </w:rPr>
        <w:t>Aceria anthocoptes</w:t>
      </w:r>
      <w:r w:rsidRPr="00960B33">
        <w:t xml:space="preserve"> (Acari: Eriophyoidea) associated with the Canada thistle, </w:t>
      </w:r>
      <w:r w:rsidRPr="003155CD">
        <w:rPr>
          <w:i/>
        </w:rPr>
        <w:t>Cirsium arvense,</w:t>
      </w:r>
      <w:r w:rsidRPr="00960B33">
        <w:t xml:space="preserve"> in Serbia. </w:t>
      </w:r>
      <w:r w:rsidR="00DA6501" w:rsidRPr="00DA6501">
        <w:t xml:space="preserve">Experimental and </w:t>
      </w:r>
      <w:r w:rsidR="00DA6501">
        <w:t xml:space="preserve">Applied Acarology, </w:t>
      </w:r>
      <w:r w:rsidRPr="00960B33">
        <w:t>42:173–183</w:t>
      </w:r>
      <w:r w:rsidR="00126D10">
        <w:t>, 2007.</w:t>
      </w:r>
    </w:p>
    <w:p w:rsidR="00F56E49" w:rsidRDefault="00F56E49" w:rsidP="00DD3ED9">
      <w:pPr>
        <w:spacing w:after="0" w:line="480" w:lineRule="auto"/>
        <w:ind w:left="540" w:hanging="540"/>
      </w:pPr>
      <w:r w:rsidRPr="00126D10">
        <w:rPr>
          <w:b/>
          <w:i/>
        </w:rPr>
        <w:t>Marini,</w:t>
      </w:r>
      <w:r w:rsidR="00126D10" w:rsidRPr="00126D10">
        <w:rPr>
          <w:b/>
          <w:i/>
        </w:rPr>
        <w:t xml:space="preserve"> F.,</w:t>
      </w:r>
      <w:r w:rsidRPr="00126D10">
        <w:rPr>
          <w:b/>
          <w:i/>
        </w:rPr>
        <w:t xml:space="preserve"> Roselli,</w:t>
      </w:r>
      <w:r w:rsidR="00126D10" w:rsidRPr="00126D10">
        <w:rPr>
          <w:b/>
          <w:i/>
        </w:rPr>
        <w:t xml:space="preserve"> G.,</w:t>
      </w:r>
      <w:r w:rsidRPr="00126D10">
        <w:rPr>
          <w:b/>
          <w:i/>
        </w:rPr>
        <w:t xml:space="preserve"> Freda,</w:t>
      </w:r>
      <w:r w:rsidR="00126D10" w:rsidRPr="00126D10">
        <w:rPr>
          <w:b/>
          <w:i/>
        </w:rPr>
        <w:t xml:space="preserve"> F.,</w:t>
      </w:r>
      <w:r w:rsidRPr="00126D10">
        <w:rPr>
          <w:b/>
          <w:i/>
        </w:rPr>
        <w:t xml:space="preserve"> de Lillo,</w:t>
      </w:r>
      <w:r w:rsidR="00126D10" w:rsidRPr="00126D10">
        <w:rPr>
          <w:b/>
          <w:i/>
        </w:rPr>
        <w:t xml:space="preserve"> E.,</w:t>
      </w:r>
      <w:r w:rsidRPr="00126D10">
        <w:rPr>
          <w:b/>
          <w:i/>
        </w:rPr>
        <w:t xml:space="preserve"> Petanović,</w:t>
      </w:r>
      <w:r w:rsidR="00126D10" w:rsidRPr="00126D10">
        <w:rPr>
          <w:b/>
          <w:i/>
        </w:rPr>
        <w:t xml:space="preserve"> R.,</w:t>
      </w:r>
      <w:r w:rsidRPr="00126D10">
        <w:rPr>
          <w:b/>
          <w:i/>
        </w:rPr>
        <w:t xml:space="preserve"> Vidović,</w:t>
      </w:r>
      <w:r w:rsidR="00126D10" w:rsidRPr="00126D10">
        <w:rPr>
          <w:b/>
          <w:i/>
        </w:rPr>
        <w:t xml:space="preserve"> B.,</w:t>
      </w:r>
      <w:r w:rsidRPr="00126D10">
        <w:rPr>
          <w:b/>
          <w:i/>
        </w:rPr>
        <w:t xml:space="preserve"> Cristofaro,</w:t>
      </w:r>
      <w:r w:rsidR="00126D10" w:rsidRPr="00126D10">
        <w:rPr>
          <w:b/>
          <w:i/>
        </w:rPr>
        <w:t xml:space="preserve"> M.,</w:t>
      </w:r>
      <w:r w:rsidRPr="00126D10">
        <w:rPr>
          <w:b/>
          <w:i/>
        </w:rPr>
        <w:t xml:space="preserve"> Rector</w:t>
      </w:r>
      <w:r w:rsidR="00126D10" w:rsidRPr="00126D10">
        <w:rPr>
          <w:b/>
          <w:i/>
        </w:rPr>
        <w:t>, B.G.</w:t>
      </w:r>
      <w:r w:rsidRPr="00126D10">
        <w:rPr>
          <w:b/>
          <w:i/>
        </w:rPr>
        <w:t>:</w:t>
      </w:r>
      <w:r w:rsidRPr="0083433C">
        <w:t xml:space="preserve"> Open field evaluation of </w:t>
      </w:r>
      <w:r w:rsidRPr="003155CD">
        <w:rPr>
          <w:i/>
        </w:rPr>
        <w:t>Aculodes altamurgensis</w:t>
      </w:r>
      <w:r w:rsidRPr="0083433C">
        <w:t xml:space="preserve">, a new eriophyid species associated to </w:t>
      </w:r>
      <w:r w:rsidRPr="003155CD">
        <w:rPr>
          <w:i/>
        </w:rPr>
        <w:t>Taeniatherum caput</w:t>
      </w:r>
      <w:r w:rsidRPr="003155CD">
        <w:rPr>
          <w:rFonts w:ascii="Cambria Math" w:hAnsi="Cambria Math" w:cs="Cambria Math"/>
          <w:i/>
        </w:rPr>
        <w:t>‐</w:t>
      </w:r>
      <w:r w:rsidRPr="003155CD">
        <w:rPr>
          <w:i/>
        </w:rPr>
        <w:t>medusae</w:t>
      </w:r>
      <w:r w:rsidRPr="0083433C">
        <w:t xml:space="preserve">. XV International Symposium on Biological </w:t>
      </w:r>
      <w:r w:rsidRPr="0083433C">
        <w:lastRenderedPageBreak/>
        <w:t xml:space="preserve">Control of weeds. </w:t>
      </w:r>
      <w:proofErr w:type="gramStart"/>
      <w:r w:rsidRPr="0083433C">
        <w:t>26</w:t>
      </w:r>
      <w:r w:rsidRPr="0083433C">
        <w:rPr>
          <w:rFonts w:cs="Times New Roman"/>
        </w:rPr>
        <w:t>–</w:t>
      </w:r>
      <w:r w:rsidRPr="0083433C">
        <w:t>31 August 2018, Engelberg, Switzerland.</w:t>
      </w:r>
      <w:proofErr w:type="gramEnd"/>
      <w:r w:rsidRPr="0083433C">
        <w:t xml:space="preserve"> </w:t>
      </w:r>
      <w:proofErr w:type="gramStart"/>
      <w:r w:rsidRPr="0083433C">
        <w:t xml:space="preserve">Sesion 1-O7 </w:t>
      </w:r>
      <w:r w:rsidRPr="0083433C">
        <w:rPr>
          <w:rFonts w:cs="Times New Roman"/>
        </w:rPr>
        <w:t>–</w:t>
      </w:r>
      <w:r w:rsidR="00126D10">
        <w:t xml:space="preserve"> Target and agent selection, 2018.</w:t>
      </w:r>
      <w:proofErr w:type="gramEnd"/>
    </w:p>
    <w:p w:rsidR="00F56E49" w:rsidRDefault="00F56E49" w:rsidP="00DD3ED9">
      <w:pPr>
        <w:spacing w:after="0" w:line="480" w:lineRule="auto"/>
        <w:ind w:left="540" w:hanging="540"/>
      </w:pPr>
      <w:r w:rsidRPr="003155CD">
        <w:rPr>
          <w:b/>
          <w:i/>
        </w:rPr>
        <w:t>Marini,</w:t>
      </w:r>
      <w:r w:rsidR="003155CD" w:rsidRPr="003155CD">
        <w:rPr>
          <w:b/>
          <w:i/>
        </w:rPr>
        <w:t xml:space="preserve"> F.,</w:t>
      </w:r>
      <w:r w:rsidRPr="003155CD">
        <w:rPr>
          <w:b/>
          <w:i/>
        </w:rPr>
        <w:t xml:space="preserve"> Weyl,</w:t>
      </w:r>
      <w:r w:rsidR="003155CD" w:rsidRPr="003155CD">
        <w:rPr>
          <w:b/>
          <w:i/>
        </w:rPr>
        <w:t xml:space="preserve"> P.,</w:t>
      </w:r>
      <w:r w:rsidRPr="003155CD">
        <w:rPr>
          <w:b/>
          <w:i/>
        </w:rPr>
        <w:t xml:space="preserve"> Cristofaro,</w:t>
      </w:r>
      <w:r w:rsidR="003155CD" w:rsidRPr="003155CD">
        <w:rPr>
          <w:b/>
          <w:i/>
        </w:rPr>
        <w:t xml:space="preserve"> M.,</w:t>
      </w:r>
      <w:r w:rsidRPr="003155CD">
        <w:rPr>
          <w:b/>
          <w:i/>
        </w:rPr>
        <w:t xml:space="preserve"> de Lillo</w:t>
      </w:r>
      <w:proofErr w:type="gramStart"/>
      <w:r w:rsidRPr="003155CD">
        <w:rPr>
          <w:b/>
          <w:i/>
        </w:rPr>
        <w:t>,</w:t>
      </w:r>
      <w:r w:rsidR="003155CD" w:rsidRPr="003155CD">
        <w:rPr>
          <w:b/>
          <w:i/>
        </w:rPr>
        <w:t>E</w:t>
      </w:r>
      <w:proofErr w:type="gramEnd"/>
      <w:r w:rsidR="003155CD" w:rsidRPr="003155CD">
        <w:rPr>
          <w:b/>
          <w:i/>
        </w:rPr>
        <w:t>.,</w:t>
      </w:r>
      <w:r w:rsidRPr="003155CD">
        <w:rPr>
          <w:b/>
          <w:i/>
        </w:rPr>
        <w:t xml:space="preserve"> Vidović,</w:t>
      </w:r>
      <w:r w:rsidR="003155CD" w:rsidRPr="003155CD">
        <w:rPr>
          <w:b/>
          <w:i/>
        </w:rPr>
        <w:t xml:space="preserve"> B.,</w:t>
      </w:r>
      <w:r w:rsidRPr="003155CD">
        <w:rPr>
          <w:b/>
          <w:i/>
        </w:rPr>
        <w:t xml:space="preserve"> Petanović</w:t>
      </w:r>
      <w:r w:rsidR="003155CD" w:rsidRPr="003155CD">
        <w:rPr>
          <w:b/>
          <w:i/>
        </w:rPr>
        <w:t>, R.</w:t>
      </w:r>
      <w:r w:rsidRPr="003155CD">
        <w:rPr>
          <w:b/>
          <w:i/>
        </w:rPr>
        <w:t>:</w:t>
      </w:r>
      <w:r w:rsidRPr="0083433C">
        <w:t xml:space="preserve"> The integrative taxonomy in classic biological control of weeds: </w:t>
      </w:r>
      <w:r w:rsidRPr="003155CD">
        <w:rPr>
          <w:i/>
        </w:rPr>
        <w:t>Metaculus</w:t>
      </w:r>
      <w:r w:rsidRPr="0083433C">
        <w:t xml:space="preserve"> sp. on </w:t>
      </w:r>
      <w:r w:rsidRPr="003155CD">
        <w:rPr>
          <w:i/>
        </w:rPr>
        <w:t>Isatis tinctoria</w:t>
      </w:r>
      <w:r w:rsidRPr="0083433C">
        <w:t xml:space="preserve"> a case of study. XV International Symposium on Biological Control of weeds. </w:t>
      </w:r>
      <w:proofErr w:type="gramStart"/>
      <w:r w:rsidRPr="0083433C">
        <w:t>26–31 August 2018, Engelberg, Switzerland.</w:t>
      </w:r>
      <w:proofErr w:type="gramEnd"/>
      <w:r w:rsidRPr="0083433C">
        <w:t xml:space="preserve"> </w:t>
      </w:r>
      <w:proofErr w:type="gramStart"/>
      <w:r w:rsidRPr="0083433C">
        <w:t>Session 4</w:t>
      </w:r>
      <w:r w:rsidRPr="0083433C">
        <w:rPr>
          <w:rFonts w:ascii="Cambria Math" w:hAnsi="Cambria Math" w:cs="Cambria Math"/>
        </w:rPr>
        <w:t>‐</w:t>
      </w:r>
      <w:r w:rsidRPr="0083433C">
        <w:t xml:space="preserve">P15 </w:t>
      </w:r>
      <w:r w:rsidRPr="0083433C">
        <w:rPr>
          <w:rFonts w:ascii="Cambria Math" w:hAnsi="Cambria Math" w:cs="Cambria Math"/>
        </w:rPr>
        <w:t>‐</w:t>
      </w:r>
      <w:r w:rsidRPr="0083433C">
        <w:t xml:space="preserve"> Novel methods to determine efficacy and environ mental s</w:t>
      </w:r>
      <w:r w:rsidR="003155CD">
        <w:t>afety of agents, 2018a.</w:t>
      </w:r>
      <w:proofErr w:type="gramEnd"/>
    </w:p>
    <w:p w:rsidR="00F56E49" w:rsidRDefault="00F56E49" w:rsidP="00DD3ED9">
      <w:pPr>
        <w:spacing w:after="0" w:line="480" w:lineRule="auto"/>
        <w:ind w:left="540" w:hanging="540"/>
      </w:pPr>
      <w:r w:rsidRPr="003155CD">
        <w:rPr>
          <w:b/>
          <w:i/>
        </w:rPr>
        <w:t>Monfreda</w:t>
      </w:r>
      <w:r w:rsidR="003155CD" w:rsidRPr="003155CD">
        <w:rPr>
          <w:b/>
          <w:i/>
        </w:rPr>
        <w:t>,</w:t>
      </w:r>
      <w:r w:rsidRPr="003155CD">
        <w:rPr>
          <w:b/>
          <w:i/>
        </w:rPr>
        <w:t xml:space="preserve"> R</w:t>
      </w:r>
      <w:r w:rsidR="003155CD" w:rsidRPr="003155CD">
        <w:rPr>
          <w:b/>
          <w:i/>
        </w:rPr>
        <w:t>.</w:t>
      </w:r>
      <w:r w:rsidRPr="003155CD">
        <w:rPr>
          <w:b/>
          <w:i/>
        </w:rPr>
        <w:t>, Lekveishvili</w:t>
      </w:r>
      <w:r w:rsidR="003155CD" w:rsidRPr="003155CD">
        <w:rPr>
          <w:b/>
          <w:i/>
        </w:rPr>
        <w:t>,</w:t>
      </w:r>
      <w:r w:rsidRPr="003155CD">
        <w:rPr>
          <w:b/>
          <w:i/>
        </w:rPr>
        <w:t xml:space="preserve"> M</w:t>
      </w:r>
      <w:r w:rsidR="003155CD" w:rsidRPr="003155CD">
        <w:rPr>
          <w:b/>
          <w:i/>
        </w:rPr>
        <w:t>.</w:t>
      </w:r>
      <w:r w:rsidRPr="003155CD">
        <w:rPr>
          <w:b/>
          <w:i/>
        </w:rPr>
        <w:t>, Petanović</w:t>
      </w:r>
      <w:r w:rsidR="003155CD" w:rsidRPr="003155CD">
        <w:rPr>
          <w:b/>
          <w:i/>
        </w:rPr>
        <w:t>,</w:t>
      </w:r>
      <w:r w:rsidRPr="003155CD">
        <w:rPr>
          <w:b/>
          <w:i/>
        </w:rPr>
        <w:t xml:space="preserve"> R</w:t>
      </w:r>
      <w:r w:rsidR="003155CD" w:rsidRPr="003155CD">
        <w:rPr>
          <w:b/>
          <w:i/>
        </w:rPr>
        <w:t>.</w:t>
      </w:r>
      <w:r w:rsidRPr="003155CD">
        <w:rPr>
          <w:b/>
          <w:i/>
        </w:rPr>
        <w:t>, Amrine</w:t>
      </w:r>
      <w:r w:rsidR="003155CD" w:rsidRPr="003155CD">
        <w:rPr>
          <w:b/>
          <w:i/>
        </w:rPr>
        <w:t>,</w:t>
      </w:r>
      <w:r w:rsidRPr="003155CD">
        <w:rPr>
          <w:b/>
          <w:i/>
        </w:rPr>
        <w:t xml:space="preserve"> </w:t>
      </w:r>
      <w:proofErr w:type="gramStart"/>
      <w:r w:rsidRPr="003155CD">
        <w:rPr>
          <w:b/>
          <w:i/>
        </w:rPr>
        <w:t>J</w:t>
      </w:r>
      <w:r w:rsidR="003155CD" w:rsidRPr="003155CD">
        <w:rPr>
          <w:b/>
          <w:i/>
        </w:rPr>
        <w:t>.</w:t>
      </w:r>
      <w:r w:rsidRPr="003155CD">
        <w:rPr>
          <w:b/>
          <w:i/>
        </w:rPr>
        <w:t>W</w:t>
      </w:r>
      <w:proofErr w:type="gramEnd"/>
      <w:r w:rsidR="003155CD" w:rsidRPr="003155CD">
        <w:rPr>
          <w:b/>
          <w:i/>
        </w:rPr>
        <w:t>.</w:t>
      </w:r>
      <w:r w:rsidR="003155CD">
        <w:rPr>
          <w:b/>
          <w:i/>
        </w:rPr>
        <w:t>:</w:t>
      </w:r>
      <w:r w:rsidRPr="00D13207">
        <w:t xml:space="preserve"> Collection and detection of eriophyoid mite. </w:t>
      </w:r>
      <w:r w:rsidR="00DA6501" w:rsidRPr="00DA6501">
        <w:t>Experimental and Applied Acarology</w:t>
      </w:r>
      <w:r w:rsidR="00DA6501">
        <w:t>,</w:t>
      </w:r>
      <w:r w:rsidR="003155CD">
        <w:t xml:space="preserve"> </w:t>
      </w:r>
      <w:r w:rsidRPr="00D13207">
        <w:t>51: 273</w:t>
      </w:r>
      <w:r w:rsidR="003155CD">
        <w:t>–</w:t>
      </w:r>
      <w:r w:rsidRPr="00D13207">
        <w:t>282</w:t>
      </w:r>
      <w:r w:rsidR="003155CD">
        <w:t>, 2010.</w:t>
      </w:r>
    </w:p>
    <w:p w:rsidR="00F56E49" w:rsidRDefault="00F56E49" w:rsidP="00DD3ED9">
      <w:pPr>
        <w:spacing w:after="0" w:line="480" w:lineRule="auto"/>
        <w:ind w:left="540" w:hanging="540"/>
      </w:pPr>
      <w:r w:rsidRPr="003155CD">
        <w:rPr>
          <w:b/>
          <w:i/>
        </w:rPr>
        <w:t>Navajas</w:t>
      </w:r>
      <w:r w:rsidR="003155CD" w:rsidRPr="003155CD">
        <w:rPr>
          <w:b/>
          <w:i/>
        </w:rPr>
        <w:t>,</w:t>
      </w:r>
      <w:r w:rsidRPr="003155CD">
        <w:rPr>
          <w:b/>
          <w:i/>
        </w:rPr>
        <w:t xml:space="preserve"> M</w:t>
      </w:r>
      <w:r w:rsidR="003155CD" w:rsidRPr="003155CD">
        <w:rPr>
          <w:b/>
          <w:i/>
        </w:rPr>
        <w:t>.</w:t>
      </w:r>
      <w:r w:rsidRPr="003155CD">
        <w:rPr>
          <w:b/>
          <w:i/>
        </w:rPr>
        <w:t>, Navia</w:t>
      </w:r>
      <w:r w:rsidR="003155CD" w:rsidRPr="003155CD">
        <w:rPr>
          <w:b/>
          <w:i/>
        </w:rPr>
        <w:t>,</w:t>
      </w:r>
      <w:r w:rsidRPr="003155CD">
        <w:rPr>
          <w:b/>
          <w:i/>
        </w:rPr>
        <w:t xml:space="preserve"> D</w:t>
      </w:r>
      <w:r w:rsidR="003155CD" w:rsidRPr="003155CD">
        <w:rPr>
          <w:b/>
          <w:i/>
        </w:rPr>
        <w:t>.:</w:t>
      </w:r>
      <w:r w:rsidRPr="0083433C">
        <w:t xml:space="preserve"> DNA-based methods for eriophyoid mite studies: review, critical aspects, prospects and challenges. </w:t>
      </w:r>
      <w:r w:rsidR="00DA6501" w:rsidRPr="00DA6501">
        <w:t>Exp</w:t>
      </w:r>
      <w:r w:rsidR="00DA6501">
        <w:t xml:space="preserve">erimental and Applied Acarology, </w:t>
      </w:r>
      <w:r w:rsidRPr="0083433C">
        <w:t>51:257</w:t>
      </w:r>
      <w:r w:rsidR="003155CD">
        <w:t>–</w:t>
      </w:r>
      <w:r w:rsidRPr="0083433C">
        <w:t>271</w:t>
      </w:r>
      <w:r w:rsidR="003155CD">
        <w:t>, 2010.</w:t>
      </w:r>
    </w:p>
    <w:p w:rsidR="00F56E49" w:rsidRDefault="00F56E49" w:rsidP="00DD3ED9">
      <w:pPr>
        <w:spacing w:after="0" w:line="480" w:lineRule="auto"/>
        <w:ind w:left="540" w:hanging="540"/>
      </w:pPr>
      <w:r w:rsidRPr="003155CD">
        <w:rPr>
          <w:b/>
          <w:i/>
        </w:rPr>
        <w:t>Oldfield</w:t>
      </w:r>
      <w:r w:rsidR="003155CD" w:rsidRPr="003155CD">
        <w:rPr>
          <w:b/>
          <w:i/>
        </w:rPr>
        <w:t>,</w:t>
      </w:r>
      <w:r w:rsidRPr="003155CD">
        <w:rPr>
          <w:b/>
          <w:i/>
        </w:rPr>
        <w:t xml:space="preserve"> G</w:t>
      </w:r>
      <w:r w:rsidR="003155CD" w:rsidRPr="003155CD">
        <w:rPr>
          <w:b/>
          <w:i/>
        </w:rPr>
        <w:t>.</w:t>
      </w:r>
      <w:r w:rsidRPr="003155CD">
        <w:rPr>
          <w:b/>
          <w:i/>
        </w:rPr>
        <w:t>N</w:t>
      </w:r>
      <w:r w:rsidR="003155CD" w:rsidRPr="003155CD">
        <w:rPr>
          <w:b/>
          <w:i/>
        </w:rPr>
        <w:t>.</w:t>
      </w:r>
      <w:r w:rsidRPr="003155CD">
        <w:rPr>
          <w:b/>
          <w:i/>
        </w:rPr>
        <w:t>:</w:t>
      </w:r>
      <w:r w:rsidRPr="00D13207">
        <w:t xml:space="preserve"> Biology of gall-inducing acari. In: Raman A, Schaefer CW, Withers TM (</w:t>
      </w:r>
      <w:proofErr w:type="gramStart"/>
      <w:r w:rsidRPr="00D13207">
        <w:t>eds</w:t>
      </w:r>
      <w:proofErr w:type="gramEnd"/>
      <w:r w:rsidRPr="00D13207">
        <w:t>) Biology,</w:t>
      </w:r>
      <w:r w:rsidR="003155CD">
        <w:t xml:space="preserve"> </w:t>
      </w:r>
      <w:r w:rsidRPr="00D13207">
        <w:t xml:space="preserve">ecology and evolution of gall-inducing arthropods. </w:t>
      </w:r>
      <w:proofErr w:type="gramStart"/>
      <w:r w:rsidRPr="00D13207">
        <w:t>Science Publishers, Inc, Portland, pp 35–57</w:t>
      </w:r>
      <w:r w:rsidR="003155CD">
        <w:t>, 2005.</w:t>
      </w:r>
      <w:proofErr w:type="gramEnd"/>
    </w:p>
    <w:p w:rsidR="00F56E49" w:rsidRDefault="00F56E49" w:rsidP="00DD3ED9">
      <w:pPr>
        <w:spacing w:after="0" w:line="480" w:lineRule="auto"/>
        <w:ind w:left="540" w:hanging="540"/>
      </w:pPr>
      <w:r w:rsidRPr="003155CD">
        <w:rPr>
          <w:b/>
          <w:i/>
        </w:rPr>
        <w:t>Pegler</w:t>
      </w:r>
      <w:r w:rsidR="003155CD" w:rsidRPr="003155CD">
        <w:rPr>
          <w:b/>
          <w:i/>
        </w:rPr>
        <w:t>,</w:t>
      </w:r>
      <w:r w:rsidRPr="003155CD">
        <w:rPr>
          <w:b/>
          <w:i/>
        </w:rPr>
        <w:t xml:space="preserve"> K</w:t>
      </w:r>
      <w:r w:rsidR="003155CD" w:rsidRPr="003155CD">
        <w:rPr>
          <w:b/>
          <w:i/>
        </w:rPr>
        <w:t>.</w:t>
      </w:r>
      <w:r w:rsidRPr="003155CD">
        <w:rPr>
          <w:b/>
          <w:i/>
        </w:rPr>
        <w:t>R</w:t>
      </w:r>
      <w:r w:rsidR="003155CD" w:rsidRPr="003155CD">
        <w:rPr>
          <w:b/>
          <w:i/>
        </w:rPr>
        <w:t>.</w:t>
      </w:r>
      <w:r w:rsidRPr="003155CD">
        <w:rPr>
          <w:b/>
          <w:i/>
        </w:rPr>
        <w:t>, Evans</w:t>
      </w:r>
      <w:r w:rsidR="003155CD" w:rsidRPr="003155CD">
        <w:rPr>
          <w:b/>
          <w:i/>
        </w:rPr>
        <w:t>,</w:t>
      </w:r>
      <w:r w:rsidRPr="003155CD">
        <w:rPr>
          <w:b/>
          <w:i/>
        </w:rPr>
        <w:t xml:space="preserve"> L</w:t>
      </w:r>
      <w:r w:rsidR="003155CD" w:rsidRPr="003155CD">
        <w:rPr>
          <w:b/>
          <w:i/>
        </w:rPr>
        <w:t>.</w:t>
      </w:r>
      <w:r w:rsidRPr="003155CD">
        <w:rPr>
          <w:b/>
          <w:i/>
        </w:rPr>
        <w:t>, Stevens</w:t>
      </w:r>
      <w:r w:rsidR="003155CD" w:rsidRPr="003155CD">
        <w:rPr>
          <w:b/>
          <w:i/>
        </w:rPr>
        <w:t>,</w:t>
      </w:r>
      <w:r w:rsidRPr="003155CD">
        <w:rPr>
          <w:b/>
          <w:i/>
        </w:rPr>
        <w:t xml:space="preserve"> J</w:t>
      </w:r>
      <w:r w:rsidR="003155CD" w:rsidRPr="003155CD">
        <w:rPr>
          <w:b/>
          <w:i/>
        </w:rPr>
        <w:t>.</w:t>
      </w:r>
      <w:r w:rsidRPr="003155CD">
        <w:rPr>
          <w:b/>
          <w:i/>
        </w:rPr>
        <w:t>R</w:t>
      </w:r>
      <w:r w:rsidR="003155CD" w:rsidRPr="003155CD">
        <w:rPr>
          <w:b/>
          <w:i/>
        </w:rPr>
        <w:t>.</w:t>
      </w:r>
      <w:r w:rsidRPr="003155CD">
        <w:rPr>
          <w:b/>
          <w:i/>
        </w:rPr>
        <w:t>, Wall</w:t>
      </w:r>
      <w:r w:rsidR="003155CD" w:rsidRPr="003155CD">
        <w:rPr>
          <w:b/>
          <w:i/>
        </w:rPr>
        <w:t>,</w:t>
      </w:r>
      <w:r w:rsidRPr="003155CD">
        <w:rPr>
          <w:b/>
          <w:i/>
        </w:rPr>
        <w:t xml:space="preserve"> R</w:t>
      </w:r>
      <w:r w:rsidR="003155CD" w:rsidRPr="003155CD">
        <w:rPr>
          <w:b/>
          <w:i/>
        </w:rPr>
        <w:t>.:</w:t>
      </w:r>
      <w:r w:rsidRPr="0083433C">
        <w:t xml:space="preserve"> Morphological and molecular comparison of host-derived populations of parasitic Psoroptes mites. </w:t>
      </w:r>
      <w:proofErr w:type="gramStart"/>
      <w:r w:rsidRPr="0083433C">
        <w:t>Medical and Veterinary Entomology</w:t>
      </w:r>
      <w:r w:rsidR="00DA6501">
        <w:t>,</w:t>
      </w:r>
      <w:r w:rsidRPr="0083433C">
        <w:t xml:space="preserve"> 19, 392–403</w:t>
      </w:r>
      <w:r w:rsidR="003155CD">
        <w:t>, 2005.</w:t>
      </w:r>
      <w:proofErr w:type="gramEnd"/>
    </w:p>
    <w:p w:rsidR="00F56E49" w:rsidRDefault="00F56E49" w:rsidP="00DD3ED9">
      <w:pPr>
        <w:spacing w:after="0" w:line="480" w:lineRule="auto"/>
        <w:ind w:left="540" w:hanging="540"/>
      </w:pPr>
      <w:r w:rsidRPr="003155CD">
        <w:rPr>
          <w:b/>
          <w:i/>
        </w:rPr>
        <w:t>Pećinar, I., Stevanović, B., Re</w:t>
      </w:r>
      <w:r w:rsidR="003155CD" w:rsidRPr="003155CD">
        <w:rPr>
          <w:b/>
          <w:i/>
        </w:rPr>
        <w:t>ctor, B.G., Petanović, R.:</w:t>
      </w:r>
      <w:r>
        <w:t xml:space="preserve"> Micromorphological alternations in young rosette leaves of </w:t>
      </w:r>
      <w:r w:rsidRPr="003155CD">
        <w:rPr>
          <w:i/>
        </w:rPr>
        <w:t>Dipsacus laciniatus</w:t>
      </w:r>
      <w:r>
        <w:t xml:space="preserve"> L. (Dipsacaceae) caused by infestation of the eriophyid mite </w:t>
      </w:r>
      <w:r w:rsidRPr="003155CD">
        <w:rPr>
          <w:i/>
        </w:rPr>
        <w:t>Leipotrix dipsacivagus</w:t>
      </w:r>
      <w:r>
        <w:t xml:space="preserve"> Petanović </w:t>
      </w:r>
      <w:proofErr w:type="gramStart"/>
      <w:r>
        <w:t>et</w:t>
      </w:r>
      <w:proofErr w:type="gramEnd"/>
      <w:r>
        <w:t xml:space="preserve"> Rector (Acari: Eriophyoidea) under laboratory conditions. Arthropod-Plant Interactions</w:t>
      </w:r>
      <w:r w:rsidR="00DA6501">
        <w:t>,</w:t>
      </w:r>
      <w:r>
        <w:t xml:space="preserve"> 5:201–208</w:t>
      </w:r>
      <w:r w:rsidR="003155CD">
        <w:t>, 2011.</w:t>
      </w:r>
    </w:p>
    <w:p w:rsidR="00F56E49" w:rsidRDefault="003155CD" w:rsidP="00DD3ED9">
      <w:pPr>
        <w:spacing w:after="0" w:line="480" w:lineRule="auto"/>
        <w:ind w:left="540" w:hanging="540"/>
      </w:pPr>
      <w:r w:rsidRPr="003155CD">
        <w:rPr>
          <w:b/>
          <w:i/>
        </w:rPr>
        <w:lastRenderedPageBreak/>
        <w:t>Petanović, R., de Lillo</w:t>
      </w:r>
      <w:r w:rsidR="00F56E49" w:rsidRPr="003155CD">
        <w:rPr>
          <w:b/>
          <w:i/>
        </w:rPr>
        <w:t>,</w:t>
      </w:r>
      <w:r w:rsidRPr="003155CD">
        <w:rPr>
          <w:b/>
          <w:i/>
        </w:rPr>
        <w:t xml:space="preserve"> E.:</w:t>
      </w:r>
      <w:r w:rsidR="00F56E49">
        <w:t xml:space="preserve"> </w:t>
      </w:r>
      <w:r w:rsidR="00F56E49" w:rsidRPr="00960B33">
        <w:t xml:space="preserve">Two new </w:t>
      </w:r>
      <w:r w:rsidR="00F56E49" w:rsidRPr="003155CD">
        <w:rPr>
          <w:i/>
        </w:rPr>
        <w:t>Vasates</w:t>
      </w:r>
      <w:r w:rsidR="00F56E49" w:rsidRPr="00960B33">
        <w:t xml:space="preserve"> species (Acari: Eriophyoidea) of Euphorbia L. from Yugoslavia with morphological notes on </w:t>
      </w:r>
      <w:r w:rsidR="00F56E49" w:rsidRPr="003155CD">
        <w:rPr>
          <w:i/>
        </w:rPr>
        <w:t>Vasates euphorbiae</w:t>
      </w:r>
      <w:r w:rsidR="00F56E49">
        <w:t xml:space="preserve"> Petanović. Entomologica Bari, 27,</w:t>
      </w:r>
      <w:r w:rsidR="00DA6501">
        <w:t xml:space="preserve"> </w:t>
      </w:r>
      <w:r w:rsidR="00F56E49">
        <w:t>5:5–17</w:t>
      </w:r>
      <w:r>
        <w:t>, 1992.</w:t>
      </w:r>
    </w:p>
    <w:p w:rsidR="00F56E49" w:rsidRDefault="00F56E49" w:rsidP="00DD3ED9">
      <w:pPr>
        <w:spacing w:after="0" w:line="480" w:lineRule="auto"/>
        <w:ind w:left="540" w:hanging="540"/>
      </w:pPr>
      <w:r w:rsidRPr="00DA6501">
        <w:rPr>
          <w:b/>
          <w:i/>
        </w:rPr>
        <w:t xml:space="preserve">Petanović, </w:t>
      </w:r>
      <w:r w:rsidR="00DA6501" w:rsidRPr="00DA6501">
        <w:rPr>
          <w:b/>
          <w:i/>
        </w:rPr>
        <w:t>R.:</w:t>
      </w:r>
      <w:r w:rsidR="00DA6501">
        <w:t xml:space="preserve"> </w:t>
      </w:r>
      <w:r w:rsidRPr="00D13207">
        <w:t xml:space="preserve">Two new species of Eriophyid mites (Acarida: Eriophyoiclea) on Leafy Spurges (Euphorbia L.) from Yugoslavia. </w:t>
      </w:r>
      <w:r>
        <w:t>Glasnik Prirodnjačkog muzeja u Beogradu</w:t>
      </w:r>
      <w:r w:rsidRPr="00D13207">
        <w:t>, B46: 121</w:t>
      </w:r>
      <w:r w:rsidR="00DA6501">
        <w:t>–</w:t>
      </w:r>
      <w:r w:rsidRPr="00D13207">
        <w:t>129</w:t>
      </w:r>
      <w:r w:rsidR="00DA6501">
        <w:t>, 1991.</w:t>
      </w:r>
    </w:p>
    <w:p w:rsidR="00F56E49" w:rsidRDefault="00F56E49" w:rsidP="00DD3ED9">
      <w:pPr>
        <w:spacing w:after="0" w:line="480" w:lineRule="auto"/>
        <w:ind w:left="540" w:hanging="540"/>
      </w:pPr>
      <w:r w:rsidRPr="003155CD">
        <w:rPr>
          <w:b/>
          <w:i/>
        </w:rPr>
        <w:t>Petanović</w:t>
      </w:r>
      <w:r w:rsidR="003155CD" w:rsidRPr="003155CD">
        <w:rPr>
          <w:b/>
          <w:i/>
        </w:rPr>
        <w:t>,</w:t>
      </w:r>
      <w:r w:rsidRPr="003155CD">
        <w:rPr>
          <w:b/>
          <w:i/>
        </w:rPr>
        <w:t xml:space="preserve"> R</w:t>
      </w:r>
      <w:r w:rsidR="003155CD" w:rsidRPr="003155CD">
        <w:rPr>
          <w:b/>
          <w:i/>
        </w:rPr>
        <w:t>.</w:t>
      </w:r>
      <w:r w:rsidRPr="003155CD">
        <w:rPr>
          <w:b/>
          <w:i/>
        </w:rPr>
        <w:t>:</w:t>
      </w:r>
      <w:r w:rsidRPr="00D13207">
        <w:t xml:space="preserve"> Eriofide (Acari: Eriophyoidea) agensi biološke borbe protiv korova - osnove za primenu i dosadašnja iskustva - Zaštita bilja, </w:t>
      </w:r>
      <w:proofErr w:type="gramStart"/>
      <w:r w:rsidRPr="00D13207">
        <w:t>Vol.47(</w:t>
      </w:r>
      <w:proofErr w:type="gramEnd"/>
      <w:r w:rsidRPr="00D13207">
        <w:t>4), 218: 277</w:t>
      </w:r>
      <w:r w:rsidR="003155CD">
        <w:t>–</w:t>
      </w:r>
      <w:r w:rsidRPr="00D13207">
        <w:t>300</w:t>
      </w:r>
      <w:r w:rsidR="003155CD">
        <w:t>, 1996.</w:t>
      </w:r>
    </w:p>
    <w:p w:rsidR="00F56E49" w:rsidRDefault="003155CD" w:rsidP="00DD3ED9">
      <w:pPr>
        <w:spacing w:after="0" w:line="480" w:lineRule="auto"/>
        <w:ind w:left="540" w:hanging="540"/>
      </w:pPr>
      <w:r w:rsidRPr="003155CD">
        <w:rPr>
          <w:b/>
          <w:i/>
        </w:rPr>
        <w:t>Petanović, R., Rector, B.:</w:t>
      </w:r>
      <w:r w:rsidR="00F56E49">
        <w:t xml:space="preserve"> A new species of </w:t>
      </w:r>
      <w:r w:rsidR="00F56E49" w:rsidRPr="003155CD">
        <w:rPr>
          <w:i/>
        </w:rPr>
        <w:t>Leipotrix</w:t>
      </w:r>
      <w:r w:rsidR="00F56E49">
        <w:t xml:space="preserve"> (Acari: Prostigmata: Eriophyoidea) on </w:t>
      </w:r>
      <w:r w:rsidR="00F56E49" w:rsidRPr="003155CD">
        <w:rPr>
          <w:i/>
        </w:rPr>
        <w:t>Dipsacus</w:t>
      </w:r>
      <w:r w:rsidR="00F56E49">
        <w:t xml:space="preserve"> spp. in Europe and Reassignment of two</w:t>
      </w:r>
      <w:r w:rsidR="00F56E49" w:rsidRPr="003155CD">
        <w:rPr>
          <w:i/>
        </w:rPr>
        <w:t xml:space="preserve"> Epitrimerus</w:t>
      </w:r>
      <w:r w:rsidR="00F56E49">
        <w:t xml:space="preserve"> spp </w:t>
      </w:r>
      <w:r w:rsidR="00F56E49" w:rsidRPr="0002695A">
        <w:t xml:space="preserve">(Acari: Prostigmata: </w:t>
      </w:r>
      <w:r w:rsidR="00F56E49">
        <w:t>E</w:t>
      </w:r>
      <w:r w:rsidR="00F56E49" w:rsidRPr="0002695A">
        <w:t>riophyoidea)</w:t>
      </w:r>
      <w:r w:rsidR="00F56E49">
        <w:t xml:space="preserve"> to the genus </w:t>
      </w:r>
      <w:r w:rsidR="00F56E49" w:rsidRPr="003155CD">
        <w:rPr>
          <w:i/>
        </w:rPr>
        <w:t>Leipotrix</w:t>
      </w:r>
      <w:r w:rsidR="00F56E49">
        <w:t>. Annals of Entomological Society of America, 100(2):157–163</w:t>
      </w:r>
      <w:r>
        <w:t>, 2007.</w:t>
      </w:r>
    </w:p>
    <w:p w:rsidR="00F56E49" w:rsidRDefault="00F56E49" w:rsidP="00DD3ED9">
      <w:pPr>
        <w:spacing w:after="0" w:line="480" w:lineRule="auto"/>
        <w:ind w:left="540" w:hanging="540"/>
      </w:pPr>
      <w:r w:rsidRPr="003155CD">
        <w:rPr>
          <w:b/>
          <w:i/>
        </w:rPr>
        <w:t>Petanović</w:t>
      </w:r>
      <w:r w:rsidR="003155CD" w:rsidRPr="003155CD">
        <w:rPr>
          <w:b/>
          <w:i/>
        </w:rPr>
        <w:t>,</w:t>
      </w:r>
      <w:r w:rsidRPr="003155CD">
        <w:rPr>
          <w:b/>
          <w:i/>
        </w:rPr>
        <w:t xml:space="preserve"> R</w:t>
      </w:r>
      <w:r w:rsidR="003155CD" w:rsidRPr="003155CD">
        <w:rPr>
          <w:b/>
          <w:i/>
        </w:rPr>
        <w:t>.</w:t>
      </w:r>
      <w:r w:rsidRPr="003155CD">
        <w:rPr>
          <w:b/>
          <w:i/>
        </w:rPr>
        <w:t>, Boczek</w:t>
      </w:r>
      <w:r w:rsidR="003155CD" w:rsidRPr="003155CD">
        <w:rPr>
          <w:b/>
          <w:i/>
        </w:rPr>
        <w:t>,</w:t>
      </w:r>
      <w:r w:rsidRPr="003155CD">
        <w:rPr>
          <w:b/>
          <w:i/>
        </w:rPr>
        <w:t xml:space="preserve"> J</w:t>
      </w:r>
      <w:r w:rsidR="003155CD" w:rsidRPr="003155CD">
        <w:rPr>
          <w:b/>
          <w:i/>
        </w:rPr>
        <w:t>.</w:t>
      </w:r>
      <w:r w:rsidRPr="003155CD">
        <w:rPr>
          <w:b/>
          <w:i/>
        </w:rPr>
        <w:t>, Stojnić</w:t>
      </w:r>
      <w:r w:rsidR="003155CD" w:rsidRPr="003155CD">
        <w:rPr>
          <w:b/>
          <w:i/>
        </w:rPr>
        <w:t>,</w:t>
      </w:r>
      <w:r w:rsidRPr="003155CD">
        <w:rPr>
          <w:b/>
          <w:i/>
        </w:rPr>
        <w:t xml:space="preserve"> B</w:t>
      </w:r>
      <w:r w:rsidR="003155CD" w:rsidRPr="003155CD">
        <w:rPr>
          <w:b/>
          <w:i/>
        </w:rPr>
        <w:t>.</w:t>
      </w:r>
      <w:r w:rsidRPr="003155CD">
        <w:rPr>
          <w:b/>
          <w:i/>
        </w:rPr>
        <w:t>:</w:t>
      </w:r>
      <w:r w:rsidRPr="00960B33">
        <w:t xml:space="preserve"> Taxonomy and bioecology of eriophyids (Acari: Eriophyoidea) associated with Canada thistle, </w:t>
      </w:r>
      <w:r w:rsidRPr="003155CD">
        <w:rPr>
          <w:i/>
        </w:rPr>
        <w:t>Cirsium arvense</w:t>
      </w:r>
      <w:r w:rsidRPr="00960B33">
        <w:t xml:space="preserve"> (L.) </w:t>
      </w:r>
      <w:proofErr w:type="gramStart"/>
      <w:r w:rsidRPr="00960B33">
        <w:t>Scop.</w:t>
      </w:r>
      <w:proofErr w:type="gramEnd"/>
      <w:r w:rsidRPr="00960B33">
        <w:t xml:space="preserve"> </w:t>
      </w:r>
      <w:proofErr w:type="gramStart"/>
      <w:r w:rsidRPr="00960B33">
        <w:t>Acarologia, 38(2), 181</w:t>
      </w:r>
      <w:r w:rsidR="003155CD">
        <w:t>–</w:t>
      </w:r>
      <w:r w:rsidRPr="00960B33">
        <w:t>191</w:t>
      </w:r>
      <w:r w:rsidR="003155CD">
        <w:t>, 1997.</w:t>
      </w:r>
      <w:proofErr w:type="gramEnd"/>
    </w:p>
    <w:p w:rsidR="00F56E49" w:rsidRDefault="00F56E49" w:rsidP="00DD3ED9">
      <w:pPr>
        <w:spacing w:after="0" w:line="480" w:lineRule="auto"/>
        <w:ind w:left="540" w:hanging="540"/>
      </w:pPr>
      <w:r w:rsidRPr="003155CD">
        <w:rPr>
          <w:b/>
          <w:i/>
        </w:rPr>
        <w:t xml:space="preserve">Petanović, R., Amrine, J.W., </w:t>
      </w:r>
      <w:r w:rsidR="003155CD" w:rsidRPr="003155CD">
        <w:rPr>
          <w:b/>
          <w:i/>
        </w:rPr>
        <w:t>Chetverikov, P.E</w:t>
      </w:r>
      <w:r w:rsidRPr="003155CD">
        <w:rPr>
          <w:b/>
          <w:i/>
        </w:rPr>
        <w:t>. Cvrković, T</w:t>
      </w:r>
      <w:r w:rsidR="003155CD" w:rsidRPr="003155CD">
        <w:rPr>
          <w:b/>
          <w:i/>
        </w:rPr>
        <w:t>.K.:</w:t>
      </w:r>
      <w:r w:rsidRPr="003155CD">
        <w:rPr>
          <w:b/>
          <w:i/>
        </w:rPr>
        <w:t xml:space="preserve"> </w:t>
      </w:r>
      <w:r w:rsidRPr="003155CD">
        <w:rPr>
          <w:i/>
        </w:rPr>
        <w:t>Eriocaenus</w:t>
      </w:r>
      <w:r>
        <w:t xml:space="preserve"> (Acari: Trombidiformes: Eriophyoidea), a new genus from </w:t>
      </w:r>
      <w:r w:rsidRPr="003155CD">
        <w:rPr>
          <w:i/>
        </w:rPr>
        <w:t>Equisetum</w:t>
      </w:r>
      <w:r>
        <w:t xml:space="preserve"> spp. (Equisetaceae): morphological and molecular delimitation of two morphologically similar species. </w:t>
      </w:r>
      <w:r w:rsidRPr="0083433C">
        <w:t>Zootaxa</w:t>
      </w:r>
      <w:r w:rsidR="00DA6501">
        <w:t>,</w:t>
      </w:r>
      <w:r w:rsidRPr="0083433C">
        <w:t xml:space="preserve"> 4013 (1): 051–066</w:t>
      </w:r>
      <w:r w:rsidR="003155CD">
        <w:t>, 2015.</w:t>
      </w:r>
    </w:p>
    <w:p w:rsidR="00F56E49" w:rsidRDefault="00F56E49" w:rsidP="00DD3ED9">
      <w:pPr>
        <w:spacing w:after="0" w:line="480" w:lineRule="auto"/>
        <w:ind w:left="540" w:hanging="540"/>
      </w:pPr>
      <w:r w:rsidRPr="00DA6501">
        <w:rPr>
          <w:b/>
          <w:i/>
        </w:rPr>
        <w:t>Rančić</w:t>
      </w:r>
      <w:r w:rsidR="003155CD" w:rsidRPr="00DA6501">
        <w:rPr>
          <w:b/>
          <w:i/>
        </w:rPr>
        <w:t>,</w:t>
      </w:r>
      <w:r w:rsidRPr="00DA6501">
        <w:rPr>
          <w:b/>
          <w:i/>
        </w:rPr>
        <w:t xml:space="preserve"> D</w:t>
      </w:r>
      <w:r w:rsidR="003155CD" w:rsidRPr="00DA6501">
        <w:rPr>
          <w:b/>
          <w:i/>
        </w:rPr>
        <w:t>.</w:t>
      </w:r>
      <w:r w:rsidRPr="00DA6501">
        <w:rPr>
          <w:b/>
          <w:i/>
        </w:rPr>
        <w:t>, Stevanović,</w:t>
      </w:r>
      <w:r w:rsidR="003155CD" w:rsidRPr="00DA6501">
        <w:rPr>
          <w:b/>
          <w:i/>
        </w:rPr>
        <w:t xml:space="preserve"> B.,</w:t>
      </w:r>
      <w:r w:rsidRPr="00DA6501">
        <w:rPr>
          <w:b/>
          <w:i/>
        </w:rPr>
        <w:t xml:space="preserve"> Petanović</w:t>
      </w:r>
      <w:r w:rsidR="003155CD" w:rsidRPr="00DA6501">
        <w:rPr>
          <w:b/>
          <w:i/>
        </w:rPr>
        <w:t>,</w:t>
      </w:r>
      <w:r w:rsidRPr="00DA6501">
        <w:rPr>
          <w:b/>
          <w:i/>
        </w:rPr>
        <w:t xml:space="preserve"> R</w:t>
      </w:r>
      <w:r w:rsidR="003155CD" w:rsidRPr="00DA6501">
        <w:rPr>
          <w:b/>
          <w:i/>
        </w:rPr>
        <w:t>.</w:t>
      </w:r>
      <w:r w:rsidRPr="00DA6501">
        <w:rPr>
          <w:b/>
          <w:i/>
        </w:rPr>
        <w:t>, Magud</w:t>
      </w:r>
      <w:r w:rsidR="003155CD" w:rsidRPr="00DA6501">
        <w:rPr>
          <w:b/>
          <w:i/>
        </w:rPr>
        <w:t>,</w:t>
      </w:r>
      <w:r w:rsidRPr="00DA6501">
        <w:rPr>
          <w:b/>
          <w:i/>
        </w:rPr>
        <w:t xml:space="preserve"> B</w:t>
      </w:r>
      <w:r w:rsidR="003155CD" w:rsidRPr="00DA6501">
        <w:rPr>
          <w:b/>
          <w:i/>
        </w:rPr>
        <w:t>.</w:t>
      </w:r>
      <w:r w:rsidRPr="00DA6501">
        <w:rPr>
          <w:b/>
          <w:i/>
        </w:rPr>
        <w:t>, Toševski</w:t>
      </w:r>
      <w:r w:rsidR="003155CD" w:rsidRPr="00DA6501">
        <w:rPr>
          <w:b/>
          <w:i/>
        </w:rPr>
        <w:t>,</w:t>
      </w:r>
      <w:r w:rsidRPr="00DA6501">
        <w:rPr>
          <w:b/>
          <w:i/>
        </w:rPr>
        <w:t xml:space="preserve"> I</w:t>
      </w:r>
      <w:r w:rsidR="003155CD" w:rsidRPr="00DA6501">
        <w:rPr>
          <w:b/>
          <w:i/>
        </w:rPr>
        <w:t>.</w:t>
      </w:r>
      <w:r w:rsidRPr="00DA6501">
        <w:rPr>
          <w:b/>
          <w:i/>
        </w:rPr>
        <w:t>, Gassmann</w:t>
      </w:r>
      <w:r w:rsidR="003155CD" w:rsidRPr="00DA6501">
        <w:rPr>
          <w:b/>
          <w:i/>
        </w:rPr>
        <w:t>,</w:t>
      </w:r>
      <w:r w:rsidRPr="00DA6501">
        <w:rPr>
          <w:b/>
          <w:i/>
        </w:rPr>
        <w:t xml:space="preserve"> </w:t>
      </w:r>
      <w:proofErr w:type="gramStart"/>
      <w:r w:rsidRPr="00DA6501">
        <w:rPr>
          <w:b/>
          <w:i/>
        </w:rPr>
        <w:t>A</w:t>
      </w:r>
      <w:proofErr w:type="gramEnd"/>
      <w:r w:rsidR="00DA6501" w:rsidRPr="00DA6501">
        <w:rPr>
          <w:b/>
          <w:i/>
        </w:rPr>
        <w:t>.</w:t>
      </w:r>
      <w:r w:rsidRPr="00DA6501">
        <w:rPr>
          <w:b/>
          <w:i/>
        </w:rPr>
        <w:t>:</w:t>
      </w:r>
      <w:r w:rsidRPr="00960B33">
        <w:t xml:space="preserve"> Anatomical injury induced by the eriophyid mite Aceria anthocoptes on the leaves of Cirsium </w:t>
      </w:r>
      <w:r w:rsidR="003155CD">
        <w:t xml:space="preserve">arvense. </w:t>
      </w:r>
      <w:r w:rsidR="00DA6501" w:rsidRPr="00DA6501">
        <w:t xml:space="preserve">Experimental and Applied </w:t>
      </w:r>
      <w:proofErr w:type="gramStart"/>
      <w:r w:rsidR="00DA6501" w:rsidRPr="00DA6501">
        <w:t xml:space="preserve">Acarology </w:t>
      </w:r>
      <w:r w:rsidR="00DA6501">
        <w:t>,</w:t>
      </w:r>
      <w:r w:rsidRPr="00960B33">
        <w:t>38:243</w:t>
      </w:r>
      <w:proofErr w:type="gramEnd"/>
      <w:r w:rsidR="003155CD">
        <w:t>–</w:t>
      </w:r>
      <w:r w:rsidRPr="00960B33">
        <w:t>253</w:t>
      </w:r>
      <w:r w:rsidR="003155CD">
        <w:t>, 2006.</w:t>
      </w:r>
    </w:p>
    <w:p w:rsidR="00F56E49" w:rsidRDefault="00F56E49" w:rsidP="00DD3ED9">
      <w:pPr>
        <w:spacing w:after="0" w:line="480" w:lineRule="auto"/>
        <w:ind w:left="540" w:hanging="540"/>
      </w:pPr>
      <w:r w:rsidRPr="00DA6501">
        <w:rPr>
          <w:b/>
          <w:i/>
        </w:rPr>
        <w:lastRenderedPageBreak/>
        <w:t>Ripka</w:t>
      </w:r>
      <w:r w:rsidR="00DA6501" w:rsidRPr="00DA6501">
        <w:rPr>
          <w:b/>
          <w:i/>
        </w:rPr>
        <w:t>,</w:t>
      </w:r>
      <w:r w:rsidRPr="00DA6501">
        <w:rPr>
          <w:b/>
          <w:i/>
        </w:rPr>
        <w:t xml:space="preserve"> G., Érsek</w:t>
      </w:r>
      <w:r w:rsidR="00DA6501" w:rsidRPr="00DA6501">
        <w:rPr>
          <w:b/>
          <w:i/>
        </w:rPr>
        <w:t>, L.:</w:t>
      </w:r>
      <w:r w:rsidRPr="00456C9C">
        <w:t xml:space="preserve"> A new Aculops species (Acari: Prostigmata: Eriophyoidea) on Ailanthus altissima from Hungary. Acta Phytopathologica </w:t>
      </w:r>
      <w:proofErr w:type="gramStart"/>
      <w:r w:rsidRPr="00456C9C">
        <w:t>et</w:t>
      </w:r>
      <w:proofErr w:type="gramEnd"/>
      <w:r w:rsidRPr="00456C9C">
        <w:t xml:space="preserve"> Entomologica Hungarica, 49(1): 49</w:t>
      </w:r>
      <w:r w:rsidR="00DA6501">
        <w:t>–56, 2014.</w:t>
      </w:r>
    </w:p>
    <w:p w:rsidR="00F56E49" w:rsidRDefault="00F56E49" w:rsidP="00DD3ED9">
      <w:pPr>
        <w:spacing w:after="0" w:line="480" w:lineRule="auto"/>
        <w:ind w:left="540" w:hanging="540"/>
      </w:pPr>
      <w:r w:rsidRPr="00DA6501">
        <w:rPr>
          <w:b/>
          <w:i/>
        </w:rPr>
        <w:t>Rosen</w:t>
      </w:r>
      <w:r w:rsidR="00DA6501" w:rsidRPr="00DA6501">
        <w:rPr>
          <w:b/>
          <w:i/>
        </w:rPr>
        <w:t>,</w:t>
      </w:r>
      <w:r w:rsidRPr="00DA6501">
        <w:rPr>
          <w:b/>
          <w:i/>
        </w:rPr>
        <w:t xml:space="preserve"> D</w:t>
      </w:r>
      <w:r w:rsidR="00DA6501" w:rsidRPr="00DA6501">
        <w:rPr>
          <w:b/>
          <w:i/>
        </w:rPr>
        <w:t>.</w:t>
      </w:r>
      <w:r w:rsidRPr="00DA6501">
        <w:rPr>
          <w:b/>
          <w:i/>
        </w:rPr>
        <w:t>, Huffaker</w:t>
      </w:r>
      <w:r w:rsidR="00DA6501" w:rsidRPr="00DA6501">
        <w:rPr>
          <w:b/>
          <w:i/>
        </w:rPr>
        <w:t>,</w:t>
      </w:r>
      <w:r w:rsidRPr="00DA6501">
        <w:rPr>
          <w:b/>
          <w:i/>
        </w:rPr>
        <w:t xml:space="preserve"> C</w:t>
      </w:r>
      <w:r w:rsidR="00DA6501" w:rsidRPr="00DA6501">
        <w:rPr>
          <w:b/>
          <w:i/>
        </w:rPr>
        <w:t>.</w:t>
      </w:r>
      <w:r w:rsidRPr="00DA6501">
        <w:rPr>
          <w:b/>
          <w:i/>
        </w:rPr>
        <w:t>B</w:t>
      </w:r>
      <w:r w:rsidR="00DA6501" w:rsidRPr="00DA6501">
        <w:rPr>
          <w:b/>
          <w:i/>
        </w:rPr>
        <w:t>.</w:t>
      </w:r>
      <w:r w:rsidRPr="00DA6501">
        <w:rPr>
          <w:b/>
          <w:i/>
        </w:rPr>
        <w:t>:</w:t>
      </w:r>
      <w:r w:rsidRPr="00D13207">
        <w:t xml:space="preserve"> An overview of desired attributes of effective biological control agents, with particular emphasis on mites. In: Hoy MA, Cunningham GL, Knutson L (</w:t>
      </w:r>
      <w:proofErr w:type="gramStart"/>
      <w:r w:rsidRPr="00D13207">
        <w:t>eds</w:t>
      </w:r>
      <w:proofErr w:type="gramEnd"/>
      <w:r w:rsidRPr="00D13207">
        <w:t>) Biological control of pests by mites. Univ Calif Agric Exp Stn Special Publ</w:t>
      </w:r>
      <w:r w:rsidR="00DA6501">
        <w:t>,</w:t>
      </w:r>
      <w:r w:rsidRPr="00D13207">
        <w:t xml:space="preserve"> 3304:2–11</w:t>
      </w:r>
      <w:r w:rsidR="00DA6501">
        <w:t>, 1983.</w:t>
      </w:r>
    </w:p>
    <w:p w:rsidR="00F56E49" w:rsidRDefault="00F56E49" w:rsidP="00DD3ED9">
      <w:pPr>
        <w:spacing w:after="0" w:line="480" w:lineRule="auto"/>
        <w:ind w:left="540" w:hanging="540"/>
      </w:pPr>
      <w:r w:rsidRPr="00DA6501">
        <w:rPr>
          <w:b/>
          <w:i/>
        </w:rPr>
        <w:t>Rosenthal</w:t>
      </w:r>
      <w:r w:rsidR="00DA6501" w:rsidRPr="00DA6501">
        <w:rPr>
          <w:b/>
          <w:i/>
        </w:rPr>
        <w:t>,</w:t>
      </w:r>
      <w:r w:rsidRPr="00DA6501">
        <w:rPr>
          <w:b/>
          <w:i/>
        </w:rPr>
        <w:t xml:space="preserve"> S</w:t>
      </w:r>
      <w:r w:rsidR="00DA6501" w:rsidRPr="00DA6501">
        <w:rPr>
          <w:b/>
          <w:i/>
        </w:rPr>
        <w:t>.</w:t>
      </w:r>
      <w:r w:rsidRPr="00DA6501">
        <w:rPr>
          <w:b/>
          <w:i/>
        </w:rPr>
        <w:t>S</w:t>
      </w:r>
      <w:r w:rsidR="00DA6501" w:rsidRPr="00DA6501">
        <w:rPr>
          <w:b/>
          <w:i/>
        </w:rPr>
        <w:t>.:</w:t>
      </w:r>
      <w:r w:rsidRPr="00D13207">
        <w:t xml:space="preserve"> </w:t>
      </w:r>
      <w:r w:rsidRPr="00DA6501">
        <w:rPr>
          <w:i/>
        </w:rPr>
        <w:t>Aceria</w:t>
      </w:r>
      <w:r w:rsidRPr="00D13207">
        <w:t xml:space="preserve">, </w:t>
      </w:r>
      <w:r w:rsidRPr="00DA6501">
        <w:rPr>
          <w:i/>
        </w:rPr>
        <w:t>Epitrimerus</w:t>
      </w:r>
      <w:r w:rsidRPr="00D13207">
        <w:t xml:space="preserve"> and </w:t>
      </w:r>
      <w:r w:rsidRPr="00DA6501">
        <w:rPr>
          <w:i/>
        </w:rPr>
        <w:t>Aculus</w:t>
      </w:r>
      <w:r w:rsidRPr="00D13207">
        <w:t xml:space="preserve"> species and biological control of weeds. In: Lindquist</w:t>
      </w:r>
      <w:r w:rsidR="00DA6501">
        <w:t>,</w:t>
      </w:r>
      <w:r w:rsidRPr="00D13207">
        <w:t xml:space="preserve"> E</w:t>
      </w:r>
      <w:r w:rsidR="00DA6501">
        <w:t>.</w:t>
      </w:r>
      <w:r w:rsidRPr="00D13207">
        <w:t>E</w:t>
      </w:r>
      <w:r w:rsidR="00DA6501">
        <w:t>.</w:t>
      </w:r>
      <w:r w:rsidRPr="00D13207">
        <w:t>, Sabelis</w:t>
      </w:r>
      <w:r w:rsidR="00DA6501">
        <w:t>,</w:t>
      </w:r>
      <w:r w:rsidRPr="00D13207">
        <w:t xml:space="preserve"> M</w:t>
      </w:r>
      <w:r w:rsidR="00DA6501">
        <w:t>.</w:t>
      </w:r>
      <w:r w:rsidRPr="00D13207">
        <w:t>W</w:t>
      </w:r>
      <w:r w:rsidR="00DA6501">
        <w:t>.</w:t>
      </w:r>
      <w:r w:rsidRPr="00D13207">
        <w:t>, Bruin</w:t>
      </w:r>
      <w:r w:rsidR="00DA6501">
        <w:t>,</w:t>
      </w:r>
      <w:r w:rsidRPr="00D13207">
        <w:t xml:space="preserve"> J</w:t>
      </w:r>
      <w:r w:rsidR="00DA6501">
        <w:t>.</w:t>
      </w:r>
      <w:r w:rsidRPr="00D13207">
        <w:t xml:space="preserve"> (</w:t>
      </w:r>
      <w:proofErr w:type="gramStart"/>
      <w:r w:rsidRPr="00D13207">
        <w:t>eds</w:t>
      </w:r>
      <w:proofErr w:type="gramEnd"/>
      <w:r w:rsidRPr="00D13207">
        <w:t xml:space="preserve">) Eriophyoid Mites - Their Biology, Natural Enemies and Control. Elsevier Science Publ. Amsterdam, </w:t>
      </w:r>
      <w:proofErr w:type="gramStart"/>
      <w:r w:rsidRPr="00D13207">
        <w:t>The</w:t>
      </w:r>
      <w:proofErr w:type="gramEnd"/>
      <w:r w:rsidRPr="00D13207">
        <w:t xml:space="preserve"> Netherlands. World Crop Pests</w:t>
      </w:r>
      <w:r w:rsidR="00DA6501">
        <w:t>,</w:t>
      </w:r>
      <w:r w:rsidRPr="00D13207">
        <w:t xml:space="preserve"> 6:729</w:t>
      </w:r>
      <w:r w:rsidR="00DA6501">
        <w:t>–</w:t>
      </w:r>
      <w:r w:rsidRPr="00D13207">
        <w:t>739</w:t>
      </w:r>
      <w:r w:rsidR="00DA6501">
        <w:t>, 1996.</w:t>
      </w:r>
    </w:p>
    <w:p w:rsidR="00F56E49" w:rsidRDefault="00F56E49" w:rsidP="00DD3ED9">
      <w:pPr>
        <w:spacing w:after="0" w:line="480" w:lineRule="auto"/>
        <w:ind w:left="540" w:hanging="540"/>
      </w:pPr>
      <w:r w:rsidRPr="00DA6501">
        <w:rPr>
          <w:b/>
          <w:i/>
        </w:rPr>
        <w:t>Smith</w:t>
      </w:r>
      <w:r w:rsidR="00DA6501" w:rsidRPr="00DA6501">
        <w:rPr>
          <w:b/>
          <w:i/>
        </w:rPr>
        <w:t>,</w:t>
      </w:r>
      <w:r w:rsidRPr="00DA6501">
        <w:rPr>
          <w:b/>
          <w:i/>
        </w:rPr>
        <w:t xml:space="preserve"> L, de Lillo</w:t>
      </w:r>
      <w:r w:rsidR="00DA6501" w:rsidRPr="00DA6501">
        <w:rPr>
          <w:b/>
          <w:i/>
        </w:rPr>
        <w:t>,</w:t>
      </w:r>
      <w:r w:rsidRPr="00DA6501">
        <w:rPr>
          <w:b/>
          <w:i/>
        </w:rPr>
        <w:t xml:space="preserve"> E</w:t>
      </w:r>
      <w:r w:rsidR="00DA6501" w:rsidRPr="00DA6501">
        <w:rPr>
          <w:b/>
          <w:i/>
        </w:rPr>
        <w:t>.</w:t>
      </w:r>
      <w:r w:rsidRPr="00DA6501">
        <w:rPr>
          <w:b/>
          <w:i/>
        </w:rPr>
        <w:t>, Amrine</w:t>
      </w:r>
      <w:r w:rsidR="00DA6501" w:rsidRPr="00DA6501">
        <w:rPr>
          <w:b/>
          <w:i/>
        </w:rPr>
        <w:t>,</w:t>
      </w:r>
      <w:r w:rsidRPr="00DA6501">
        <w:rPr>
          <w:b/>
          <w:i/>
        </w:rPr>
        <w:t xml:space="preserve"> J</w:t>
      </w:r>
      <w:r w:rsidR="00DA6501" w:rsidRPr="00DA6501">
        <w:rPr>
          <w:b/>
          <w:i/>
        </w:rPr>
        <w:t>.</w:t>
      </w:r>
      <w:r w:rsidRPr="00DA6501">
        <w:rPr>
          <w:b/>
          <w:i/>
        </w:rPr>
        <w:t>W</w:t>
      </w:r>
      <w:r w:rsidR="00DA6501" w:rsidRPr="00DA6501">
        <w:rPr>
          <w:b/>
          <w:i/>
        </w:rPr>
        <w:t>.</w:t>
      </w:r>
      <w:r w:rsidRPr="00DA6501">
        <w:rPr>
          <w:b/>
          <w:i/>
        </w:rPr>
        <w:t>Jr</w:t>
      </w:r>
      <w:r w:rsidR="00DA6501" w:rsidRPr="00DA6501">
        <w:rPr>
          <w:b/>
          <w:i/>
        </w:rPr>
        <w:t>.</w:t>
      </w:r>
      <w:r w:rsidRPr="00DA6501">
        <w:rPr>
          <w:b/>
          <w:i/>
        </w:rPr>
        <w:t>:</w:t>
      </w:r>
      <w:r w:rsidRPr="00D13207">
        <w:t xml:space="preserve"> Effectiveness of eriophyid mites for biological control of weedy plants and challenges for future r</w:t>
      </w:r>
      <w:r w:rsidR="00DA6501">
        <w:t xml:space="preserve">esearch. Exp Appl Acarol </w:t>
      </w:r>
      <w:r w:rsidRPr="00D13207">
        <w:t>51: 115</w:t>
      </w:r>
      <w:r w:rsidR="00DA6501">
        <w:t>–</w:t>
      </w:r>
      <w:r w:rsidRPr="00D13207">
        <w:t>149</w:t>
      </w:r>
      <w:r w:rsidR="00DA6501">
        <w:t>, 2010.</w:t>
      </w:r>
    </w:p>
    <w:p w:rsidR="00F56E49" w:rsidRDefault="00F56E49" w:rsidP="00DD3ED9">
      <w:pPr>
        <w:spacing w:after="0" w:line="480" w:lineRule="auto"/>
        <w:ind w:left="540" w:hanging="540"/>
      </w:pPr>
      <w:r w:rsidRPr="00DA6501">
        <w:rPr>
          <w:b/>
          <w:i/>
        </w:rPr>
        <w:t xml:space="preserve">Vidović, B., Stanisavljević, </w:t>
      </w:r>
      <w:proofErr w:type="gramStart"/>
      <w:r w:rsidRPr="00DA6501">
        <w:rPr>
          <w:b/>
          <w:i/>
        </w:rPr>
        <w:t>LJ.,</w:t>
      </w:r>
      <w:proofErr w:type="gramEnd"/>
      <w:r w:rsidRPr="00DA6501">
        <w:rPr>
          <w:b/>
          <w:i/>
        </w:rPr>
        <w:t xml:space="preserve"> Petanović, R.</w:t>
      </w:r>
      <w:r w:rsidR="00DA6501" w:rsidRPr="00DA6501">
        <w:rPr>
          <w:b/>
          <w:i/>
        </w:rPr>
        <w:t>:</w:t>
      </w:r>
      <w:r>
        <w:t xml:space="preserve"> Phenotypic variability in the five </w:t>
      </w:r>
      <w:r w:rsidRPr="00DA6501">
        <w:rPr>
          <w:i/>
        </w:rPr>
        <w:t>Aceria</w:t>
      </w:r>
      <w:r>
        <w:t xml:space="preserve"> spp. (Acari: Prostigmata: Eriophyoidea) inhibiting</w:t>
      </w:r>
      <w:r w:rsidRPr="00DA6501">
        <w:rPr>
          <w:i/>
        </w:rPr>
        <w:t xml:space="preserve"> Cirsium </w:t>
      </w:r>
      <w:r>
        <w:t xml:space="preserve">species (Asteraceae) in Serbia. </w:t>
      </w:r>
      <w:r w:rsidR="00DA6501" w:rsidRPr="00DA6501">
        <w:t>Experimental and Applied Acarology</w:t>
      </w:r>
      <w:r w:rsidR="00DA6501">
        <w:t>,</w:t>
      </w:r>
      <w:r>
        <w:t xml:space="preserve"> 52:169–181</w:t>
      </w:r>
      <w:r w:rsidR="00DA6501">
        <w:t>, 2010.</w:t>
      </w:r>
    </w:p>
    <w:p w:rsidR="00F56E49" w:rsidRDefault="00F56E49" w:rsidP="00DD3ED9">
      <w:pPr>
        <w:spacing w:after="0" w:line="480" w:lineRule="auto"/>
        <w:ind w:left="540" w:hanging="540"/>
      </w:pPr>
      <w:r w:rsidRPr="00DA6501">
        <w:rPr>
          <w:b/>
          <w:i/>
        </w:rPr>
        <w:t>Vidović, B., Cvrković, T., Rančić, D., Marinković, S., Cristofaro, M., Schaffner</w:t>
      </w:r>
      <w:r w:rsidR="00DA6501">
        <w:rPr>
          <w:b/>
          <w:i/>
        </w:rPr>
        <w:t>,</w:t>
      </w:r>
      <w:r w:rsidRPr="00DA6501">
        <w:rPr>
          <w:b/>
          <w:i/>
        </w:rPr>
        <w:t xml:space="preserve"> U</w:t>
      </w:r>
      <w:r w:rsidR="00DA6501">
        <w:rPr>
          <w:b/>
          <w:i/>
        </w:rPr>
        <w:t>.</w:t>
      </w:r>
      <w:r w:rsidRPr="00DA6501">
        <w:rPr>
          <w:b/>
          <w:i/>
        </w:rPr>
        <w:t>, Petanović</w:t>
      </w:r>
      <w:r w:rsidR="00DA6501">
        <w:rPr>
          <w:b/>
          <w:i/>
        </w:rPr>
        <w:t>,</w:t>
      </w:r>
      <w:r w:rsidRPr="00DA6501">
        <w:rPr>
          <w:b/>
          <w:i/>
        </w:rPr>
        <w:t xml:space="preserve"> R.</w:t>
      </w:r>
      <w:r w:rsidRPr="00DA6501">
        <w:rPr>
          <w:b/>
        </w:rPr>
        <w:t>:</w:t>
      </w:r>
      <w:r w:rsidRPr="00E974B7">
        <w:t xml:space="preserve"> Eriophyid mite </w:t>
      </w:r>
      <w:r w:rsidRPr="00DA6501">
        <w:rPr>
          <w:i/>
        </w:rPr>
        <w:t>Aceria artemisiifoliae</w:t>
      </w:r>
      <w:r w:rsidRPr="00E974B7">
        <w:t xml:space="preserve"> sp.nov. </w:t>
      </w:r>
      <w:proofErr w:type="gramStart"/>
      <w:r w:rsidRPr="00E974B7">
        <w:t xml:space="preserve">(Acari: Eriophyoidea) potential biological control agent of invasive common ragweed, </w:t>
      </w:r>
      <w:r w:rsidRPr="00DA6501">
        <w:rPr>
          <w:i/>
        </w:rPr>
        <w:t>Ambrosia artemisiifolia</w:t>
      </w:r>
      <w:r w:rsidRPr="00E974B7">
        <w:t xml:space="preserve"> L. (Asteraceae) in Serbia.</w:t>
      </w:r>
      <w:proofErr w:type="gramEnd"/>
      <w:r w:rsidRPr="00E974B7">
        <w:t xml:space="preserve"> Systematic &amp; Applied Acarology</w:t>
      </w:r>
      <w:r w:rsidR="00DA6501">
        <w:t>,</w:t>
      </w:r>
      <w:r w:rsidRPr="00E974B7">
        <w:t xml:space="preserve"> 21(7):919–935</w:t>
      </w:r>
      <w:r w:rsidR="00DA6501">
        <w:t>, 2016.</w:t>
      </w:r>
    </w:p>
    <w:p w:rsidR="00436EE0" w:rsidRPr="00787D9A" w:rsidRDefault="00F56E49" w:rsidP="00787D9A">
      <w:pPr>
        <w:spacing w:after="0" w:line="480" w:lineRule="auto"/>
        <w:ind w:left="540" w:hanging="540"/>
      </w:pPr>
      <w:r w:rsidRPr="00DA6501">
        <w:rPr>
          <w:b/>
          <w:i/>
        </w:rPr>
        <w:t>Živković, Z., Vidović, B., Jojić, V., Cv</w:t>
      </w:r>
      <w:r w:rsidR="00DA6501" w:rsidRPr="00DA6501">
        <w:rPr>
          <w:b/>
          <w:i/>
        </w:rPr>
        <w:t>rković, T., Petanović, R.</w:t>
      </w:r>
      <w:r w:rsidRPr="00DA6501">
        <w:rPr>
          <w:b/>
          <w:i/>
        </w:rPr>
        <w:t>:</w:t>
      </w:r>
      <w:r w:rsidRPr="00040988">
        <w:t xml:space="preserve"> Phenetic and phylogenetic relationships among </w:t>
      </w:r>
      <w:r w:rsidRPr="00DA6501">
        <w:rPr>
          <w:i/>
        </w:rPr>
        <w:t>Aceria</w:t>
      </w:r>
      <w:r w:rsidRPr="00040988">
        <w:t xml:space="preserve"> spp. (Acari: Eriophyoidea) inhabiting species within the family Brassicaceae in Serbia. Experimental and Applied Acarology</w:t>
      </w:r>
      <w:r w:rsidR="00DA6501">
        <w:t>,</w:t>
      </w:r>
      <w:r w:rsidRPr="00040988">
        <w:t xml:space="preserve"> 71(4):329–343</w:t>
      </w:r>
      <w:r w:rsidR="00DA6501">
        <w:t>, 2017.</w:t>
      </w:r>
    </w:p>
    <w:p w:rsidR="00C652D7" w:rsidRPr="00C652D7" w:rsidRDefault="00C652D7" w:rsidP="00C652D7">
      <w:pPr>
        <w:spacing w:after="0" w:line="480" w:lineRule="auto"/>
        <w:ind w:firstLine="540"/>
        <w:jc w:val="center"/>
        <w:rPr>
          <w:b/>
          <w:szCs w:val="24"/>
          <w:lang w:val="sr-Latn-RS"/>
        </w:rPr>
      </w:pPr>
      <w:r w:rsidRPr="00C652D7">
        <w:rPr>
          <w:b/>
          <w:szCs w:val="24"/>
          <w:lang w:val="sr-Latn-RS"/>
        </w:rPr>
        <w:lastRenderedPageBreak/>
        <w:t>Eriophyid mites as biocontrol agents of weeds</w:t>
      </w:r>
    </w:p>
    <w:p w:rsidR="00C652D7" w:rsidRDefault="00C652D7" w:rsidP="00C652D7">
      <w:pPr>
        <w:spacing w:after="0" w:line="480" w:lineRule="auto"/>
        <w:ind w:firstLine="540"/>
        <w:rPr>
          <w:szCs w:val="24"/>
          <w:lang w:val="sr-Latn-RS"/>
        </w:rPr>
      </w:pPr>
      <w:r>
        <w:rPr>
          <w:szCs w:val="24"/>
          <w:lang w:val="sr-Latn-RS"/>
        </w:rPr>
        <w:t>Summary</w:t>
      </w:r>
    </w:p>
    <w:p w:rsidR="00C652D7" w:rsidRPr="00C652D7" w:rsidRDefault="00C652D7" w:rsidP="00C652D7">
      <w:pPr>
        <w:spacing w:after="0" w:line="480" w:lineRule="auto"/>
        <w:ind w:firstLine="540"/>
        <w:rPr>
          <w:szCs w:val="24"/>
          <w:lang w:val="sr-Latn-RS"/>
        </w:rPr>
      </w:pPr>
      <w:r w:rsidRPr="00C652D7">
        <w:rPr>
          <w:szCs w:val="24"/>
          <w:lang w:val="sr-Latn-RS"/>
        </w:rPr>
        <w:t>Eriophyoids are tiny plant-feeding mites belonging to the families of Eriophyidae, Phytoptidae and Diptilomiopidae. Eriophyoid mites are obligatory phytohages that infest all plant parts, except the roots.   Most of them are quite host specific. About 80% of currently known recorded species of eriophyoid mites are associated with a single species of host plant.</w:t>
      </w:r>
    </w:p>
    <w:p w:rsidR="00C652D7" w:rsidRPr="00C652D7" w:rsidRDefault="00C652D7" w:rsidP="00C652D7">
      <w:pPr>
        <w:spacing w:after="0" w:line="480" w:lineRule="auto"/>
        <w:ind w:firstLine="540"/>
        <w:rPr>
          <w:szCs w:val="24"/>
          <w:lang w:val="sr-Latn-RS"/>
        </w:rPr>
      </w:pPr>
      <w:r w:rsidRPr="00C652D7">
        <w:rPr>
          <w:szCs w:val="24"/>
          <w:lang w:val="sr-Latn-RS"/>
        </w:rPr>
        <w:t>Classical biological control involves the introduction of control agents into a region, that does not form part of their natural area of distribution, to provide  control of invasive weed. In order to avoid direct damage to non target species, biological control agents must be highly host specific. Classical biological control of weeds depends on finding agents that are highly host-specific.</w:t>
      </w:r>
      <w:r>
        <w:rPr>
          <w:szCs w:val="24"/>
          <w:lang w:val="sr-Latn-RS"/>
        </w:rPr>
        <w:t xml:space="preserve"> </w:t>
      </w:r>
      <w:r w:rsidRPr="00C652D7">
        <w:rPr>
          <w:szCs w:val="24"/>
          <w:lang w:val="sr-Latn-RS"/>
        </w:rPr>
        <w:t>Eriophyoid mites (EM) have long been thought to have high potential as biological control agents of classical biological control of weeds, and many review papers have emphasized their prospects.</w:t>
      </w:r>
    </w:p>
    <w:p w:rsidR="00C652D7" w:rsidRPr="00C652D7" w:rsidRDefault="00C652D7" w:rsidP="00C652D7">
      <w:pPr>
        <w:spacing w:after="0" w:line="480" w:lineRule="auto"/>
        <w:ind w:firstLine="720"/>
        <w:rPr>
          <w:szCs w:val="24"/>
          <w:lang w:val="sr-Latn-RS"/>
        </w:rPr>
      </w:pPr>
      <w:r w:rsidRPr="00C652D7">
        <w:rPr>
          <w:szCs w:val="24"/>
          <w:lang w:val="sr-Latn-RS"/>
        </w:rPr>
        <w:t>The use of phylogenies based on the statistical analysis of large numbers of characters, whether molecular genetic or morphological, can help traditional taxonomy and subsequently biological control. Correct systematic identification is a first step to finding prospective agents on the appropriate genotypes of the weed that are targeted for biological control.</w:t>
      </w:r>
    </w:p>
    <w:p w:rsidR="00436EE0" w:rsidRDefault="00436EE0" w:rsidP="00A25739">
      <w:pPr>
        <w:spacing w:after="0" w:line="480" w:lineRule="auto"/>
        <w:rPr>
          <w:szCs w:val="24"/>
          <w:lang w:val="sr-Latn-RS"/>
        </w:rPr>
      </w:pPr>
    </w:p>
    <w:p w:rsidR="002E04B2" w:rsidRDefault="002E04B2" w:rsidP="00A25739">
      <w:pPr>
        <w:spacing w:after="0" w:line="480" w:lineRule="auto"/>
        <w:rPr>
          <w:szCs w:val="24"/>
          <w:lang w:val="sr-Latn-RS"/>
        </w:rPr>
      </w:pPr>
    </w:p>
    <w:p w:rsidR="002E04B2" w:rsidRDefault="002E04B2" w:rsidP="00A25739">
      <w:pPr>
        <w:spacing w:after="0" w:line="480" w:lineRule="auto"/>
        <w:rPr>
          <w:szCs w:val="24"/>
          <w:lang w:val="sr-Latn-RS"/>
        </w:rPr>
      </w:pPr>
    </w:p>
    <w:p w:rsidR="002E04B2" w:rsidRDefault="002E04B2" w:rsidP="00A25739">
      <w:pPr>
        <w:spacing w:after="0" w:line="480" w:lineRule="auto"/>
        <w:rPr>
          <w:szCs w:val="24"/>
          <w:lang w:val="sr-Latn-RS"/>
        </w:rPr>
      </w:pPr>
    </w:p>
    <w:p w:rsidR="002E04B2" w:rsidRDefault="002E04B2" w:rsidP="00A25739">
      <w:pPr>
        <w:spacing w:after="0" w:line="480" w:lineRule="auto"/>
        <w:rPr>
          <w:szCs w:val="24"/>
          <w:lang w:val="sr-Latn-RS"/>
        </w:rPr>
      </w:pPr>
    </w:p>
    <w:p w:rsidR="002E04B2" w:rsidRDefault="002E04B2" w:rsidP="00A25739">
      <w:pPr>
        <w:spacing w:after="0" w:line="480" w:lineRule="auto"/>
        <w:rPr>
          <w:szCs w:val="24"/>
          <w:lang w:val="sr-Latn-RS"/>
        </w:rPr>
      </w:pPr>
    </w:p>
    <w:p w:rsidR="002E04B2" w:rsidRDefault="002E04B2" w:rsidP="00FC4C04">
      <w:pPr>
        <w:spacing w:after="0" w:line="240" w:lineRule="auto"/>
        <w:rPr>
          <w:szCs w:val="24"/>
          <w:lang w:val="sr-Latn-RS"/>
        </w:rPr>
      </w:pPr>
      <w:bookmarkStart w:id="0" w:name="_GoBack"/>
      <w:bookmarkEnd w:id="0"/>
      <w:r w:rsidRPr="002E04B2">
        <w:rPr>
          <w:szCs w:val="24"/>
          <w:lang w:val="sr-Latn-RS"/>
        </w:rPr>
        <w:lastRenderedPageBreak/>
        <w:t>Tabela 1. Spisak izabranih vrsta eriofida, zabeleženih i/ili proučavanih u Srbiji za potrebe klasične biološke kontrole korova</w:t>
      </w:r>
    </w:p>
    <w:tbl>
      <w:tblPr>
        <w:tblStyle w:val="TableGrid"/>
        <w:tblW w:w="9378" w:type="dxa"/>
        <w:tblLook w:val="04A0" w:firstRow="1" w:lastRow="0" w:firstColumn="1" w:lastColumn="0" w:noHBand="0" w:noVBand="1"/>
      </w:tblPr>
      <w:tblGrid>
        <w:gridCol w:w="3528"/>
        <w:gridCol w:w="5850"/>
      </w:tblGrid>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Pr>
                <w:rFonts w:eastAsia="Calibri" w:cs="Times New Roman"/>
                <w:sz w:val="22"/>
              </w:rPr>
              <w:t>Vrsta korova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sz w:val="22"/>
              </w:rPr>
              <w:t>Vrsta eriofida</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Ailanthus altisima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Aculops mosiniensis</w:t>
            </w:r>
            <w:r w:rsidRPr="0044622E">
              <w:rPr>
                <w:rFonts w:eastAsia="Calibri" w:cs="Times New Roman"/>
                <w:sz w:val="22"/>
              </w:rPr>
              <w:t xml:space="preserve"> Ripka</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Ambrosia artemisiifolia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 xml:space="preserve">Aceria artemisiifoliae </w:t>
            </w:r>
            <w:r w:rsidRPr="0044622E">
              <w:rPr>
                <w:rFonts w:eastAsia="Calibri" w:cs="Times New Roman"/>
                <w:bCs/>
                <w:color w:val="231F20"/>
                <w:sz w:val="22"/>
              </w:rPr>
              <w:t>Vidovi</w:t>
            </w:r>
            <w:r w:rsidRPr="0044622E">
              <w:rPr>
                <w:rFonts w:eastAsia="Calibri" w:cs="Times New Roman"/>
                <w:color w:val="231F20"/>
                <w:sz w:val="22"/>
              </w:rPr>
              <w:t xml:space="preserve">ć </w:t>
            </w:r>
            <w:r w:rsidRPr="0044622E">
              <w:rPr>
                <w:rFonts w:eastAsia="Calibri" w:cs="Times New Roman"/>
                <w:bCs/>
                <w:color w:val="231F20"/>
                <w:sz w:val="22"/>
              </w:rPr>
              <w:t>&amp; Petanovi</w:t>
            </w:r>
            <w:r w:rsidRPr="0044622E">
              <w:rPr>
                <w:rFonts w:eastAsia="Calibri" w:cs="Times New Roman"/>
                <w:color w:val="231F20"/>
                <w:sz w:val="22"/>
              </w:rPr>
              <w:t>ć</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Artemisia vulgaris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artemisiae</w:t>
            </w:r>
            <w:r w:rsidRPr="0044622E">
              <w:rPr>
                <w:rFonts w:eastAsia="Calibri" w:cs="Times New Roman"/>
                <w:sz w:val="22"/>
              </w:rPr>
              <w:t xml:space="preserve"> (Canestrini)</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Centaurea arenaria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thessalonicae</w:t>
            </w:r>
            <w:r w:rsidRPr="0044622E">
              <w:rPr>
                <w:rFonts w:eastAsia="Calibri" w:cs="Times New Roman"/>
                <w:sz w:val="22"/>
              </w:rPr>
              <w:t xml:space="preserve"> Castagnoli</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Centaurea scabiosa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Aceria </w:t>
            </w:r>
            <w:proofErr w:type="gramStart"/>
            <w:r w:rsidRPr="0044622E">
              <w:rPr>
                <w:rFonts w:eastAsia="Calibri" w:cs="Times New Roman"/>
                <w:i/>
                <w:sz w:val="22"/>
              </w:rPr>
              <w:t xml:space="preserve">centaureae  </w:t>
            </w:r>
            <w:r w:rsidRPr="0044622E">
              <w:rPr>
                <w:rFonts w:eastAsia="Calibri" w:cs="Times New Roman"/>
                <w:sz w:val="22"/>
              </w:rPr>
              <w:t>(</w:t>
            </w:r>
            <w:proofErr w:type="gramEnd"/>
            <w:r w:rsidRPr="0044622E">
              <w:rPr>
                <w:rFonts w:eastAsia="Calibri" w:cs="Times New Roman"/>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Cirsium arvense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anthocoptes</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Clematis vitalba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Aceria vitalbae </w:t>
            </w:r>
            <w:r w:rsidRPr="0044622E">
              <w:rPr>
                <w:rFonts w:eastAsia="Calibri" w:cs="Times New Roman"/>
                <w:sz w:val="22"/>
              </w:rPr>
              <w:t>(Can.)</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Clematis vitalba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Epitrimerus heterogaster</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 xml:space="preserve">Convolvulus arvensis </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malherbae</w:t>
            </w:r>
            <w:r w:rsidRPr="0044622E">
              <w:rPr>
                <w:rFonts w:eastAsia="Calibri" w:cs="Times New Roman"/>
                <w:sz w:val="22"/>
              </w:rPr>
              <w:t xml:space="preserve"> Nuzz</w:t>
            </w:r>
            <w:proofErr w:type="gramStart"/>
            <w:r w:rsidRPr="0044622E">
              <w:rPr>
                <w:rFonts w:eastAsia="Calibri" w:cs="Times New Roman"/>
                <w:sz w:val="22"/>
              </w:rPr>
              <w:t>..</w:t>
            </w:r>
            <w:proofErr w:type="gramEnd"/>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Convolvulus arvensis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convolvuli</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Chondrilla juncea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chondrillae</w:t>
            </w:r>
            <w:r w:rsidRPr="0044622E">
              <w:rPr>
                <w:rFonts w:eastAsia="Calibri" w:cs="Times New Roman"/>
                <w:sz w:val="22"/>
              </w:rPr>
              <w:t xml:space="preserve"> (Can.)</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Cytisus scoparius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genistae</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 xml:space="preserve">Dipsacus lacinatus </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Leipotrix dipsacivagus</w:t>
            </w:r>
            <w:r w:rsidRPr="0044622E">
              <w:rPr>
                <w:rFonts w:eastAsia="Calibri" w:cs="Times New Roman"/>
                <w:sz w:val="22"/>
              </w:rPr>
              <w:t xml:space="preserve"> Petanović &amp; Rector</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Euphorbia cyparissias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Phyllocoptes euphorbiae</w:t>
            </w:r>
            <w:r w:rsidRPr="0044622E">
              <w:rPr>
                <w:rFonts w:eastAsia="Calibri" w:cs="Times New Roman"/>
                <w:sz w:val="22"/>
              </w:rPr>
              <w:t xml:space="preserve"> (Farkas)</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Euphorbia seguierana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Aculops euphorbiae</w:t>
            </w:r>
            <w:r w:rsidRPr="0044622E">
              <w:rPr>
                <w:rFonts w:eastAsia="Calibri" w:cs="Times New Roman"/>
                <w:sz w:val="22"/>
              </w:rPr>
              <w:t xml:space="preserve"> (Petanović)</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Eleagnus angustifolia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eleagnicola</w:t>
            </w:r>
            <w:r w:rsidRPr="0044622E">
              <w:rPr>
                <w:rFonts w:eastAsia="Calibri" w:cs="Times New Roman"/>
                <w:sz w:val="22"/>
              </w:rPr>
              <w:t xml:space="preserve"> Farkas</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Eleagnus angustifolia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angustifoliae</w:t>
            </w:r>
            <w:r w:rsidRPr="0044622E">
              <w:rPr>
                <w:rFonts w:eastAsia="Calibri" w:cs="Times New Roman"/>
                <w:sz w:val="22"/>
              </w:rPr>
              <w:t xml:space="preserve"> Denizhan, Monfrda, Lillo&amp;Cobanoglu</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Galium molugo</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galiobia</w:t>
            </w:r>
            <w:r w:rsidRPr="0044622E">
              <w:rPr>
                <w:rFonts w:eastAsia="Calibri" w:cs="Times New Roman"/>
                <w:sz w:val="22"/>
              </w:rPr>
              <w:t xml:space="preserve"> (Can.)</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Galium aparinae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Cecidopies galii </w:t>
            </w:r>
            <w:r w:rsidRPr="0044622E">
              <w:rPr>
                <w:rFonts w:eastAsia="Calibri" w:cs="Times New Roman"/>
                <w:sz w:val="22"/>
              </w:rPr>
              <w:t>(Karp.)</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Geranium dissectum</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dissecti</w:t>
            </w:r>
            <w:r w:rsidRPr="0044622E">
              <w:rPr>
                <w:rFonts w:eastAsia="Calibri" w:cs="Times New Roman"/>
                <w:sz w:val="22"/>
              </w:rPr>
              <w:t xml:space="preserve"> Petanović</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Geranum phoeum, G.robertianum</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Aceria geranii </w:t>
            </w:r>
            <w:r w:rsidRPr="0044622E">
              <w:rPr>
                <w:rFonts w:eastAsia="Calibri" w:cs="Times New Roman"/>
                <w:sz w:val="22"/>
              </w:rPr>
              <w:t>(Can.)</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Hypericum perforatum</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Aculus hyperici </w:t>
            </w:r>
            <w:r w:rsidRPr="0044622E">
              <w:rPr>
                <w:rFonts w:eastAsia="Calibri" w:cs="Times New Roman"/>
                <w:sz w:val="22"/>
              </w:rPr>
              <w:t>(Liro.)</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Knautia  arvensis K.dinarica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Leipotrix knautiae</w:t>
            </w:r>
            <w:r w:rsidRPr="0044622E">
              <w:rPr>
                <w:rFonts w:eastAsia="Calibri" w:cs="Times New Roman"/>
                <w:sz w:val="22"/>
              </w:rPr>
              <w:t xml:space="preserve"> (Liro.)</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Lepidium draba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Aceria drabae </w:t>
            </w:r>
            <w:r w:rsidRPr="0044622E">
              <w:rPr>
                <w:rFonts w:eastAsia="Calibri" w:cs="Times New Roman"/>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Lythrum salicaria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jovanovici</w:t>
            </w:r>
            <w:r w:rsidRPr="0044622E">
              <w:rPr>
                <w:rFonts w:eastAsia="Calibri" w:cs="Times New Roman"/>
                <w:sz w:val="22"/>
              </w:rPr>
              <w:t xml:space="preserve">  Petanović</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Lythrum salicaria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Epitrimerus lythri</w:t>
            </w:r>
            <w:r w:rsidRPr="0044622E">
              <w:rPr>
                <w:rFonts w:eastAsia="Calibri" w:cs="Times New Roman"/>
                <w:sz w:val="22"/>
              </w:rPr>
              <w:t xml:space="preserve"> Petanović</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Plantago major, P. lanceolatus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Leipotrix coactus</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Rubus tomentosus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Phyllocoptes gracilis</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 xml:space="preserve">Salvia pratensis, S.nemorosa, </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salviae</w:t>
            </w:r>
            <w:r w:rsidRPr="0044622E">
              <w:rPr>
                <w:rFonts w:eastAsia="Calibri" w:cs="Times New Roman"/>
                <w:sz w:val="22"/>
              </w:rPr>
              <w:t xml:space="preserve"> (Nal.)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Taraxacum officinale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Leipotrix taraxaci (Liro)</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 xml:space="preserve">Diplotaxis tenuifolia </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 xml:space="preserve">Metaculus diplotaxi </w:t>
            </w:r>
            <w:r w:rsidRPr="0044622E">
              <w:rPr>
                <w:rFonts w:eastAsia="Calibri" w:cs="Times New Roman"/>
                <w:sz w:val="22"/>
              </w:rPr>
              <w:t>Petanovi</w:t>
            </w:r>
            <w:r w:rsidRPr="0044622E">
              <w:rPr>
                <w:rFonts w:eastAsia="Calibri" w:cs="Times New Roman"/>
                <w:sz w:val="22"/>
                <w:lang w:val="sr-Latn-CS"/>
              </w:rPr>
              <w:t>ć</w:t>
            </w:r>
            <w:r w:rsidRPr="0044622E">
              <w:rPr>
                <w:rFonts w:eastAsia="Calibri" w:cs="Times New Roman"/>
                <w:sz w:val="22"/>
              </w:rPr>
              <w:t xml:space="preserve"> et Vidović</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Centaurea scabiosa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Aceria squarrosae</w:t>
            </w:r>
            <w:r w:rsidRPr="0044622E">
              <w:rPr>
                <w:rFonts w:eastAsia="Calibri" w:cs="Times New Roman"/>
                <w:sz w:val="22"/>
              </w:rPr>
              <w:t xml:space="preserve"> De Lillo</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Artemisia vulgaris, A. alba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Aceria marginemvolvens </w:t>
            </w:r>
            <w:r w:rsidRPr="0044622E">
              <w:rPr>
                <w:rFonts w:eastAsia="Calibri" w:cs="Times New Roman"/>
                <w:sz w:val="22"/>
              </w:rPr>
              <w:t xml:space="preserve"> (Corti)</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hideMark/>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Tanacetum  vulgare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sz w:val="22"/>
              </w:rPr>
              <w:t xml:space="preserve">Aceria </w:t>
            </w:r>
            <w:proofErr w:type="gramStart"/>
            <w:r w:rsidRPr="0044622E">
              <w:rPr>
                <w:rFonts w:eastAsia="Calibri" w:cs="Times New Roman"/>
                <w:i/>
                <w:sz w:val="22"/>
              </w:rPr>
              <w:t xml:space="preserve">tuberculata </w:t>
            </w:r>
            <w:r w:rsidRPr="0044622E">
              <w:rPr>
                <w:rFonts w:eastAsia="Calibri" w:cs="Times New Roman"/>
                <w:sz w:val="22"/>
              </w:rPr>
              <w:t xml:space="preserve"> (</w:t>
            </w:r>
            <w:proofErr w:type="gramEnd"/>
            <w:r w:rsidRPr="0044622E">
              <w:rPr>
                <w:rFonts w:eastAsia="Calibri" w:cs="Times New Roman"/>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Galium molugo</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sz w:val="22"/>
              </w:rPr>
            </w:pPr>
            <w:r w:rsidRPr="0044622E">
              <w:rPr>
                <w:rFonts w:eastAsia="Calibri" w:cs="Times New Roman"/>
                <w:i/>
                <w:iCs/>
                <w:sz w:val="22"/>
              </w:rPr>
              <w:t xml:space="preserve">Aculus anthobius </w:t>
            </w:r>
            <w:r w:rsidRPr="0044622E">
              <w:rPr>
                <w:rFonts w:eastAsia="Calibri" w:cs="Times New Roman"/>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Amaranthus retroflexus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Cs/>
                <w:sz w:val="22"/>
              </w:rPr>
            </w:pPr>
            <w:r w:rsidRPr="0044622E">
              <w:rPr>
                <w:rFonts w:eastAsia="Calibri" w:cs="Times New Roman"/>
                <w:i/>
                <w:iCs/>
                <w:sz w:val="22"/>
              </w:rPr>
              <w:t xml:space="preserve">Phyllocoptes amaranthi </w:t>
            </w:r>
            <w:r w:rsidRPr="0044622E">
              <w:rPr>
                <w:rFonts w:eastAsia="Calibri" w:cs="Times New Roman"/>
                <w:iCs/>
                <w:sz w:val="22"/>
              </w:rPr>
              <w:t xml:space="preserve"> (Corti)</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Polygonum lapatifolium</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Aceria sawatchense </w:t>
            </w:r>
            <w:r w:rsidRPr="0044622E">
              <w:rPr>
                <w:rFonts w:eastAsia="Calibri" w:cs="Times New Roman"/>
                <w:iCs/>
                <w:sz w:val="22"/>
              </w:rPr>
              <w:t>K.</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Rumex crispus, R.obtusifolius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Epitrimerus rumicis </w:t>
            </w:r>
            <w:r w:rsidRPr="0044622E">
              <w:rPr>
                <w:rFonts w:eastAsia="Calibri" w:cs="Times New Roman"/>
                <w:iCs/>
                <w:sz w:val="22"/>
              </w:rPr>
              <w:t>Farkas</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Solanum dulcamara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Cs/>
                <w:sz w:val="22"/>
              </w:rPr>
            </w:pPr>
            <w:r w:rsidRPr="0044622E">
              <w:rPr>
                <w:rFonts w:eastAsia="Calibri" w:cs="Times New Roman"/>
                <w:i/>
                <w:iCs/>
                <w:sz w:val="22"/>
              </w:rPr>
              <w:t xml:space="preserve">Aceria </w:t>
            </w:r>
            <w:proofErr w:type="gramStart"/>
            <w:r w:rsidRPr="0044622E">
              <w:rPr>
                <w:rFonts w:eastAsia="Calibri" w:cs="Times New Roman"/>
                <w:i/>
                <w:iCs/>
                <w:sz w:val="22"/>
              </w:rPr>
              <w:t>cladophthira</w:t>
            </w:r>
            <w:r w:rsidRPr="0044622E">
              <w:rPr>
                <w:rFonts w:eastAsia="Calibri" w:cs="Times New Roman"/>
                <w:iCs/>
                <w:sz w:val="22"/>
              </w:rPr>
              <w:t xml:space="preserve">  (</w:t>
            </w:r>
            <w:proofErr w:type="gramEnd"/>
            <w:r w:rsidRPr="0044622E">
              <w:rPr>
                <w:rFonts w:eastAsia="Calibri" w:cs="Times New Roman"/>
                <w:iCs/>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Taraxacum officinale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Aculus rigidus </w:t>
            </w:r>
            <w:r w:rsidRPr="0044622E">
              <w:rPr>
                <w:rFonts w:eastAsia="Calibri" w:cs="Times New Roman"/>
                <w:iCs/>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Atriplex hastate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Aceria heimi </w:t>
            </w:r>
            <w:r w:rsidRPr="0044622E">
              <w:rPr>
                <w:rFonts w:eastAsia="Calibri" w:cs="Times New Roman"/>
                <w:iCs/>
                <w:sz w:val="22"/>
              </w:rPr>
              <w:t>(Nal.)</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Urtica dioica</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Cs/>
                <w:sz w:val="22"/>
              </w:rPr>
            </w:pPr>
            <w:r w:rsidRPr="0044622E">
              <w:rPr>
                <w:rFonts w:eastAsia="Calibri" w:cs="Times New Roman"/>
                <w:i/>
                <w:iCs/>
                <w:sz w:val="22"/>
              </w:rPr>
              <w:t xml:space="preserve">Quardacus </w:t>
            </w:r>
            <w:proofErr w:type="gramStart"/>
            <w:r w:rsidRPr="0044622E">
              <w:rPr>
                <w:rFonts w:eastAsia="Calibri" w:cs="Times New Roman"/>
                <w:i/>
                <w:iCs/>
                <w:sz w:val="22"/>
              </w:rPr>
              <w:t xml:space="preserve">urticarius </w:t>
            </w:r>
            <w:r w:rsidRPr="0044622E">
              <w:rPr>
                <w:rFonts w:eastAsia="Calibri" w:cs="Times New Roman"/>
                <w:iCs/>
                <w:sz w:val="22"/>
              </w:rPr>
              <w:t xml:space="preserve"> (</w:t>
            </w:r>
            <w:proofErr w:type="gramEnd"/>
            <w:r w:rsidRPr="0044622E">
              <w:rPr>
                <w:rFonts w:eastAsia="Calibri" w:cs="Times New Roman"/>
                <w:iCs/>
                <w:sz w:val="22"/>
              </w:rPr>
              <w:t>Can.&amp; Mass.)</w:t>
            </w:r>
          </w:p>
        </w:tc>
      </w:tr>
      <w:tr w:rsidR="002E04B2" w:rsidRPr="0044622E" w:rsidTr="007C4A6E">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Torilis arvensis</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Aceria peucedani </w:t>
            </w:r>
            <w:r w:rsidRPr="0044622E">
              <w:rPr>
                <w:rFonts w:eastAsia="Calibri" w:cs="Times New Roman"/>
                <w:iCs/>
                <w:sz w:val="22"/>
              </w:rPr>
              <w:t>(Can.)</w:t>
            </w:r>
          </w:p>
        </w:tc>
      </w:tr>
      <w:tr w:rsidR="002E04B2" w:rsidRPr="0044622E" w:rsidTr="007C4A6E">
        <w:trPr>
          <w:trHeight w:val="197"/>
        </w:trPr>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Bromus tectorum</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Aculodes </w:t>
            </w:r>
            <w:r w:rsidRPr="0044622E">
              <w:rPr>
                <w:rFonts w:eastAsia="Calibri" w:cs="Times New Roman"/>
                <w:iCs/>
                <w:sz w:val="22"/>
              </w:rPr>
              <w:t>c.f.</w:t>
            </w:r>
            <w:r w:rsidRPr="0044622E">
              <w:rPr>
                <w:rFonts w:eastAsia="Calibri" w:cs="Times New Roman"/>
                <w:i/>
                <w:iCs/>
                <w:sz w:val="22"/>
              </w:rPr>
              <w:t xml:space="preserve"> dubius</w:t>
            </w:r>
          </w:p>
        </w:tc>
      </w:tr>
      <w:tr w:rsidR="002E04B2" w:rsidRPr="0044622E" w:rsidTr="007C4A6E">
        <w:trPr>
          <w:trHeight w:val="197"/>
        </w:trPr>
        <w:tc>
          <w:tcPr>
            <w:tcW w:w="3528"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sz w:val="22"/>
              </w:rPr>
            </w:pPr>
            <w:r w:rsidRPr="0044622E">
              <w:rPr>
                <w:rFonts w:eastAsia="Calibri" w:cs="Times New Roman"/>
                <w:i/>
                <w:sz w:val="22"/>
              </w:rPr>
              <w:t>Taeniaterum caput-medusae</w:t>
            </w:r>
          </w:p>
        </w:tc>
        <w:tc>
          <w:tcPr>
            <w:tcW w:w="5850" w:type="dxa"/>
            <w:tcBorders>
              <w:top w:val="single" w:sz="4" w:space="0" w:color="auto"/>
              <w:left w:val="single" w:sz="4" w:space="0" w:color="auto"/>
              <w:bottom w:val="single" w:sz="4" w:space="0" w:color="auto"/>
              <w:right w:val="single" w:sz="4" w:space="0" w:color="auto"/>
            </w:tcBorders>
          </w:tcPr>
          <w:p w:rsidR="002E04B2" w:rsidRPr="0044622E" w:rsidRDefault="002E04B2" w:rsidP="007C4A6E">
            <w:pPr>
              <w:spacing w:after="0" w:line="240" w:lineRule="auto"/>
              <w:jc w:val="left"/>
              <w:rPr>
                <w:rFonts w:eastAsia="Calibri" w:cs="Times New Roman"/>
                <w:i/>
                <w:iCs/>
                <w:sz w:val="22"/>
              </w:rPr>
            </w:pPr>
            <w:r w:rsidRPr="0044622E">
              <w:rPr>
                <w:rFonts w:eastAsia="Calibri" w:cs="Times New Roman"/>
                <w:i/>
                <w:iCs/>
                <w:sz w:val="22"/>
              </w:rPr>
              <w:t xml:space="preserve">Aculodes </w:t>
            </w:r>
            <w:proofErr w:type="gramStart"/>
            <w:r w:rsidRPr="0044622E">
              <w:rPr>
                <w:rFonts w:eastAsia="Calibri" w:cs="Times New Roman"/>
                <w:iCs/>
                <w:sz w:val="22"/>
              </w:rPr>
              <w:t>sp.n.?</w:t>
            </w:r>
            <w:proofErr w:type="gramEnd"/>
          </w:p>
        </w:tc>
      </w:tr>
    </w:tbl>
    <w:p w:rsidR="00436EE0" w:rsidRDefault="00436EE0" w:rsidP="00A25739">
      <w:pPr>
        <w:spacing w:after="0" w:line="480" w:lineRule="auto"/>
        <w:rPr>
          <w:szCs w:val="24"/>
          <w:lang w:val="sr-Latn-RS"/>
        </w:rPr>
      </w:pPr>
    </w:p>
    <w:p w:rsidR="00FC50D2" w:rsidRPr="00787D9A" w:rsidRDefault="00FC4C04" w:rsidP="00F56E49">
      <w:pPr>
        <w:spacing w:after="0" w:line="480" w:lineRule="auto"/>
        <w:rPr>
          <w:b/>
          <w:szCs w:val="24"/>
          <w:lang w:val="sr-Latn-RS"/>
        </w:rPr>
      </w:pPr>
      <w:r w:rsidRPr="00787D9A">
        <w:rPr>
          <w:b/>
          <w:szCs w:val="24"/>
          <w:lang w:val="sr-Latn-RS"/>
        </w:rPr>
        <w:lastRenderedPageBreak/>
        <w:t>Legenda za slike</w:t>
      </w:r>
    </w:p>
    <w:p w:rsidR="00FC4C04" w:rsidRDefault="00FC4C04" w:rsidP="00F56E49">
      <w:pPr>
        <w:spacing w:after="0" w:line="480" w:lineRule="auto"/>
        <w:rPr>
          <w:i/>
          <w:szCs w:val="24"/>
          <w:lang w:val="sr-Latn-RS"/>
        </w:rPr>
      </w:pPr>
      <w:r w:rsidRPr="00FC4C04">
        <w:rPr>
          <w:szCs w:val="24"/>
          <w:lang w:val="sr-Latn-RS"/>
        </w:rPr>
        <w:t xml:space="preserve">Slika 1. </w:t>
      </w:r>
      <w:r w:rsidRPr="00FC4C04">
        <w:rPr>
          <w:i/>
          <w:szCs w:val="24"/>
          <w:lang w:val="sr-Latn-RS"/>
        </w:rPr>
        <w:t>Aceria vitalbae</w:t>
      </w:r>
      <w:r w:rsidRPr="00FC4C04">
        <w:rPr>
          <w:szCs w:val="24"/>
          <w:lang w:val="sr-Latn-RS"/>
        </w:rPr>
        <w:t xml:space="preserve"> –deformacije listov</w:t>
      </w:r>
      <w:r>
        <w:rPr>
          <w:szCs w:val="24"/>
          <w:lang w:val="sr-Latn-RS"/>
        </w:rPr>
        <w:t>a</w:t>
      </w:r>
      <w:r w:rsidRPr="00FC4C04">
        <w:rPr>
          <w:szCs w:val="24"/>
          <w:lang w:val="sr-Latn-RS"/>
        </w:rPr>
        <w:t xml:space="preserve"> na </w:t>
      </w:r>
      <w:r w:rsidRPr="00FC4C04">
        <w:rPr>
          <w:i/>
          <w:szCs w:val="24"/>
          <w:lang w:val="sr-Latn-RS"/>
        </w:rPr>
        <w:t>Clemtis vitalba</w:t>
      </w:r>
    </w:p>
    <w:p w:rsidR="00FC4C04" w:rsidRDefault="00FC4C04" w:rsidP="00F56E49">
      <w:pPr>
        <w:spacing w:after="0" w:line="480" w:lineRule="auto"/>
        <w:rPr>
          <w:i/>
          <w:szCs w:val="24"/>
        </w:rPr>
      </w:pPr>
      <w:proofErr w:type="gramStart"/>
      <w:r w:rsidRPr="00FC4C04">
        <w:rPr>
          <w:szCs w:val="24"/>
        </w:rPr>
        <w:t>Slika 2</w:t>
      </w:r>
      <w:r>
        <w:rPr>
          <w:szCs w:val="24"/>
        </w:rPr>
        <w:t>.</w:t>
      </w:r>
      <w:proofErr w:type="gramEnd"/>
      <w:r>
        <w:rPr>
          <w:szCs w:val="24"/>
        </w:rPr>
        <w:t xml:space="preserve"> </w:t>
      </w:r>
      <w:r w:rsidRPr="0077210E">
        <w:rPr>
          <w:i/>
          <w:szCs w:val="24"/>
        </w:rPr>
        <w:t>Taeniaterum caput-medusae</w:t>
      </w:r>
      <w:r>
        <w:rPr>
          <w:szCs w:val="24"/>
        </w:rPr>
        <w:t xml:space="preserve">, SEM fotografija </w:t>
      </w:r>
      <w:r w:rsidRPr="0077210E">
        <w:rPr>
          <w:i/>
          <w:szCs w:val="24"/>
        </w:rPr>
        <w:t>Aculodes altamurgiensis</w:t>
      </w:r>
    </w:p>
    <w:p w:rsidR="00787D9A" w:rsidRDefault="00787D9A" w:rsidP="00787D9A">
      <w:pPr>
        <w:spacing w:after="0" w:line="480" w:lineRule="auto"/>
        <w:rPr>
          <w:szCs w:val="24"/>
        </w:rPr>
      </w:pPr>
      <w:proofErr w:type="gramStart"/>
      <w:r w:rsidRPr="00787D9A">
        <w:rPr>
          <w:szCs w:val="24"/>
        </w:rPr>
        <w:t>Slika 3.</w:t>
      </w:r>
      <w:proofErr w:type="gramEnd"/>
      <w:r>
        <w:rPr>
          <w:szCs w:val="24"/>
        </w:rPr>
        <w:t xml:space="preserve"> </w:t>
      </w:r>
      <w:r w:rsidRPr="00644BB9">
        <w:rPr>
          <w:i/>
          <w:szCs w:val="24"/>
        </w:rPr>
        <w:t>Aceria artemisiifoliae</w:t>
      </w:r>
      <w:r>
        <w:rPr>
          <w:szCs w:val="24"/>
        </w:rPr>
        <w:t xml:space="preserve">, simptomi na </w:t>
      </w:r>
      <w:r w:rsidRPr="00644BB9">
        <w:rPr>
          <w:i/>
          <w:szCs w:val="24"/>
        </w:rPr>
        <w:t>Ambrosia artemisiifolia</w:t>
      </w:r>
      <w:r>
        <w:rPr>
          <w:szCs w:val="24"/>
        </w:rPr>
        <w:t>: početni simptomi na lišću (A</w:t>
      </w:r>
      <w:proofErr w:type="gramStart"/>
      <w:r>
        <w:rPr>
          <w:szCs w:val="24"/>
        </w:rPr>
        <w:t>,B</w:t>
      </w:r>
      <w:proofErr w:type="gramEnd"/>
      <w:r>
        <w:rPr>
          <w:szCs w:val="24"/>
        </w:rPr>
        <w:t>), zaražena cvast (C), šturo seme (D)</w:t>
      </w:r>
    </w:p>
    <w:p w:rsidR="00787D9A" w:rsidRDefault="00787D9A" w:rsidP="00787D9A">
      <w:pPr>
        <w:spacing w:after="0" w:line="480" w:lineRule="auto"/>
        <w:rPr>
          <w:szCs w:val="24"/>
        </w:rPr>
      </w:pPr>
      <w:proofErr w:type="gramStart"/>
      <w:r w:rsidRPr="00787D9A">
        <w:rPr>
          <w:szCs w:val="24"/>
        </w:rPr>
        <w:t>Slika 4.</w:t>
      </w:r>
      <w:proofErr w:type="gramEnd"/>
      <w:r>
        <w:rPr>
          <w:szCs w:val="24"/>
        </w:rPr>
        <w:t xml:space="preserve"> Simptomi </w:t>
      </w:r>
      <w:proofErr w:type="gramStart"/>
      <w:r>
        <w:rPr>
          <w:szCs w:val="24"/>
        </w:rPr>
        <w:t>na</w:t>
      </w:r>
      <w:proofErr w:type="gramEnd"/>
      <w:r>
        <w:rPr>
          <w:szCs w:val="24"/>
        </w:rPr>
        <w:t xml:space="preserve"> lisću </w:t>
      </w:r>
      <w:r w:rsidRPr="0077210E">
        <w:rPr>
          <w:i/>
          <w:szCs w:val="24"/>
        </w:rPr>
        <w:t>Ailanthus altisima,</w:t>
      </w:r>
      <w:r w:rsidRPr="0077210E">
        <w:t xml:space="preserve"> </w:t>
      </w:r>
      <w:r>
        <w:t xml:space="preserve">SEM fotografija </w:t>
      </w:r>
      <w:r w:rsidRPr="0077210E">
        <w:rPr>
          <w:i/>
          <w:szCs w:val="24"/>
        </w:rPr>
        <w:t>Aculops mosoniensis</w:t>
      </w:r>
      <w:r>
        <w:rPr>
          <w:szCs w:val="24"/>
        </w:rPr>
        <w:t xml:space="preserve"> </w:t>
      </w:r>
    </w:p>
    <w:p w:rsidR="00787D9A" w:rsidRPr="00FC4C04" w:rsidRDefault="00787D9A" w:rsidP="00F56E49">
      <w:pPr>
        <w:spacing w:after="0" w:line="480" w:lineRule="auto"/>
        <w:rPr>
          <w:szCs w:val="24"/>
          <w:lang w:val="sr-Latn-RS"/>
        </w:rPr>
      </w:pPr>
    </w:p>
    <w:sectPr w:rsidR="00787D9A" w:rsidRPr="00FC4C0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BF" w:rsidRDefault="00B711BF" w:rsidP="00B91A44">
      <w:pPr>
        <w:spacing w:after="0" w:line="240" w:lineRule="auto"/>
      </w:pPr>
      <w:r>
        <w:separator/>
      </w:r>
    </w:p>
  </w:endnote>
  <w:endnote w:type="continuationSeparator" w:id="0">
    <w:p w:rsidR="00B711BF" w:rsidRDefault="00B711BF" w:rsidP="00B9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03515"/>
      <w:docPartObj>
        <w:docPartGallery w:val="Page Numbers (Bottom of Page)"/>
        <w:docPartUnique/>
      </w:docPartObj>
    </w:sdtPr>
    <w:sdtEndPr>
      <w:rPr>
        <w:noProof/>
      </w:rPr>
    </w:sdtEndPr>
    <w:sdtContent>
      <w:p w:rsidR="003155CD" w:rsidRDefault="003155CD">
        <w:pPr>
          <w:pStyle w:val="Footer"/>
          <w:jc w:val="right"/>
        </w:pPr>
        <w:r>
          <w:fldChar w:fldCharType="begin"/>
        </w:r>
        <w:r>
          <w:instrText xml:space="preserve"> PAGE   \* MERGEFORMAT </w:instrText>
        </w:r>
        <w:r>
          <w:fldChar w:fldCharType="separate"/>
        </w:r>
        <w:r w:rsidR="00787D9A">
          <w:rPr>
            <w:noProof/>
          </w:rPr>
          <w:t>17</w:t>
        </w:r>
        <w:r>
          <w:rPr>
            <w:noProof/>
          </w:rPr>
          <w:fldChar w:fldCharType="end"/>
        </w:r>
      </w:p>
    </w:sdtContent>
  </w:sdt>
  <w:p w:rsidR="003155CD" w:rsidRDefault="00315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BF" w:rsidRDefault="00B711BF" w:rsidP="00B91A44">
      <w:pPr>
        <w:spacing w:after="0" w:line="240" w:lineRule="auto"/>
      </w:pPr>
      <w:r>
        <w:separator/>
      </w:r>
    </w:p>
  </w:footnote>
  <w:footnote w:type="continuationSeparator" w:id="0">
    <w:p w:rsidR="00B711BF" w:rsidRDefault="00B711BF" w:rsidP="00B91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ED"/>
    <w:rsid w:val="0000351E"/>
    <w:rsid w:val="00066F0C"/>
    <w:rsid w:val="000D64E7"/>
    <w:rsid w:val="000F2A25"/>
    <w:rsid w:val="00126D10"/>
    <w:rsid w:val="00172771"/>
    <w:rsid w:val="00186593"/>
    <w:rsid w:val="002277CE"/>
    <w:rsid w:val="002328E9"/>
    <w:rsid w:val="00296320"/>
    <w:rsid w:val="002E04B2"/>
    <w:rsid w:val="003155CD"/>
    <w:rsid w:val="0035001A"/>
    <w:rsid w:val="00355D1D"/>
    <w:rsid w:val="0035759F"/>
    <w:rsid w:val="00382735"/>
    <w:rsid w:val="003860C3"/>
    <w:rsid w:val="00436EE0"/>
    <w:rsid w:val="00446CA4"/>
    <w:rsid w:val="00477FFE"/>
    <w:rsid w:val="004B31EA"/>
    <w:rsid w:val="004B5F29"/>
    <w:rsid w:val="004F01A3"/>
    <w:rsid w:val="004F28F9"/>
    <w:rsid w:val="005076ED"/>
    <w:rsid w:val="0051107A"/>
    <w:rsid w:val="005143AE"/>
    <w:rsid w:val="005356AC"/>
    <w:rsid w:val="00576001"/>
    <w:rsid w:val="005E041C"/>
    <w:rsid w:val="00644BB9"/>
    <w:rsid w:val="006611DC"/>
    <w:rsid w:val="00681D25"/>
    <w:rsid w:val="006C3136"/>
    <w:rsid w:val="006C5948"/>
    <w:rsid w:val="007338EA"/>
    <w:rsid w:val="007524C8"/>
    <w:rsid w:val="0077210E"/>
    <w:rsid w:val="00787D9A"/>
    <w:rsid w:val="007961E8"/>
    <w:rsid w:val="008641F2"/>
    <w:rsid w:val="00866F37"/>
    <w:rsid w:val="0089201C"/>
    <w:rsid w:val="008A42B0"/>
    <w:rsid w:val="008D3647"/>
    <w:rsid w:val="00991C70"/>
    <w:rsid w:val="009E68F2"/>
    <w:rsid w:val="009F48E1"/>
    <w:rsid w:val="00A25739"/>
    <w:rsid w:val="00A51D55"/>
    <w:rsid w:val="00A651B5"/>
    <w:rsid w:val="00B0647F"/>
    <w:rsid w:val="00B3736F"/>
    <w:rsid w:val="00B52F1E"/>
    <w:rsid w:val="00B711BF"/>
    <w:rsid w:val="00B91A44"/>
    <w:rsid w:val="00BB78CC"/>
    <w:rsid w:val="00BC2E14"/>
    <w:rsid w:val="00BD750C"/>
    <w:rsid w:val="00BF39F5"/>
    <w:rsid w:val="00C00077"/>
    <w:rsid w:val="00C06A1D"/>
    <w:rsid w:val="00C21D29"/>
    <w:rsid w:val="00C41413"/>
    <w:rsid w:val="00C622FF"/>
    <w:rsid w:val="00C652D7"/>
    <w:rsid w:val="00C65E1E"/>
    <w:rsid w:val="00C8316D"/>
    <w:rsid w:val="00C97E37"/>
    <w:rsid w:val="00CC320A"/>
    <w:rsid w:val="00CE0DFA"/>
    <w:rsid w:val="00D267C5"/>
    <w:rsid w:val="00D338B1"/>
    <w:rsid w:val="00D4024F"/>
    <w:rsid w:val="00D4562A"/>
    <w:rsid w:val="00DA2C75"/>
    <w:rsid w:val="00DA6501"/>
    <w:rsid w:val="00DC7716"/>
    <w:rsid w:val="00DD3ED9"/>
    <w:rsid w:val="00DD4B1E"/>
    <w:rsid w:val="00DE7197"/>
    <w:rsid w:val="00E16064"/>
    <w:rsid w:val="00E30510"/>
    <w:rsid w:val="00E95ACA"/>
    <w:rsid w:val="00EA744B"/>
    <w:rsid w:val="00EB6A6C"/>
    <w:rsid w:val="00ED764D"/>
    <w:rsid w:val="00F05F81"/>
    <w:rsid w:val="00F56E49"/>
    <w:rsid w:val="00FC4C04"/>
    <w:rsid w:val="00FC50D2"/>
    <w:rsid w:val="00F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36"/>
    <w:pPr>
      <w:spacing w:after="240" w:line="360" w:lineRule="auto"/>
      <w:jc w:val="both"/>
    </w:pPr>
    <w:rPr>
      <w:rFonts w:ascii="Times New Roman" w:hAnsi="Times New Roman"/>
      <w:sz w:val="24"/>
    </w:rPr>
  </w:style>
  <w:style w:type="paragraph" w:styleId="Heading1">
    <w:name w:val="heading 1"/>
    <w:aliases w:val="Nadfamilija"/>
    <w:basedOn w:val="Normal"/>
    <w:link w:val="Heading1Char"/>
    <w:autoRedefine/>
    <w:uiPriority w:val="9"/>
    <w:rsid w:val="006C3136"/>
    <w:pPr>
      <w:pageBreakBefore/>
      <w:spacing w:after="480"/>
      <w:contextualSpacing/>
      <w:outlineLvl w:val="0"/>
    </w:pPr>
    <w:rPr>
      <w:rFonts w:eastAsia="Times New Roman" w:cs="Times New Roman"/>
      <w:b/>
      <w:bCs/>
      <w:kern w:val="36"/>
      <w:sz w:val="28"/>
      <w:szCs w:val="48"/>
      <w:lang w:val="sr-Latn-RS"/>
    </w:rPr>
  </w:style>
  <w:style w:type="paragraph" w:styleId="Heading2">
    <w:name w:val="heading 2"/>
    <w:aliases w:val="Familija"/>
    <w:basedOn w:val="Normal"/>
    <w:next w:val="Normal"/>
    <w:link w:val="Heading2Char"/>
    <w:autoRedefine/>
    <w:uiPriority w:val="9"/>
    <w:unhideWhenUsed/>
    <w:qFormat/>
    <w:rsid w:val="006C3136"/>
    <w:pPr>
      <w:keepNext/>
      <w:keepLines/>
      <w:spacing w:before="720"/>
      <w:outlineLvl w:val="1"/>
    </w:pPr>
    <w:rPr>
      <w:rFonts w:eastAsiaTheme="majorEastAsia" w:cstheme="majorBidi"/>
      <w:b/>
      <w:bCs/>
      <w:sz w:val="26"/>
      <w:szCs w:val="26"/>
    </w:rPr>
  </w:style>
  <w:style w:type="paragraph" w:styleId="Heading3">
    <w:name w:val="heading 3"/>
    <w:aliases w:val="Podfamilija"/>
    <w:basedOn w:val="Normal"/>
    <w:next w:val="Normal"/>
    <w:link w:val="Heading3Char"/>
    <w:autoRedefine/>
    <w:uiPriority w:val="9"/>
    <w:unhideWhenUsed/>
    <w:qFormat/>
    <w:rsid w:val="006C3136"/>
    <w:pPr>
      <w:keepNext/>
      <w:keepLines/>
      <w:spacing w:before="200" w:after="0"/>
      <w:outlineLvl w:val="2"/>
    </w:pPr>
    <w:rPr>
      <w:rFonts w:eastAsiaTheme="majorEastAsia" w:cstheme="majorBidi"/>
      <w:b/>
      <w:bCs/>
      <w:smallCaps/>
      <w:lang w:val="sr-Latn-RS"/>
    </w:rPr>
  </w:style>
  <w:style w:type="paragraph" w:styleId="Heading4">
    <w:name w:val="heading 4"/>
    <w:aliases w:val="Tribus"/>
    <w:basedOn w:val="Normal"/>
    <w:next w:val="Normal"/>
    <w:link w:val="Heading4Char"/>
    <w:autoRedefine/>
    <w:uiPriority w:val="9"/>
    <w:unhideWhenUsed/>
    <w:qFormat/>
    <w:rsid w:val="006C3136"/>
    <w:pPr>
      <w:keepNext/>
      <w:keepLines/>
      <w:spacing w:before="120" w:after="120"/>
      <w:ind w:firstLine="720"/>
      <w:outlineLvl w:val="3"/>
    </w:pPr>
    <w:rPr>
      <w:rFonts w:eastAsiaTheme="majorEastAsia" w:cstheme="majorBidi"/>
      <w:b/>
      <w:bCs/>
      <w:iCs/>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dfamilija Char"/>
    <w:basedOn w:val="DefaultParagraphFont"/>
    <w:link w:val="Heading1"/>
    <w:uiPriority w:val="9"/>
    <w:rsid w:val="006C3136"/>
    <w:rPr>
      <w:rFonts w:ascii="Times New Roman" w:eastAsia="Times New Roman" w:hAnsi="Times New Roman" w:cs="Times New Roman"/>
      <w:b/>
      <w:bCs/>
      <w:kern w:val="36"/>
      <w:sz w:val="28"/>
      <w:szCs w:val="48"/>
      <w:lang w:val="sr-Latn-RS"/>
    </w:rPr>
  </w:style>
  <w:style w:type="character" w:customStyle="1" w:styleId="Heading2Char">
    <w:name w:val="Heading 2 Char"/>
    <w:aliases w:val="Familija Char"/>
    <w:basedOn w:val="DefaultParagraphFont"/>
    <w:link w:val="Heading2"/>
    <w:uiPriority w:val="9"/>
    <w:rsid w:val="006C3136"/>
    <w:rPr>
      <w:rFonts w:ascii="Times New Roman" w:eastAsiaTheme="majorEastAsia" w:hAnsi="Times New Roman" w:cstheme="majorBidi"/>
      <w:b/>
      <w:bCs/>
      <w:sz w:val="26"/>
      <w:szCs w:val="26"/>
    </w:rPr>
  </w:style>
  <w:style w:type="character" w:customStyle="1" w:styleId="Heading3Char">
    <w:name w:val="Heading 3 Char"/>
    <w:aliases w:val="Podfamilija Char"/>
    <w:basedOn w:val="DefaultParagraphFont"/>
    <w:link w:val="Heading3"/>
    <w:uiPriority w:val="9"/>
    <w:rsid w:val="006C3136"/>
    <w:rPr>
      <w:rFonts w:ascii="Times New Roman" w:eastAsiaTheme="majorEastAsia" w:hAnsi="Times New Roman" w:cstheme="majorBidi"/>
      <w:b/>
      <w:bCs/>
      <w:smallCaps/>
      <w:sz w:val="24"/>
      <w:lang w:val="sr-Latn-RS"/>
    </w:rPr>
  </w:style>
  <w:style w:type="character" w:customStyle="1" w:styleId="Heading4Char">
    <w:name w:val="Heading 4 Char"/>
    <w:aliases w:val="Tribus Char"/>
    <w:basedOn w:val="DefaultParagraphFont"/>
    <w:link w:val="Heading4"/>
    <w:uiPriority w:val="9"/>
    <w:rsid w:val="006C3136"/>
    <w:rPr>
      <w:rFonts w:ascii="Times New Roman" w:eastAsiaTheme="majorEastAsia" w:hAnsi="Times New Roman" w:cstheme="majorBidi"/>
      <w:b/>
      <w:bCs/>
      <w:iCs/>
      <w:sz w:val="24"/>
      <w:lang w:val="sr-Latn-RS"/>
    </w:rPr>
  </w:style>
  <w:style w:type="paragraph" w:styleId="Quote">
    <w:name w:val="Quote"/>
    <w:aliases w:val="Naziv slike"/>
    <w:basedOn w:val="Normal"/>
    <w:next w:val="Normal"/>
    <w:link w:val="QuoteChar"/>
    <w:autoRedefine/>
    <w:uiPriority w:val="29"/>
    <w:qFormat/>
    <w:rsid w:val="006C3136"/>
    <w:pPr>
      <w:jc w:val="center"/>
    </w:pPr>
    <w:rPr>
      <w:iCs/>
      <w:color w:val="000000" w:themeColor="text1"/>
    </w:rPr>
  </w:style>
  <w:style w:type="character" w:customStyle="1" w:styleId="QuoteChar">
    <w:name w:val="Quote Char"/>
    <w:aliases w:val="Naziv slike Char"/>
    <w:basedOn w:val="DefaultParagraphFont"/>
    <w:link w:val="Quote"/>
    <w:uiPriority w:val="29"/>
    <w:rsid w:val="006C3136"/>
    <w:rPr>
      <w:rFonts w:ascii="Times New Roman" w:hAnsi="Times New Roman"/>
      <w:iCs/>
      <w:color w:val="000000" w:themeColor="text1"/>
    </w:rPr>
  </w:style>
  <w:style w:type="character" w:styleId="Hyperlink">
    <w:name w:val="Hyperlink"/>
    <w:basedOn w:val="DefaultParagraphFont"/>
    <w:uiPriority w:val="99"/>
    <w:unhideWhenUsed/>
    <w:rsid w:val="005076ED"/>
    <w:rPr>
      <w:color w:val="0000FF" w:themeColor="hyperlink"/>
      <w:u w:val="single"/>
    </w:rPr>
  </w:style>
  <w:style w:type="paragraph" w:styleId="Header">
    <w:name w:val="header"/>
    <w:basedOn w:val="Normal"/>
    <w:link w:val="HeaderChar"/>
    <w:uiPriority w:val="99"/>
    <w:unhideWhenUsed/>
    <w:rsid w:val="00B9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A44"/>
    <w:rPr>
      <w:rFonts w:ascii="Times New Roman" w:hAnsi="Times New Roman"/>
      <w:sz w:val="24"/>
    </w:rPr>
  </w:style>
  <w:style w:type="paragraph" w:styleId="Footer">
    <w:name w:val="footer"/>
    <w:basedOn w:val="Normal"/>
    <w:link w:val="FooterChar"/>
    <w:uiPriority w:val="99"/>
    <w:unhideWhenUsed/>
    <w:rsid w:val="00B91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A44"/>
    <w:rPr>
      <w:rFonts w:ascii="Times New Roman" w:hAnsi="Times New Roman"/>
      <w:sz w:val="24"/>
    </w:rPr>
  </w:style>
  <w:style w:type="table" w:styleId="TableGrid">
    <w:name w:val="Table Grid"/>
    <w:basedOn w:val="TableNormal"/>
    <w:uiPriority w:val="59"/>
    <w:rsid w:val="00436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36"/>
    <w:pPr>
      <w:spacing w:after="240" w:line="360" w:lineRule="auto"/>
      <w:jc w:val="both"/>
    </w:pPr>
    <w:rPr>
      <w:rFonts w:ascii="Times New Roman" w:hAnsi="Times New Roman"/>
      <w:sz w:val="24"/>
    </w:rPr>
  </w:style>
  <w:style w:type="paragraph" w:styleId="Heading1">
    <w:name w:val="heading 1"/>
    <w:aliases w:val="Nadfamilija"/>
    <w:basedOn w:val="Normal"/>
    <w:link w:val="Heading1Char"/>
    <w:autoRedefine/>
    <w:uiPriority w:val="9"/>
    <w:rsid w:val="006C3136"/>
    <w:pPr>
      <w:pageBreakBefore/>
      <w:spacing w:after="480"/>
      <w:contextualSpacing/>
      <w:outlineLvl w:val="0"/>
    </w:pPr>
    <w:rPr>
      <w:rFonts w:eastAsia="Times New Roman" w:cs="Times New Roman"/>
      <w:b/>
      <w:bCs/>
      <w:kern w:val="36"/>
      <w:sz w:val="28"/>
      <w:szCs w:val="48"/>
      <w:lang w:val="sr-Latn-RS"/>
    </w:rPr>
  </w:style>
  <w:style w:type="paragraph" w:styleId="Heading2">
    <w:name w:val="heading 2"/>
    <w:aliases w:val="Familija"/>
    <w:basedOn w:val="Normal"/>
    <w:next w:val="Normal"/>
    <w:link w:val="Heading2Char"/>
    <w:autoRedefine/>
    <w:uiPriority w:val="9"/>
    <w:unhideWhenUsed/>
    <w:qFormat/>
    <w:rsid w:val="006C3136"/>
    <w:pPr>
      <w:keepNext/>
      <w:keepLines/>
      <w:spacing w:before="720"/>
      <w:outlineLvl w:val="1"/>
    </w:pPr>
    <w:rPr>
      <w:rFonts w:eastAsiaTheme="majorEastAsia" w:cstheme="majorBidi"/>
      <w:b/>
      <w:bCs/>
      <w:sz w:val="26"/>
      <w:szCs w:val="26"/>
    </w:rPr>
  </w:style>
  <w:style w:type="paragraph" w:styleId="Heading3">
    <w:name w:val="heading 3"/>
    <w:aliases w:val="Podfamilija"/>
    <w:basedOn w:val="Normal"/>
    <w:next w:val="Normal"/>
    <w:link w:val="Heading3Char"/>
    <w:autoRedefine/>
    <w:uiPriority w:val="9"/>
    <w:unhideWhenUsed/>
    <w:qFormat/>
    <w:rsid w:val="006C3136"/>
    <w:pPr>
      <w:keepNext/>
      <w:keepLines/>
      <w:spacing w:before="200" w:after="0"/>
      <w:outlineLvl w:val="2"/>
    </w:pPr>
    <w:rPr>
      <w:rFonts w:eastAsiaTheme="majorEastAsia" w:cstheme="majorBidi"/>
      <w:b/>
      <w:bCs/>
      <w:smallCaps/>
      <w:lang w:val="sr-Latn-RS"/>
    </w:rPr>
  </w:style>
  <w:style w:type="paragraph" w:styleId="Heading4">
    <w:name w:val="heading 4"/>
    <w:aliases w:val="Tribus"/>
    <w:basedOn w:val="Normal"/>
    <w:next w:val="Normal"/>
    <w:link w:val="Heading4Char"/>
    <w:autoRedefine/>
    <w:uiPriority w:val="9"/>
    <w:unhideWhenUsed/>
    <w:qFormat/>
    <w:rsid w:val="006C3136"/>
    <w:pPr>
      <w:keepNext/>
      <w:keepLines/>
      <w:spacing w:before="120" w:after="120"/>
      <w:ind w:firstLine="720"/>
      <w:outlineLvl w:val="3"/>
    </w:pPr>
    <w:rPr>
      <w:rFonts w:eastAsiaTheme="majorEastAsia" w:cstheme="majorBidi"/>
      <w:b/>
      <w:bCs/>
      <w:iCs/>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dfamilija Char"/>
    <w:basedOn w:val="DefaultParagraphFont"/>
    <w:link w:val="Heading1"/>
    <w:uiPriority w:val="9"/>
    <w:rsid w:val="006C3136"/>
    <w:rPr>
      <w:rFonts w:ascii="Times New Roman" w:eastAsia="Times New Roman" w:hAnsi="Times New Roman" w:cs="Times New Roman"/>
      <w:b/>
      <w:bCs/>
      <w:kern w:val="36"/>
      <w:sz w:val="28"/>
      <w:szCs w:val="48"/>
      <w:lang w:val="sr-Latn-RS"/>
    </w:rPr>
  </w:style>
  <w:style w:type="character" w:customStyle="1" w:styleId="Heading2Char">
    <w:name w:val="Heading 2 Char"/>
    <w:aliases w:val="Familija Char"/>
    <w:basedOn w:val="DefaultParagraphFont"/>
    <w:link w:val="Heading2"/>
    <w:uiPriority w:val="9"/>
    <w:rsid w:val="006C3136"/>
    <w:rPr>
      <w:rFonts w:ascii="Times New Roman" w:eastAsiaTheme="majorEastAsia" w:hAnsi="Times New Roman" w:cstheme="majorBidi"/>
      <w:b/>
      <w:bCs/>
      <w:sz w:val="26"/>
      <w:szCs w:val="26"/>
    </w:rPr>
  </w:style>
  <w:style w:type="character" w:customStyle="1" w:styleId="Heading3Char">
    <w:name w:val="Heading 3 Char"/>
    <w:aliases w:val="Podfamilija Char"/>
    <w:basedOn w:val="DefaultParagraphFont"/>
    <w:link w:val="Heading3"/>
    <w:uiPriority w:val="9"/>
    <w:rsid w:val="006C3136"/>
    <w:rPr>
      <w:rFonts w:ascii="Times New Roman" w:eastAsiaTheme="majorEastAsia" w:hAnsi="Times New Roman" w:cstheme="majorBidi"/>
      <w:b/>
      <w:bCs/>
      <w:smallCaps/>
      <w:sz w:val="24"/>
      <w:lang w:val="sr-Latn-RS"/>
    </w:rPr>
  </w:style>
  <w:style w:type="character" w:customStyle="1" w:styleId="Heading4Char">
    <w:name w:val="Heading 4 Char"/>
    <w:aliases w:val="Tribus Char"/>
    <w:basedOn w:val="DefaultParagraphFont"/>
    <w:link w:val="Heading4"/>
    <w:uiPriority w:val="9"/>
    <w:rsid w:val="006C3136"/>
    <w:rPr>
      <w:rFonts w:ascii="Times New Roman" w:eastAsiaTheme="majorEastAsia" w:hAnsi="Times New Roman" w:cstheme="majorBidi"/>
      <w:b/>
      <w:bCs/>
      <w:iCs/>
      <w:sz w:val="24"/>
      <w:lang w:val="sr-Latn-RS"/>
    </w:rPr>
  </w:style>
  <w:style w:type="paragraph" w:styleId="Quote">
    <w:name w:val="Quote"/>
    <w:aliases w:val="Naziv slike"/>
    <w:basedOn w:val="Normal"/>
    <w:next w:val="Normal"/>
    <w:link w:val="QuoteChar"/>
    <w:autoRedefine/>
    <w:uiPriority w:val="29"/>
    <w:qFormat/>
    <w:rsid w:val="006C3136"/>
    <w:pPr>
      <w:jc w:val="center"/>
    </w:pPr>
    <w:rPr>
      <w:iCs/>
      <w:color w:val="000000" w:themeColor="text1"/>
    </w:rPr>
  </w:style>
  <w:style w:type="character" w:customStyle="1" w:styleId="QuoteChar">
    <w:name w:val="Quote Char"/>
    <w:aliases w:val="Naziv slike Char"/>
    <w:basedOn w:val="DefaultParagraphFont"/>
    <w:link w:val="Quote"/>
    <w:uiPriority w:val="29"/>
    <w:rsid w:val="006C3136"/>
    <w:rPr>
      <w:rFonts w:ascii="Times New Roman" w:hAnsi="Times New Roman"/>
      <w:iCs/>
      <w:color w:val="000000" w:themeColor="text1"/>
    </w:rPr>
  </w:style>
  <w:style w:type="character" w:styleId="Hyperlink">
    <w:name w:val="Hyperlink"/>
    <w:basedOn w:val="DefaultParagraphFont"/>
    <w:uiPriority w:val="99"/>
    <w:unhideWhenUsed/>
    <w:rsid w:val="005076ED"/>
    <w:rPr>
      <w:color w:val="0000FF" w:themeColor="hyperlink"/>
      <w:u w:val="single"/>
    </w:rPr>
  </w:style>
  <w:style w:type="paragraph" w:styleId="Header">
    <w:name w:val="header"/>
    <w:basedOn w:val="Normal"/>
    <w:link w:val="HeaderChar"/>
    <w:uiPriority w:val="99"/>
    <w:unhideWhenUsed/>
    <w:rsid w:val="00B9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A44"/>
    <w:rPr>
      <w:rFonts w:ascii="Times New Roman" w:hAnsi="Times New Roman"/>
      <w:sz w:val="24"/>
    </w:rPr>
  </w:style>
  <w:style w:type="paragraph" w:styleId="Footer">
    <w:name w:val="footer"/>
    <w:basedOn w:val="Normal"/>
    <w:link w:val="FooterChar"/>
    <w:uiPriority w:val="99"/>
    <w:unhideWhenUsed/>
    <w:rsid w:val="00B91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A44"/>
    <w:rPr>
      <w:rFonts w:ascii="Times New Roman" w:hAnsi="Times New Roman"/>
      <w:sz w:val="24"/>
    </w:rPr>
  </w:style>
  <w:style w:type="table" w:styleId="TableGrid">
    <w:name w:val="Table Grid"/>
    <w:basedOn w:val="TableNormal"/>
    <w:uiPriority w:val="59"/>
    <w:rsid w:val="00436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ud@agrif.bg.ac.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4301</Words>
  <Characters>24521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2019-11-15T09:27:00Z</dcterms:created>
  <dcterms:modified xsi:type="dcterms:W3CDTF">2019-11-15T09:34:00Z</dcterms:modified>
</cp:coreProperties>
</file>