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079B" w:rsidRPr="00DF5F32" w:rsidRDefault="006B079B" w:rsidP="006B079B">
      <w:pPr>
        <w:jc w:val="left"/>
        <w:rPr>
          <w:b/>
          <w:sz w:val="28"/>
          <w:szCs w:val="28"/>
          <w:lang w:val="en-GB"/>
        </w:rPr>
      </w:pPr>
      <w:r w:rsidRPr="00DF5F32">
        <w:rPr>
          <w:b/>
          <w:sz w:val="28"/>
          <w:szCs w:val="28"/>
          <w:lang w:val="en-GB"/>
        </w:rPr>
        <w:t xml:space="preserve">"Greening the Blue" </w:t>
      </w:r>
      <w:r w:rsidR="002E537F" w:rsidRPr="00DF5F32">
        <w:rPr>
          <w:b/>
          <w:sz w:val="28"/>
          <w:szCs w:val="28"/>
          <w:lang w:val="en-GB"/>
        </w:rPr>
        <w:t>–</w:t>
      </w:r>
      <w:r w:rsidRPr="00DF5F32">
        <w:rPr>
          <w:b/>
          <w:sz w:val="28"/>
          <w:szCs w:val="28"/>
          <w:lang w:val="en-GB"/>
        </w:rPr>
        <w:t xml:space="preserve"> An</w:t>
      </w:r>
      <w:r w:rsidR="002E537F" w:rsidRPr="00DF5F32">
        <w:rPr>
          <w:b/>
          <w:sz w:val="28"/>
          <w:szCs w:val="28"/>
          <w:lang w:val="en-GB"/>
        </w:rPr>
        <w:t xml:space="preserve"> Example of</w:t>
      </w:r>
      <w:r w:rsidRPr="00DF5F32">
        <w:rPr>
          <w:b/>
          <w:sz w:val="28"/>
          <w:szCs w:val="28"/>
          <w:lang w:val="en-GB"/>
        </w:rPr>
        <w:t xml:space="preserve"> Institutional Contribution to the Global Culture of Climate Neutrality</w:t>
      </w:r>
      <w:r w:rsidR="002D70DD">
        <w:rPr>
          <w:b/>
          <w:sz w:val="28"/>
          <w:szCs w:val="28"/>
          <w:lang w:val="en-GB"/>
        </w:rPr>
        <w:t xml:space="preserve"> </w:t>
      </w:r>
    </w:p>
    <w:p w:rsidR="00DF5F32" w:rsidRPr="00DF5F32" w:rsidRDefault="00DF5F32">
      <w:pPr>
        <w:rPr>
          <w:b/>
        </w:rPr>
      </w:pPr>
      <w:proofErr w:type="spellStart"/>
      <w:r>
        <w:rPr>
          <w:b/>
          <w:lang w:val="en-GB"/>
        </w:rPr>
        <w:t>Mirjana</w:t>
      </w:r>
      <w:proofErr w:type="spellEnd"/>
      <w:r>
        <w:rPr>
          <w:b/>
          <w:lang w:val="en-GB"/>
        </w:rPr>
        <w:t xml:space="preserve"> </w:t>
      </w:r>
      <w:proofErr w:type="spellStart"/>
      <w:r>
        <w:rPr>
          <w:b/>
          <w:lang w:val="en-GB"/>
        </w:rPr>
        <w:t>Devetaković</w:t>
      </w:r>
      <w:proofErr w:type="spellEnd"/>
      <w:r>
        <w:rPr>
          <w:b/>
          <w:lang w:val="en-GB"/>
        </w:rPr>
        <w:t xml:space="preserve">, Milan </w:t>
      </w:r>
      <w:proofErr w:type="spellStart"/>
      <w:r>
        <w:rPr>
          <w:b/>
          <w:lang w:val="en-GB"/>
        </w:rPr>
        <w:t>Radojević</w:t>
      </w:r>
      <w:proofErr w:type="spellEnd"/>
    </w:p>
    <w:p w:rsidR="0004115E" w:rsidRPr="001C256C" w:rsidRDefault="00086171">
      <w:pPr>
        <w:rPr>
          <w:b/>
          <w:lang w:val="en-GB"/>
        </w:rPr>
      </w:pPr>
      <w:r w:rsidRPr="001C256C">
        <w:rPr>
          <w:b/>
          <w:lang w:val="en-GB"/>
        </w:rPr>
        <w:t>Abstract</w:t>
      </w:r>
    </w:p>
    <w:p w:rsidR="006B079B" w:rsidRPr="002D70DD" w:rsidRDefault="006B079B" w:rsidP="006B079B">
      <w:pPr>
        <w:rPr>
          <w:sz w:val="20"/>
          <w:szCs w:val="20"/>
          <w:lang w:val="en-GB"/>
        </w:rPr>
      </w:pPr>
      <w:r w:rsidRPr="002D70DD">
        <w:rPr>
          <w:sz w:val="20"/>
          <w:szCs w:val="20"/>
          <w:lang w:val="en-GB"/>
        </w:rPr>
        <w:t xml:space="preserve">Under the title “Greening the Blue”, a range of actions are gathered, promoting the culture of climate neutrality within UN, one of the most important international organizations. All the actions have been structured into following groups: Buildings, Meetings, Procurement, Staff engagement and Travel, reflecting nature of the organization activity. In the focus of this study are predominantly the actions related to buildings of the UN, for which the organization is trying to achieve the carbon neutrality of a significant level. </w:t>
      </w:r>
    </w:p>
    <w:p w:rsidR="006B079B" w:rsidRPr="002D70DD" w:rsidRDefault="006B079B" w:rsidP="006B079B">
      <w:pPr>
        <w:rPr>
          <w:sz w:val="20"/>
          <w:szCs w:val="20"/>
          <w:lang w:val="en-GB"/>
        </w:rPr>
      </w:pPr>
      <w:r w:rsidRPr="002D70DD">
        <w:rPr>
          <w:sz w:val="20"/>
          <w:szCs w:val="20"/>
          <w:lang w:val="en-GB"/>
        </w:rPr>
        <w:t>After presenting a brief history of the “Greening the Blue” idea, dating back to 2007 when the general Secretary of the UN Ban Ki-moon called all UN sectors to “go green” and to become climate neutral, we give an overview of the contents available at the “Greening the Blue” web resource (</w:t>
      </w:r>
      <w:hyperlink r:id="rId9" w:history="1">
        <w:r w:rsidRPr="002D70DD">
          <w:rPr>
            <w:rStyle w:val="Hyperlink"/>
            <w:sz w:val="20"/>
            <w:szCs w:val="20"/>
            <w:lang w:val="en-GB"/>
          </w:rPr>
          <w:t>http://www.greeningtheblue.org/</w:t>
        </w:r>
      </w:hyperlink>
      <w:r w:rsidRPr="002D70DD">
        <w:rPr>
          <w:sz w:val="20"/>
          <w:szCs w:val="20"/>
          <w:lang w:val="en-GB"/>
        </w:rPr>
        <w:t xml:space="preserve">), highlighting the key achievements.  The paper continues with a review of a range of documents related to climate neutrality of the UN worldwide building portfolio. A special attention has been paid to a range of institutional policies, guidance and manuals, as well as on the presented cases of the UN climate neutral offices worldwide, particularly the ones functioning in the climates similar to the climate of Serbia. </w:t>
      </w:r>
    </w:p>
    <w:p w:rsidR="006B079B" w:rsidRPr="002D70DD" w:rsidRDefault="006B079B" w:rsidP="006B079B">
      <w:pPr>
        <w:rPr>
          <w:sz w:val="20"/>
          <w:szCs w:val="20"/>
          <w:lang w:val="en-GB"/>
        </w:rPr>
      </w:pPr>
      <w:r w:rsidRPr="002D70DD">
        <w:rPr>
          <w:sz w:val="20"/>
          <w:szCs w:val="20"/>
          <w:lang w:val="en-GB"/>
        </w:rPr>
        <w:t xml:space="preserve">Considering the twofold targets of the “Greening the Blue”, one to control operational costs and the carbon footprint of this complex, globally distributed organization; and the other to achieve a practical leadership in promoting the idea of climate neutrality, in this study we are highlighting the most useful details that could be learnt from this institutional case and finding out which of the promoted actions could be adopted and applied in our country, and by which particular institutions. </w:t>
      </w:r>
    </w:p>
    <w:p w:rsidR="006B079B" w:rsidRPr="002D70DD" w:rsidRDefault="006B079B" w:rsidP="006B079B">
      <w:pPr>
        <w:jc w:val="left"/>
        <w:rPr>
          <w:sz w:val="20"/>
          <w:szCs w:val="20"/>
          <w:lang w:val="en-GB"/>
        </w:rPr>
      </w:pPr>
      <w:r w:rsidRPr="002D70DD">
        <w:rPr>
          <w:b/>
          <w:sz w:val="20"/>
          <w:szCs w:val="20"/>
          <w:lang w:val="en-GB"/>
        </w:rPr>
        <w:t>Keywords:</w:t>
      </w:r>
      <w:r w:rsidRPr="002D70DD">
        <w:rPr>
          <w:sz w:val="20"/>
          <w:szCs w:val="20"/>
          <w:lang w:val="en-GB"/>
        </w:rPr>
        <w:t xml:space="preserve"> climate neutrality, carbon footprint, buildings, UN, climate changes, Serbia</w:t>
      </w:r>
    </w:p>
    <w:p w:rsidR="00086171" w:rsidRPr="001C256C" w:rsidRDefault="00086171" w:rsidP="00086171">
      <w:pPr>
        <w:pStyle w:val="Heading1"/>
        <w:rPr>
          <w:lang w:val="en-GB"/>
        </w:rPr>
      </w:pPr>
      <w:r w:rsidRPr="001C256C">
        <w:rPr>
          <w:lang w:val="en-GB"/>
        </w:rPr>
        <w:t>Introduction</w:t>
      </w:r>
    </w:p>
    <w:p w:rsidR="00D17887" w:rsidRPr="001C256C" w:rsidRDefault="00876FD9" w:rsidP="00D17887">
      <w:pPr>
        <w:jc w:val="left"/>
        <w:rPr>
          <w:lang w:val="en-GB"/>
        </w:rPr>
      </w:pPr>
      <w:r w:rsidRPr="00630F68">
        <w:rPr>
          <w:i/>
          <w:lang w:val="en-GB" w:bidi="ar-SA"/>
        </w:rPr>
        <w:t>“</w:t>
      </w:r>
      <w:r w:rsidR="00D17887" w:rsidRPr="00630F68">
        <w:rPr>
          <w:i/>
          <w:lang w:val="en-GB" w:bidi="ar-SA"/>
        </w:rPr>
        <w:t>In combating climate change the United Nations should lead by example.”</w:t>
      </w:r>
      <w:r w:rsidR="00D17887" w:rsidRPr="001C256C">
        <w:rPr>
          <w:lang w:val="en-GB" w:bidi="ar-SA"/>
        </w:rPr>
        <w:t xml:space="preserve"> </w:t>
      </w:r>
      <w:r w:rsidR="00D17887" w:rsidRPr="001C256C">
        <w:rPr>
          <w:lang w:val="en-GB" w:bidi="ar-SA"/>
        </w:rPr>
        <w:br/>
      </w:r>
      <w:r w:rsidR="00D17887" w:rsidRPr="00630F68">
        <w:rPr>
          <w:sz w:val="18"/>
          <w:szCs w:val="18"/>
          <w:lang w:val="en-GB" w:bidi="ar-SA"/>
        </w:rPr>
        <w:t>Ban Ki-moon, United Nations Secretary-General</w:t>
      </w:r>
    </w:p>
    <w:p w:rsidR="00E55477" w:rsidRPr="001C256C" w:rsidRDefault="00195829" w:rsidP="006E34D7">
      <w:pPr>
        <w:rPr>
          <w:lang w:val="en-GB"/>
        </w:rPr>
      </w:pPr>
      <w:r w:rsidRPr="001C256C">
        <w:rPr>
          <w:lang w:val="en-GB"/>
        </w:rPr>
        <w:t xml:space="preserve">United Nations (UN) is one of the largest international organizations, with main headquarters in New York and Geneva, and its numerous agencies and departments located worldwide. </w:t>
      </w:r>
      <w:r w:rsidR="00E55477" w:rsidRPr="001C256C">
        <w:rPr>
          <w:lang w:val="en-GB"/>
        </w:rPr>
        <w:t xml:space="preserve">By the metaphor </w:t>
      </w:r>
      <w:r w:rsidR="00A56DE4" w:rsidRPr="001C256C">
        <w:rPr>
          <w:lang w:val="en-GB"/>
        </w:rPr>
        <w:t>“</w:t>
      </w:r>
      <w:r w:rsidR="00E55477" w:rsidRPr="001C256C">
        <w:rPr>
          <w:lang w:val="en-GB"/>
        </w:rPr>
        <w:t>Greening the Blue</w:t>
      </w:r>
      <w:r w:rsidR="00A56DE4" w:rsidRPr="001C256C">
        <w:rPr>
          <w:lang w:val="en-GB"/>
        </w:rPr>
        <w:t>”</w:t>
      </w:r>
      <w:r w:rsidR="00E55477" w:rsidRPr="001C256C">
        <w:rPr>
          <w:lang w:val="en-GB"/>
        </w:rPr>
        <w:t>, United Nations</w:t>
      </w:r>
      <w:r w:rsidR="002D70DD">
        <w:rPr>
          <w:lang w:val="en-GB"/>
        </w:rPr>
        <w:t>,</w:t>
      </w:r>
      <w:r w:rsidR="00E55477" w:rsidRPr="001C256C">
        <w:rPr>
          <w:lang w:val="en-GB"/>
        </w:rPr>
        <w:t xml:space="preserve"> represented </w:t>
      </w:r>
      <w:r w:rsidR="00A56DE4" w:rsidRPr="001C256C">
        <w:rPr>
          <w:lang w:val="en-GB"/>
        </w:rPr>
        <w:t>with</w:t>
      </w:r>
      <w:r w:rsidR="00E55477" w:rsidRPr="001C256C">
        <w:rPr>
          <w:lang w:val="en-GB"/>
        </w:rPr>
        <w:t xml:space="preserve"> its characteristic </w:t>
      </w:r>
      <w:r w:rsidR="00EF728E" w:rsidRPr="001C256C">
        <w:rPr>
          <w:lang w:val="en-GB"/>
        </w:rPr>
        <w:t>colour</w:t>
      </w:r>
      <w:r w:rsidR="00E55477" w:rsidRPr="001C256C">
        <w:rPr>
          <w:lang w:val="en-GB"/>
        </w:rPr>
        <w:t xml:space="preserve"> as the “blue”</w:t>
      </w:r>
      <w:r w:rsidR="002D70DD">
        <w:rPr>
          <w:lang w:val="en-GB"/>
        </w:rPr>
        <w:t>,</w:t>
      </w:r>
      <w:r w:rsidR="00E55477" w:rsidRPr="001C256C">
        <w:rPr>
          <w:lang w:val="en-GB"/>
        </w:rPr>
        <w:t xml:space="preserve"> are promoting an institutional orientation towards a sustainable, climatically responsible</w:t>
      </w:r>
      <w:r w:rsidR="00630F68">
        <w:rPr>
          <w:lang w:val="en-GB"/>
        </w:rPr>
        <w:t>, green</w:t>
      </w:r>
      <w:r w:rsidR="00E55477" w:rsidRPr="001C256C">
        <w:rPr>
          <w:lang w:val="en-GB"/>
        </w:rPr>
        <w:t xml:space="preserve"> </w:t>
      </w:r>
      <w:proofErr w:type="gramStart"/>
      <w:r w:rsidR="00E55477" w:rsidRPr="001C256C">
        <w:rPr>
          <w:lang w:val="en-GB"/>
        </w:rPr>
        <w:t>development .</w:t>
      </w:r>
      <w:proofErr w:type="gramEnd"/>
      <w:r w:rsidR="00A56DE4" w:rsidRPr="001C256C">
        <w:rPr>
          <w:lang w:val="en-GB"/>
        </w:rPr>
        <w:t xml:space="preserve"> This is one of the best recent examples of a clear, easy to understand, </w:t>
      </w:r>
      <w:r w:rsidR="00021103" w:rsidRPr="001C256C">
        <w:rPr>
          <w:lang w:val="en-GB"/>
        </w:rPr>
        <w:t xml:space="preserve">effective </w:t>
      </w:r>
      <w:r w:rsidR="00A56DE4" w:rsidRPr="001C256C">
        <w:rPr>
          <w:lang w:val="en-GB"/>
        </w:rPr>
        <w:t xml:space="preserve">campaign promotion title, </w:t>
      </w:r>
      <w:r w:rsidR="00021103" w:rsidRPr="001C256C">
        <w:rPr>
          <w:lang w:val="en-GB"/>
        </w:rPr>
        <w:t>benefit</w:t>
      </w:r>
      <w:r w:rsidR="00A56DE4" w:rsidRPr="001C256C">
        <w:rPr>
          <w:lang w:val="en-GB"/>
        </w:rPr>
        <w:t xml:space="preserve">ing </w:t>
      </w:r>
      <w:r w:rsidR="00021103" w:rsidRPr="001C256C">
        <w:rPr>
          <w:lang w:val="en-GB"/>
        </w:rPr>
        <w:t>from</w:t>
      </w:r>
      <w:r w:rsidR="00A56DE4" w:rsidRPr="001C256C">
        <w:rPr>
          <w:lang w:val="en-GB"/>
        </w:rPr>
        <w:t xml:space="preserve"> the </w:t>
      </w:r>
      <w:r w:rsidR="00021103" w:rsidRPr="001C256C">
        <w:rPr>
          <w:lang w:val="en-GB"/>
        </w:rPr>
        <w:t>beauty and preciseness of the English language, yet difficult to transpose into other languages.</w:t>
      </w:r>
    </w:p>
    <w:p w:rsidR="006E34D7" w:rsidRPr="001C256C" w:rsidRDefault="0046437A" w:rsidP="006E34D7">
      <w:pPr>
        <w:rPr>
          <w:lang w:val="en-GB"/>
        </w:rPr>
      </w:pPr>
      <w:r w:rsidRPr="001C256C">
        <w:rPr>
          <w:lang w:val="en-GB"/>
        </w:rPr>
        <w:t xml:space="preserve">The idea of climate neutrality and “going green” was promoted in 2007 by UN secretary general Ban Ki-moon, in the occasion of </w:t>
      </w:r>
      <w:r w:rsidR="0041175F" w:rsidRPr="001C256C">
        <w:rPr>
          <w:lang w:val="en-GB"/>
        </w:rPr>
        <w:t xml:space="preserve">World Environment Day. </w:t>
      </w:r>
      <w:r w:rsidR="006E34D7" w:rsidRPr="001C256C">
        <w:rPr>
          <w:lang w:val="en-GB"/>
        </w:rPr>
        <w:t xml:space="preserve">The </w:t>
      </w:r>
      <w:r w:rsidR="00630F68">
        <w:rPr>
          <w:lang w:val="en-GB"/>
        </w:rPr>
        <w:t>“</w:t>
      </w:r>
      <w:r w:rsidR="006E34D7" w:rsidRPr="001C256C">
        <w:rPr>
          <w:lang w:val="en-GB"/>
        </w:rPr>
        <w:t>Greening the Blue</w:t>
      </w:r>
      <w:r w:rsidR="00630F68">
        <w:rPr>
          <w:lang w:val="en-GB"/>
        </w:rPr>
        <w:t>”</w:t>
      </w:r>
      <w:r w:rsidR="006E34D7" w:rsidRPr="001C256C">
        <w:rPr>
          <w:lang w:val="en-GB"/>
        </w:rPr>
        <w:t xml:space="preserve"> initiative has been officially launched in 2010, as a mean of communic</w:t>
      </w:r>
      <w:r w:rsidR="00630F68">
        <w:rPr>
          <w:lang w:val="en-GB"/>
        </w:rPr>
        <w:t>ation among all UN staff, aimed</w:t>
      </w:r>
      <w:r w:rsidR="006E34D7" w:rsidRPr="001C256C">
        <w:rPr>
          <w:lang w:val="en-GB"/>
        </w:rPr>
        <w:t xml:space="preserve"> at raising awareness of </w:t>
      </w:r>
      <w:r w:rsidR="006E34D7" w:rsidRPr="001C256C">
        <w:rPr>
          <w:lang w:val="en-GB"/>
        </w:rPr>
        <w:lastRenderedPageBreak/>
        <w:t xml:space="preserve">sustainability issues through the UN system. It highlights what has been achieved, what are the next activities and what are the modes of staff involvement. </w:t>
      </w:r>
    </w:p>
    <w:p w:rsidR="00493E0F" w:rsidRPr="001C256C" w:rsidRDefault="00630F68" w:rsidP="00493E0F">
      <w:pPr>
        <w:rPr>
          <w:lang w:val="en-GB"/>
        </w:rPr>
      </w:pPr>
      <w:r>
        <w:rPr>
          <w:lang w:val="en-GB"/>
        </w:rPr>
        <w:t>“</w:t>
      </w:r>
      <w:r w:rsidR="00CA46DA" w:rsidRPr="001C256C">
        <w:rPr>
          <w:lang w:val="en-GB"/>
        </w:rPr>
        <w:t>Greening the Blue</w:t>
      </w:r>
      <w:r>
        <w:rPr>
          <w:lang w:val="en-GB"/>
        </w:rPr>
        <w:t>”</w:t>
      </w:r>
      <w:r w:rsidR="00CA46DA" w:rsidRPr="001C256C">
        <w:rPr>
          <w:lang w:val="en-GB"/>
        </w:rPr>
        <w:t xml:space="preserve"> is considered the UN response to challenges of becoming more sustainable. It is developed primarily for the UN staff and collaborators, but is also expected to be a guiding example for other institutions and organizations, facing the same challenges. </w:t>
      </w:r>
    </w:p>
    <w:p w:rsidR="002D70DD" w:rsidRDefault="00765B73" w:rsidP="00493E0F">
      <w:pPr>
        <w:rPr>
          <w:lang w:val="en-GB"/>
        </w:rPr>
      </w:pPr>
      <w:r w:rsidRPr="001C256C">
        <w:rPr>
          <w:lang w:val="en-GB"/>
        </w:rPr>
        <w:t xml:space="preserve">This study is interested in overall strategies of the UN system in achieving climate neutrality and sustainability, but being realized within the technological research project TR36035: SPATIAL, ENVIRONMENTAL, ENERGY AND SOCIAL ASPECTS OF DEVELOPING SETTLEMENTS AND CLIMATE CHANGE – MUTUAL IMPACTS, it is particularly interested in the strategies focused on </w:t>
      </w:r>
      <w:r w:rsidR="00736C23" w:rsidRPr="001C256C">
        <w:rPr>
          <w:lang w:val="en-GB"/>
        </w:rPr>
        <w:t xml:space="preserve">reducing emissions from UN building facilities. It is also aim of this study to examine if/how the climate neutrality experiences of one large international organization could be applied on a national level, in the case of Serbia. </w:t>
      </w:r>
    </w:p>
    <w:p w:rsidR="00765B73" w:rsidRPr="001C256C" w:rsidRDefault="00136D5A" w:rsidP="00493E0F">
      <w:pPr>
        <w:rPr>
          <w:lang w:val="en-GB"/>
        </w:rPr>
      </w:pPr>
      <w:r w:rsidRPr="001C256C">
        <w:rPr>
          <w:lang w:val="en-GB"/>
        </w:rPr>
        <w:t xml:space="preserve">In this study we use the content analysis methodology, taking into account the </w:t>
      </w:r>
      <w:r w:rsidR="00630F68">
        <w:rPr>
          <w:lang w:val="en-GB"/>
        </w:rPr>
        <w:t>“</w:t>
      </w:r>
      <w:r w:rsidRPr="001C256C">
        <w:rPr>
          <w:lang w:val="en-GB"/>
        </w:rPr>
        <w:t>Greening the Blue</w:t>
      </w:r>
      <w:r w:rsidR="00630F68">
        <w:rPr>
          <w:lang w:val="en-GB"/>
        </w:rPr>
        <w:t>”</w:t>
      </w:r>
      <w:r w:rsidRPr="001C256C">
        <w:rPr>
          <w:lang w:val="en-GB"/>
        </w:rPr>
        <w:t xml:space="preserve"> </w:t>
      </w:r>
      <w:r w:rsidR="005E73BD">
        <w:rPr>
          <w:lang w:val="en-GB"/>
        </w:rPr>
        <w:t xml:space="preserve">official </w:t>
      </w:r>
      <w:r w:rsidRPr="001C256C">
        <w:rPr>
          <w:lang w:val="en-GB"/>
        </w:rPr>
        <w:t>web site</w:t>
      </w:r>
      <w:r w:rsidR="002D70DD">
        <w:rPr>
          <w:lang w:val="en-GB"/>
        </w:rPr>
        <w:t xml:space="preserve"> and a range of referenced publications and reports</w:t>
      </w:r>
      <w:r w:rsidRPr="001C256C">
        <w:rPr>
          <w:lang w:val="en-GB"/>
        </w:rPr>
        <w:t>, trying to identify possible analogies with other areas of application, appropriate for our country.</w:t>
      </w:r>
    </w:p>
    <w:p w:rsidR="0004115E" w:rsidRPr="001C256C" w:rsidRDefault="005E73BD" w:rsidP="00086171">
      <w:pPr>
        <w:pStyle w:val="Heading1"/>
        <w:rPr>
          <w:lang w:val="en-GB"/>
        </w:rPr>
      </w:pPr>
      <w:r>
        <w:rPr>
          <w:lang w:val="en-GB"/>
        </w:rPr>
        <w:t>“</w:t>
      </w:r>
      <w:r w:rsidR="0004115E" w:rsidRPr="001C256C">
        <w:rPr>
          <w:lang w:val="en-GB"/>
        </w:rPr>
        <w:t>Greening the Blue</w:t>
      </w:r>
      <w:r>
        <w:rPr>
          <w:lang w:val="en-GB"/>
        </w:rPr>
        <w:t>”</w:t>
      </w:r>
      <w:r w:rsidR="0004115E" w:rsidRPr="001C256C">
        <w:rPr>
          <w:lang w:val="en-GB"/>
        </w:rPr>
        <w:t xml:space="preserve"> Resources</w:t>
      </w:r>
    </w:p>
    <w:p w:rsidR="002D70DD" w:rsidRPr="001C256C" w:rsidRDefault="005E73BD">
      <w:pPr>
        <w:rPr>
          <w:lang w:val="en-GB"/>
        </w:rPr>
      </w:pPr>
      <w:r>
        <w:rPr>
          <w:lang w:val="en-GB"/>
        </w:rPr>
        <w:t>The “Greening the B</w:t>
      </w:r>
      <w:r w:rsidR="00493E0F" w:rsidRPr="001C256C">
        <w:rPr>
          <w:lang w:val="en-GB"/>
        </w:rPr>
        <w:t>lue</w:t>
      </w:r>
      <w:r>
        <w:rPr>
          <w:lang w:val="en-GB"/>
        </w:rPr>
        <w:t>”</w:t>
      </w:r>
      <w:r w:rsidR="00493E0F" w:rsidRPr="001C256C">
        <w:rPr>
          <w:lang w:val="en-GB"/>
        </w:rPr>
        <w:t xml:space="preserve"> initiative is an important example of well orchestrated institutional action, supported by a wide range of excellent, mostly Web based, freely accessible resources. They are all characterized by an attractive graphic design, clearly and explicitly communicating the main idea behind, using the recognizable green </w:t>
      </w:r>
      <w:r w:rsidRPr="001C256C">
        <w:rPr>
          <w:lang w:val="en-GB"/>
        </w:rPr>
        <w:t>colour</w:t>
      </w:r>
      <w:r w:rsidR="00493E0F" w:rsidRPr="001C256C">
        <w:rPr>
          <w:lang w:val="en-GB"/>
        </w:rPr>
        <w:t xml:space="preserve"> for all accented details</w:t>
      </w:r>
      <w:r w:rsidR="00CA46DA" w:rsidRPr="001C256C">
        <w:rPr>
          <w:lang w:val="en-GB"/>
        </w:rPr>
        <w:t xml:space="preserve">, as well as the blue – the </w:t>
      </w:r>
      <w:r w:rsidR="00876FD9" w:rsidRPr="001C256C">
        <w:rPr>
          <w:lang w:val="en-GB"/>
        </w:rPr>
        <w:t>colour</w:t>
      </w:r>
      <w:r w:rsidR="00CA46DA" w:rsidRPr="001C256C">
        <w:rPr>
          <w:lang w:val="en-GB"/>
        </w:rPr>
        <w:t xml:space="preserve"> of UN</w:t>
      </w:r>
      <w:r w:rsidR="00493E0F" w:rsidRPr="001C256C">
        <w:rPr>
          <w:lang w:val="en-GB"/>
        </w:rPr>
        <w:t xml:space="preserve">.  </w:t>
      </w:r>
      <w:r w:rsidR="00FF5B57">
        <w:rPr>
          <w:lang w:val="en-GB"/>
        </w:rPr>
        <w:br/>
      </w:r>
    </w:p>
    <w:p w:rsidR="0004115E" w:rsidRPr="001C256C" w:rsidRDefault="00E2384B" w:rsidP="00E2384B">
      <w:pPr>
        <w:jc w:val="center"/>
        <w:rPr>
          <w:lang w:val="en-GB"/>
        </w:rPr>
      </w:pPr>
      <w:r w:rsidRPr="001C256C">
        <w:rPr>
          <w:noProof/>
          <w:lang w:val="sr-Latn-RS" w:eastAsia="sr-Latn-RS" w:bidi="ar-SA"/>
        </w:rPr>
        <w:drawing>
          <wp:inline distT="0" distB="0" distL="0" distR="0">
            <wp:extent cx="3844390" cy="2766363"/>
            <wp:effectExtent l="19050" t="0" r="3710" b="0"/>
            <wp:docPr id="5" name="Picture 3" descr="Greening the Blue Home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ing the Blue Home page.PNG"/>
                    <pic:cNvPicPr/>
                  </pic:nvPicPr>
                  <pic:blipFill>
                    <a:blip r:embed="rId10" cstate="print"/>
                    <a:srcRect t="2400" b="1590"/>
                    <a:stretch>
                      <a:fillRect/>
                    </a:stretch>
                  </pic:blipFill>
                  <pic:spPr>
                    <a:xfrm>
                      <a:off x="0" y="0"/>
                      <a:ext cx="3874456" cy="2787998"/>
                    </a:xfrm>
                    <a:prstGeom prst="rect">
                      <a:avLst/>
                    </a:prstGeom>
                  </pic:spPr>
                </pic:pic>
              </a:graphicData>
            </a:graphic>
          </wp:inline>
        </w:drawing>
      </w:r>
    </w:p>
    <w:p w:rsidR="00E2384B" w:rsidRPr="001C256C" w:rsidRDefault="00E2384B" w:rsidP="00E2384B">
      <w:pPr>
        <w:pStyle w:val="Caption"/>
        <w:rPr>
          <w:lang w:val="en-GB"/>
        </w:rPr>
      </w:pPr>
      <w:bookmarkStart w:id="0" w:name="_Ref352175521"/>
      <w:r w:rsidRPr="001C256C">
        <w:rPr>
          <w:lang w:val="en-GB"/>
        </w:rPr>
        <w:t xml:space="preserve">Figure </w:t>
      </w:r>
      <w:r w:rsidR="00F173CB" w:rsidRPr="001C256C">
        <w:rPr>
          <w:lang w:val="en-GB"/>
        </w:rPr>
        <w:fldChar w:fldCharType="begin"/>
      </w:r>
      <w:r w:rsidR="00FF2ACD" w:rsidRPr="001C256C">
        <w:rPr>
          <w:lang w:val="en-GB"/>
        </w:rPr>
        <w:instrText xml:space="preserve"> SEQ Figure \* ARABIC </w:instrText>
      </w:r>
      <w:r w:rsidR="00F173CB" w:rsidRPr="001C256C">
        <w:rPr>
          <w:lang w:val="en-GB"/>
        </w:rPr>
        <w:fldChar w:fldCharType="separate"/>
      </w:r>
      <w:r w:rsidR="00630F68">
        <w:rPr>
          <w:noProof/>
          <w:lang w:val="en-GB"/>
        </w:rPr>
        <w:t>1</w:t>
      </w:r>
      <w:r w:rsidR="00F173CB" w:rsidRPr="001C256C">
        <w:rPr>
          <w:lang w:val="en-GB"/>
        </w:rPr>
        <w:fldChar w:fldCharType="end"/>
      </w:r>
      <w:bookmarkEnd w:id="0"/>
      <w:r w:rsidRPr="001C256C">
        <w:rPr>
          <w:lang w:val="en-GB"/>
        </w:rPr>
        <w:t xml:space="preserve"> The Greening the Blue Web site home page, </w:t>
      </w:r>
      <w:hyperlink r:id="rId11" w:history="1">
        <w:r w:rsidRPr="001C256C">
          <w:rPr>
            <w:rStyle w:val="Hyperlink"/>
            <w:lang w:val="en-GB"/>
          </w:rPr>
          <w:t>http://www.greeningtheblue.org</w:t>
        </w:r>
      </w:hyperlink>
    </w:p>
    <w:p w:rsidR="0004115E" w:rsidRPr="001C256C" w:rsidRDefault="0004115E" w:rsidP="00086171">
      <w:pPr>
        <w:pStyle w:val="Heading2"/>
        <w:rPr>
          <w:lang w:val="en-GB"/>
        </w:rPr>
      </w:pPr>
      <w:r w:rsidRPr="001C256C">
        <w:rPr>
          <w:lang w:val="en-GB"/>
        </w:rPr>
        <w:lastRenderedPageBreak/>
        <w:t>Greening the Blue – the Web site</w:t>
      </w:r>
      <w:r w:rsidR="00A40BE6" w:rsidRPr="001C256C">
        <w:rPr>
          <w:lang w:val="en-GB"/>
        </w:rPr>
        <w:t xml:space="preserve"> </w:t>
      </w:r>
      <w:r w:rsidR="004C1D1B" w:rsidRPr="001C256C">
        <w:rPr>
          <w:lang w:val="en-GB"/>
        </w:rPr>
        <w:t xml:space="preserve">structure and selected </w:t>
      </w:r>
      <w:r w:rsidR="00A40BE6" w:rsidRPr="001C256C">
        <w:rPr>
          <w:lang w:val="en-GB"/>
        </w:rPr>
        <w:t>contents</w:t>
      </w:r>
    </w:p>
    <w:p w:rsidR="000E3D5B" w:rsidRPr="001C256C" w:rsidRDefault="000E3D5B" w:rsidP="000E3D5B">
      <w:pPr>
        <w:rPr>
          <w:lang w:val="en-GB"/>
        </w:rPr>
      </w:pPr>
      <w:r w:rsidRPr="001C256C">
        <w:rPr>
          <w:lang w:val="en-GB"/>
        </w:rPr>
        <w:t>The main Website of the Greening the blue</w:t>
      </w:r>
      <w:r w:rsidR="00575A3E" w:rsidRPr="001C256C">
        <w:rPr>
          <w:lang w:val="en-GB"/>
        </w:rPr>
        <w:t xml:space="preserve"> </w:t>
      </w:r>
      <w:r w:rsidRPr="001C256C">
        <w:rPr>
          <w:lang w:val="en-GB"/>
        </w:rPr>
        <w:t>initiative</w:t>
      </w:r>
      <w:r w:rsidR="00575A3E" w:rsidRPr="001C256C">
        <w:rPr>
          <w:lang w:val="en-GB"/>
        </w:rPr>
        <w:t xml:space="preserve"> (</w:t>
      </w:r>
      <w:hyperlink r:id="rId12" w:history="1">
        <w:r w:rsidR="00575A3E" w:rsidRPr="001C256C">
          <w:rPr>
            <w:rStyle w:val="Hyperlink"/>
            <w:lang w:val="en-GB"/>
          </w:rPr>
          <w:t>http://www.greeningtheblue.org</w:t>
        </w:r>
      </w:hyperlink>
      <w:r w:rsidR="00575A3E" w:rsidRPr="001C256C">
        <w:rPr>
          <w:lang w:val="en-GB"/>
        </w:rPr>
        <w:t xml:space="preserve">) </w:t>
      </w:r>
      <w:r w:rsidRPr="001C256C">
        <w:rPr>
          <w:lang w:val="en-GB"/>
        </w:rPr>
        <w:t xml:space="preserve">is a dynamic and reach of information resource on the Web, where all the areas are freely accessible. </w:t>
      </w:r>
    </w:p>
    <w:p w:rsidR="000E3D5B" w:rsidRPr="001C256C" w:rsidRDefault="00630F68" w:rsidP="000E3D5B">
      <w:pPr>
        <w:rPr>
          <w:lang w:val="en-GB"/>
        </w:rPr>
      </w:pPr>
      <w:r>
        <w:rPr>
          <w:lang w:val="en-GB"/>
        </w:rPr>
        <w:t>The main and most informative</w:t>
      </w:r>
      <w:r w:rsidR="003638BC" w:rsidRPr="001C256C">
        <w:rPr>
          <w:lang w:val="en-GB"/>
        </w:rPr>
        <w:t xml:space="preserve"> part of the Web site is its </w:t>
      </w:r>
      <w:r>
        <w:rPr>
          <w:lang w:val="en-GB"/>
        </w:rPr>
        <w:t>entry</w:t>
      </w:r>
      <w:r w:rsidR="003638BC" w:rsidRPr="001C256C">
        <w:rPr>
          <w:lang w:val="en-GB"/>
        </w:rPr>
        <w:t xml:space="preserve"> page, presenting the latest and the most condensed information on the </w:t>
      </w:r>
      <w:r>
        <w:rPr>
          <w:lang w:val="en-GB"/>
        </w:rPr>
        <w:t>“</w:t>
      </w:r>
      <w:r w:rsidR="003638BC" w:rsidRPr="001C256C">
        <w:rPr>
          <w:lang w:val="en-GB"/>
        </w:rPr>
        <w:t>Greening the Blue</w:t>
      </w:r>
      <w:r>
        <w:rPr>
          <w:lang w:val="en-GB"/>
        </w:rPr>
        <w:t>”</w:t>
      </w:r>
      <w:r w:rsidR="003638BC" w:rsidRPr="001C256C">
        <w:rPr>
          <w:lang w:val="en-GB"/>
        </w:rPr>
        <w:t xml:space="preserve"> initiative. The rest of the contents of the Web site</w:t>
      </w:r>
      <w:r w:rsidR="000E3D5B" w:rsidRPr="001C256C">
        <w:rPr>
          <w:lang w:val="en-GB"/>
        </w:rPr>
        <w:t xml:space="preserve"> </w:t>
      </w:r>
      <w:proofErr w:type="gramStart"/>
      <w:r>
        <w:rPr>
          <w:lang w:val="en-GB"/>
        </w:rPr>
        <w:t>has</w:t>
      </w:r>
      <w:proofErr w:type="gramEnd"/>
      <w:r>
        <w:rPr>
          <w:lang w:val="en-GB"/>
        </w:rPr>
        <w:t xml:space="preserve"> been structured</w:t>
      </w:r>
      <w:r w:rsidR="000E3D5B" w:rsidRPr="001C256C">
        <w:rPr>
          <w:lang w:val="en-GB"/>
        </w:rPr>
        <w:t xml:space="preserve"> in following sections:</w:t>
      </w:r>
    </w:p>
    <w:p w:rsidR="000E3D5B" w:rsidRPr="001C256C" w:rsidRDefault="000E3D5B" w:rsidP="00575A3E">
      <w:pPr>
        <w:pStyle w:val="ListParagraph"/>
        <w:numPr>
          <w:ilvl w:val="0"/>
          <w:numId w:val="4"/>
        </w:numPr>
        <w:rPr>
          <w:lang w:val="en-GB"/>
        </w:rPr>
      </w:pPr>
      <w:r w:rsidRPr="001C256C">
        <w:rPr>
          <w:lang w:val="en-GB"/>
        </w:rPr>
        <w:t>Get involved</w:t>
      </w:r>
    </w:p>
    <w:p w:rsidR="000E3D5B" w:rsidRPr="001C256C" w:rsidRDefault="000E3D5B" w:rsidP="00575A3E">
      <w:pPr>
        <w:pStyle w:val="ListParagraph"/>
        <w:numPr>
          <w:ilvl w:val="0"/>
          <w:numId w:val="4"/>
        </w:numPr>
        <w:rPr>
          <w:lang w:val="en-GB"/>
        </w:rPr>
      </w:pPr>
      <w:r w:rsidRPr="001C256C">
        <w:rPr>
          <w:lang w:val="en-GB"/>
        </w:rPr>
        <w:t>What the UN is doing</w:t>
      </w:r>
    </w:p>
    <w:p w:rsidR="000E3D5B" w:rsidRPr="001C256C" w:rsidRDefault="000E3D5B" w:rsidP="00575A3E">
      <w:pPr>
        <w:pStyle w:val="ListParagraph"/>
        <w:numPr>
          <w:ilvl w:val="0"/>
          <w:numId w:val="4"/>
        </w:numPr>
        <w:rPr>
          <w:lang w:val="en-GB"/>
        </w:rPr>
      </w:pPr>
      <w:r w:rsidRPr="001C256C">
        <w:rPr>
          <w:lang w:val="en-GB"/>
        </w:rPr>
        <w:t>Our approach</w:t>
      </w:r>
    </w:p>
    <w:p w:rsidR="000E3D5B" w:rsidRPr="001C256C" w:rsidRDefault="000E3D5B" w:rsidP="00575A3E">
      <w:pPr>
        <w:pStyle w:val="ListParagraph"/>
        <w:numPr>
          <w:ilvl w:val="0"/>
          <w:numId w:val="4"/>
        </w:numPr>
        <w:rPr>
          <w:lang w:val="en-GB"/>
        </w:rPr>
      </w:pPr>
      <w:r w:rsidRPr="001C256C">
        <w:rPr>
          <w:lang w:val="en-GB"/>
        </w:rPr>
        <w:t>Resources</w:t>
      </w:r>
    </w:p>
    <w:p w:rsidR="000E3D5B" w:rsidRPr="001C256C" w:rsidRDefault="000E3D5B" w:rsidP="00575A3E">
      <w:pPr>
        <w:pStyle w:val="ListParagraph"/>
        <w:numPr>
          <w:ilvl w:val="0"/>
          <w:numId w:val="4"/>
        </w:numPr>
        <w:rPr>
          <w:lang w:val="en-GB"/>
        </w:rPr>
      </w:pPr>
      <w:r w:rsidRPr="001C256C">
        <w:rPr>
          <w:lang w:val="en-GB"/>
        </w:rPr>
        <w:t>News</w:t>
      </w:r>
    </w:p>
    <w:p w:rsidR="000E3D5B" w:rsidRPr="001C256C" w:rsidRDefault="000E3D5B" w:rsidP="00575A3E">
      <w:pPr>
        <w:pStyle w:val="ListParagraph"/>
        <w:numPr>
          <w:ilvl w:val="0"/>
          <w:numId w:val="4"/>
        </w:numPr>
        <w:rPr>
          <w:lang w:val="en-GB"/>
        </w:rPr>
      </w:pPr>
      <w:r w:rsidRPr="001C256C">
        <w:rPr>
          <w:lang w:val="en-GB"/>
        </w:rPr>
        <w:t>Case studies</w:t>
      </w:r>
    </w:p>
    <w:p w:rsidR="00575A3E" w:rsidRPr="001C256C" w:rsidRDefault="00575A3E" w:rsidP="00575A3E">
      <w:pPr>
        <w:pStyle w:val="ListParagraph"/>
        <w:numPr>
          <w:ilvl w:val="0"/>
          <w:numId w:val="4"/>
        </w:numPr>
        <w:rPr>
          <w:lang w:val="en-GB"/>
        </w:rPr>
      </w:pPr>
      <w:r w:rsidRPr="001C256C">
        <w:rPr>
          <w:lang w:val="en-GB"/>
        </w:rPr>
        <w:t>Focal point area</w:t>
      </w:r>
    </w:p>
    <w:p w:rsidR="00A40BE6" w:rsidRPr="001C256C" w:rsidRDefault="00575A3E" w:rsidP="00575A3E">
      <w:pPr>
        <w:rPr>
          <w:lang w:val="en-GB"/>
        </w:rPr>
      </w:pPr>
      <w:r w:rsidRPr="001C256C">
        <w:rPr>
          <w:lang w:val="en-GB"/>
        </w:rPr>
        <w:t xml:space="preserve">The </w:t>
      </w:r>
      <w:r w:rsidR="008613AF">
        <w:rPr>
          <w:lang w:val="en-GB"/>
        </w:rPr>
        <w:t>entry</w:t>
      </w:r>
      <w:r w:rsidRPr="001C256C">
        <w:rPr>
          <w:lang w:val="en-GB"/>
        </w:rPr>
        <w:t xml:space="preserve"> page</w:t>
      </w:r>
      <w:r w:rsidR="000E3D5B" w:rsidRPr="001C256C">
        <w:rPr>
          <w:lang w:val="en-GB"/>
        </w:rPr>
        <w:t xml:space="preserve"> </w:t>
      </w:r>
      <w:r w:rsidRPr="001C256C">
        <w:rPr>
          <w:lang w:val="en-GB"/>
        </w:rPr>
        <w:t xml:space="preserve">of the </w:t>
      </w:r>
      <w:r w:rsidR="008613AF">
        <w:rPr>
          <w:lang w:val="en-GB"/>
        </w:rPr>
        <w:t>“</w:t>
      </w:r>
      <w:r w:rsidRPr="001C256C">
        <w:rPr>
          <w:lang w:val="en-GB"/>
        </w:rPr>
        <w:t>Greening the Blue</w:t>
      </w:r>
      <w:r w:rsidR="008613AF">
        <w:rPr>
          <w:lang w:val="en-GB"/>
        </w:rPr>
        <w:t>”</w:t>
      </w:r>
      <w:r w:rsidR="00E2384B" w:rsidRPr="001C256C">
        <w:rPr>
          <w:lang w:val="en-GB"/>
        </w:rPr>
        <w:t xml:space="preserve"> (</w:t>
      </w:r>
      <w:r w:rsidR="00F173CB" w:rsidRPr="001C256C">
        <w:rPr>
          <w:lang w:val="en-GB"/>
        </w:rPr>
        <w:fldChar w:fldCharType="begin"/>
      </w:r>
      <w:r w:rsidR="00E2384B" w:rsidRPr="001C256C">
        <w:rPr>
          <w:lang w:val="en-GB"/>
        </w:rPr>
        <w:instrText xml:space="preserve"> REF _Ref352175521 \h </w:instrText>
      </w:r>
      <w:r w:rsidR="00F173CB" w:rsidRPr="001C256C">
        <w:rPr>
          <w:lang w:val="en-GB"/>
        </w:rPr>
      </w:r>
      <w:r w:rsidR="00F173CB" w:rsidRPr="001C256C">
        <w:rPr>
          <w:lang w:val="en-GB"/>
        </w:rPr>
        <w:fldChar w:fldCharType="separate"/>
      </w:r>
      <w:r w:rsidR="00630F68" w:rsidRPr="001C256C">
        <w:rPr>
          <w:lang w:val="en-GB"/>
        </w:rPr>
        <w:t xml:space="preserve">Figure </w:t>
      </w:r>
      <w:r w:rsidR="00630F68">
        <w:rPr>
          <w:noProof/>
          <w:lang w:val="en-GB"/>
        </w:rPr>
        <w:t>1</w:t>
      </w:r>
      <w:r w:rsidR="00F173CB" w:rsidRPr="001C256C">
        <w:rPr>
          <w:lang w:val="en-GB"/>
        </w:rPr>
        <w:fldChar w:fldCharType="end"/>
      </w:r>
      <w:r w:rsidR="00E2384B" w:rsidRPr="001C256C">
        <w:rPr>
          <w:lang w:val="en-GB"/>
        </w:rPr>
        <w:t>)</w:t>
      </w:r>
      <w:r w:rsidRPr="001C256C">
        <w:rPr>
          <w:lang w:val="en-GB"/>
        </w:rPr>
        <w:t xml:space="preserve"> has a characteristic appearance. It overviews the recent events related to the initiative, as well as the latest tweets from its Tweeter activity. </w:t>
      </w:r>
      <w:r w:rsidR="00E2384B" w:rsidRPr="001C256C">
        <w:rPr>
          <w:lang w:val="en-GB"/>
        </w:rPr>
        <w:t xml:space="preserve">The background of the entire Web site is black, according to the </w:t>
      </w:r>
      <w:r w:rsidR="00E47AE5" w:rsidRPr="001C256C">
        <w:rPr>
          <w:lang w:val="en-GB"/>
        </w:rPr>
        <w:t xml:space="preserve">greening idea (the </w:t>
      </w:r>
      <w:r w:rsidR="00E2384B" w:rsidRPr="001C256C">
        <w:rPr>
          <w:lang w:val="en-GB"/>
        </w:rPr>
        <w:t xml:space="preserve">energy saving difference between the </w:t>
      </w:r>
      <w:r w:rsidR="00D06ED2" w:rsidRPr="001C256C">
        <w:rPr>
          <w:lang w:val="en-GB"/>
        </w:rPr>
        <w:t>dark and light screens</w:t>
      </w:r>
      <w:r w:rsidR="00E47AE5" w:rsidRPr="001C256C">
        <w:rPr>
          <w:lang w:val="en-GB"/>
        </w:rPr>
        <w:t>)</w:t>
      </w:r>
      <w:r w:rsidR="00D06ED2" w:rsidRPr="001C256C">
        <w:rPr>
          <w:lang w:val="en-GB"/>
        </w:rPr>
        <w:t>. In the central part there’s an image of the title page of the publication “Moving towards a climate neutral UN, the UN system footprint and efforts to reduce it” (edition 2011).</w:t>
      </w:r>
      <w:r w:rsidR="00E47AE5" w:rsidRPr="001C256C">
        <w:rPr>
          <w:lang w:val="en-GB"/>
        </w:rPr>
        <w:t xml:space="preserve"> In the third edition of this publication, issued in </w:t>
      </w:r>
      <w:r w:rsidR="00444F4A" w:rsidRPr="001C256C">
        <w:rPr>
          <w:lang w:val="en-GB"/>
        </w:rPr>
        <w:t>April 2012, the UN gives the highlights of its activities towards sustainability goals, one or two for each month of the year 2011. It proceeds by an overview of institutions making the UN system (about 60) and the brief history of the climate neutrality idea within the UN. After that, there is an inventory of the UN greenhouse</w:t>
      </w:r>
      <w:r w:rsidR="005E73BD">
        <w:rPr>
          <w:lang w:val="en-GB"/>
        </w:rPr>
        <w:t xml:space="preserve"> gas</w:t>
      </w:r>
      <w:r w:rsidR="00444F4A" w:rsidRPr="001C256C">
        <w:rPr>
          <w:lang w:val="en-GB"/>
        </w:rPr>
        <w:t xml:space="preserve"> emissions for the year 2010, with explained methodology of its collecting and calculating, as well as results and data quality discussed.  </w:t>
      </w:r>
      <w:r w:rsidR="0000607B" w:rsidRPr="001C256C">
        <w:rPr>
          <w:lang w:val="en-GB"/>
        </w:rPr>
        <w:t xml:space="preserve">The chart on the </w:t>
      </w:r>
      <w:r w:rsidR="00F173CB" w:rsidRPr="001C256C">
        <w:rPr>
          <w:lang w:val="en-GB"/>
        </w:rPr>
        <w:fldChar w:fldCharType="begin"/>
      </w:r>
      <w:r w:rsidR="004D0D78" w:rsidRPr="001C256C">
        <w:rPr>
          <w:lang w:val="en-GB"/>
        </w:rPr>
        <w:instrText xml:space="preserve"> REF _Ref352179861 \h </w:instrText>
      </w:r>
      <w:r w:rsidR="00F173CB" w:rsidRPr="001C256C">
        <w:rPr>
          <w:lang w:val="en-GB"/>
        </w:rPr>
      </w:r>
      <w:r w:rsidR="00F173CB" w:rsidRPr="001C256C">
        <w:rPr>
          <w:lang w:val="en-GB"/>
        </w:rPr>
        <w:fldChar w:fldCharType="separate"/>
      </w:r>
      <w:r w:rsidR="00630F68" w:rsidRPr="001C256C">
        <w:rPr>
          <w:lang w:val="en-GB"/>
        </w:rPr>
        <w:t xml:space="preserve">Figure </w:t>
      </w:r>
      <w:r w:rsidR="00630F68">
        <w:rPr>
          <w:noProof/>
          <w:lang w:val="en-GB"/>
        </w:rPr>
        <w:t>2</w:t>
      </w:r>
      <w:r w:rsidR="00F173CB" w:rsidRPr="001C256C">
        <w:rPr>
          <w:lang w:val="en-GB"/>
        </w:rPr>
        <w:fldChar w:fldCharType="end"/>
      </w:r>
      <w:r w:rsidR="0000607B" w:rsidRPr="001C256C">
        <w:rPr>
          <w:lang w:val="en-GB"/>
        </w:rPr>
        <w:t xml:space="preserve"> gives the 2010 emissions of various UN bodies, calculated in </w:t>
      </w:r>
      <w:r w:rsidR="007648BC" w:rsidRPr="001C256C">
        <w:rPr>
          <w:lang w:val="en-GB"/>
        </w:rPr>
        <w:t>tones</w:t>
      </w:r>
      <w:r w:rsidR="0000607B" w:rsidRPr="001C256C">
        <w:rPr>
          <w:lang w:val="en-GB"/>
        </w:rPr>
        <w:t xml:space="preserve"> of CO</w:t>
      </w:r>
      <w:r w:rsidR="0000607B" w:rsidRPr="001C256C">
        <w:rPr>
          <w:vertAlign w:val="subscript"/>
          <w:lang w:val="en-GB"/>
        </w:rPr>
        <w:t>2</w:t>
      </w:r>
      <w:r w:rsidR="0000607B" w:rsidRPr="001C256C">
        <w:rPr>
          <w:lang w:val="en-GB"/>
        </w:rPr>
        <w:t xml:space="preserve"> equivalent per staff member (per capita). </w:t>
      </w:r>
      <w:r w:rsidR="004D0D78" w:rsidRPr="001C256C">
        <w:rPr>
          <w:lang w:val="en-GB"/>
        </w:rPr>
        <w:t>A brief analysis of measured results indicate</w:t>
      </w:r>
      <w:r w:rsidR="00D1587E" w:rsidRPr="001C256C">
        <w:rPr>
          <w:lang w:val="en-GB"/>
        </w:rPr>
        <w:t>s</w:t>
      </w:r>
      <w:r w:rsidR="004D0D78" w:rsidRPr="001C256C">
        <w:rPr>
          <w:lang w:val="en-GB"/>
        </w:rPr>
        <w:t xml:space="preserve"> that, as calculated per capita, the emissions vary, and the differences between various institutions are significant.</w:t>
      </w:r>
      <w:r w:rsidR="00D1587E" w:rsidRPr="001C256C">
        <w:rPr>
          <w:lang w:val="en-GB"/>
        </w:rPr>
        <w:t xml:space="preserve"> There’s also a calculation of UN average emission, which is 8.2 tC0</w:t>
      </w:r>
      <w:r w:rsidR="00D1587E" w:rsidRPr="001C256C">
        <w:rPr>
          <w:vertAlign w:val="subscript"/>
          <w:lang w:val="en-GB"/>
        </w:rPr>
        <w:t>2</w:t>
      </w:r>
      <w:r w:rsidR="00D1587E" w:rsidRPr="001C256C">
        <w:rPr>
          <w:lang w:val="en-GB"/>
        </w:rPr>
        <w:t>eq/staff.</w:t>
      </w:r>
      <w:r w:rsidR="00DA7A7C" w:rsidRPr="001C256C">
        <w:rPr>
          <w:lang w:val="en-GB"/>
        </w:rPr>
        <w:t xml:space="preserve"> </w:t>
      </w:r>
      <w:r w:rsidR="00CB74AB" w:rsidRPr="001C256C">
        <w:rPr>
          <w:lang w:val="en-GB"/>
        </w:rPr>
        <w:t>Such results illustrate the importance and necessity of measuring emissions and compare them between the similar institutions using the standardized methodology</w:t>
      </w:r>
      <w:r w:rsidR="005C549D" w:rsidRPr="001C256C">
        <w:rPr>
          <w:rStyle w:val="FootnoteReference"/>
          <w:lang w:val="en-GB"/>
        </w:rPr>
        <w:footnoteReference w:id="1"/>
      </w:r>
      <w:r w:rsidR="00CB74AB" w:rsidRPr="001C256C">
        <w:rPr>
          <w:lang w:val="en-GB"/>
        </w:rPr>
        <w:t xml:space="preserve">. </w:t>
      </w:r>
    </w:p>
    <w:p w:rsidR="003638BC" w:rsidRPr="001C256C" w:rsidRDefault="003638BC" w:rsidP="00575A3E">
      <w:pPr>
        <w:rPr>
          <w:lang w:val="en-GB"/>
        </w:rPr>
      </w:pPr>
    </w:p>
    <w:p w:rsidR="0000607B" w:rsidRPr="001C256C" w:rsidRDefault="0000607B" w:rsidP="00575A3E">
      <w:pPr>
        <w:rPr>
          <w:lang w:val="en-GB"/>
        </w:rPr>
      </w:pPr>
      <w:r w:rsidRPr="001C256C">
        <w:rPr>
          <w:noProof/>
          <w:lang w:val="sr-Latn-RS" w:eastAsia="sr-Latn-RS" w:bidi="ar-SA"/>
        </w:rPr>
        <w:lastRenderedPageBreak/>
        <w:drawing>
          <wp:inline distT="0" distB="0" distL="0" distR="0">
            <wp:extent cx="5859236" cy="3288353"/>
            <wp:effectExtent l="19050" t="0" r="8164" b="0"/>
            <wp:docPr id="6" name="Picture 5" descr="2010 emiss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 emissions.PNG"/>
                    <pic:cNvPicPr/>
                  </pic:nvPicPr>
                  <pic:blipFill>
                    <a:blip r:embed="rId13" cstate="print">
                      <a:lum bright="20000"/>
                    </a:blip>
                    <a:srcRect l="4876" t="18935" r="5690" b="14123"/>
                    <a:stretch>
                      <a:fillRect/>
                    </a:stretch>
                  </pic:blipFill>
                  <pic:spPr>
                    <a:xfrm>
                      <a:off x="0" y="0"/>
                      <a:ext cx="5861338" cy="3289533"/>
                    </a:xfrm>
                    <a:prstGeom prst="rect">
                      <a:avLst/>
                    </a:prstGeom>
                  </pic:spPr>
                </pic:pic>
              </a:graphicData>
            </a:graphic>
          </wp:inline>
        </w:drawing>
      </w:r>
    </w:p>
    <w:p w:rsidR="0000607B" w:rsidRPr="001C256C" w:rsidRDefault="0000607B" w:rsidP="0000607B">
      <w:pPr>
        <w:pStyle w:val="Caption"/>
        <w:rPr>
          <w:lang w:val="en-GB"/>
        </w:rPr>
      </w:pPr>
      <w:bookmarkStart w:id="1" w:name="_Ref352179861"/>
      <w:r w:rsidRPr="001C256C">
        <w:rPr>
          <w:lang w:val="en-GB"/>
        </w:rPr>
        <w:t xml:space="preserve">Figure </w:t>
      </w:r>
      <w:r w:rsidR="00F173CB" w:rsidRPr="001C256C">
        <w:rPr>
          <w:lang w:val="en-GB"/>
        </w:rPr>
        <w:fldChar w:fldCharType="begin"/>
      </w:r>
      <w:r w:rsidR="00FF2ACD" w:rsidRPr="001C256C">
        <w:rPr>
          <w:lang w:val="en-GB"/>
        </w:rPr>
        <w:instrText xml:space="preserve"> SEQ Figure \* ARABIC </w:instrText>
      </w:r>
      <w:r w:rsidR="00F173CB" w:rsidRPr="001C256C">
        <w:rPr>
          <w:lang w:val="en-GB"/>
        </w:rPr>
        <w:fldChar w:fldCharType="separate"/>
      </w:r>
      <w:r w:rsidR="00630F68">
        <w:rPr>
          <w:noProof/>
          <w:lang w:val="en-GB"/>
        </w:rPr>
        <w:t>2</w:t>
      </w:r>
      <w:r w:rsidR="00F173CB" w:rsidRPr="001C256C">
        <w:rPr>
          <w:lang w:val="en-GB"/>
        </w:rPr>
        <w:fldChar w:fldCharType="end"/>
      </w:r>
      <w:bookmarkEnd w:id="1"/>
      <w:r w:rsidRPr="001C256C">
        <w:rPr>
          <w:lang w:val="en-GB"/>
        </w:rPr>
        <w:t xml:space="preserve"> 2010 emissions per capita (tonnes CO</w:t>
      </w:r>
      <w:r w:rsidRPr="001C256C">
        <w:rPr>
          <w:vertAlign w:val="subscript"/>
          <w:lang w:val="en-GB"/>
        </w:rPr>
        <w:t>2</w:t>
      </w:r>
      <w:r w:rsidRPr="001C256C">
        <w:rPr>
          <w:lang w:val="en-GB"/>
        </w:rPr>
        <w:t xml:space="preserve"> equivalent), </w:t>
      </w:r>
      <w:r w:rsidR="00EF728E">
        <w:rPr>
          <w:lang w:val="en-GB"/>
        </w:rPr>
        <w:t xml:space="preserve">(source </w:t>
      </w:r>
      <w:r w:rsidR="004D0D78" w:rsidRPr="001C256C">
        <w:rPr>
          <w:lang w:val="en-GB"/>
        </w:rPr>
        <w:t>Moving towards a climate neutral UN, 2012, pp. 14</w:t>
      </w:r>
      <w:r w:rsidR="00EF728E">
        <w:rPr>
          <w:lang w:val="en-GB"/>
        </w:rPr>
        <w:t>)</w:t>
      </w:r>
    </w:p>
    <w:p w:rsidR="00623986" w:rsidRPr="001C256C" w:rsidRDefault="00021103" w:rsidP="00575A3E">
      <w:pPr>
        <w:rPr>
          <w:lang w:val="en-GB"/>
        </w:rPr>
      </w:pPr>
      <w:r w:rsidRPr="001C256C">
        <w:rPr>
          <w:lang w:val="en-GB"/>
        </w:rPr>
        <w:t xml:space="preserve">The </w:t>
      </w:r>
      <w:r w:rsidR="00D73220">
        <w:rPr>
          <w:lang w:val="en-GB"/>
        </w:rPr>
        <w:t>“</w:t>
      </w:r>
      <w:r w:rsidRPr="001C256C">
        <w:rPr>
          <w:b/>
          <w:lang w:val="en-GB"/>
        </w:rPr>
        <w:t>Get involved</w:t>
      </w:r>
      <w:r w:rsidR="00D73220">
        <w:rPr>
          <w:b/>
          <w:lang w:val="en-GB"/>
        </w:rPr>
        <w:t>”</w:t>
      </w:r>
      <w:r w:rsidRPr="001C256C">
        <w:rPr>
          <w:lang w:val="en-GB"/>
        </w:rPr>
        <w:t xml:space="preserve"> section </w:t>
      </w:r>
      <w:r w:rsidR="00623986" w:rsidRPr="001C256C">
        <w:rPr>
          <w:lang w:val="en-GB"/>
        </w:rPr>
        <w:t xml:space="preserve">is addressed to UN staff calling for pledges on how to behave more sustainable </w:t>
      </w:r>
      <w:proofErr w:type="gramStart"/>
      <w:r w:rsidR="00623986" w:rsidRPr="001C256C">
        <w:rPr>
          <w:lang w:val="en-GB"/>
        </w:rPr>
        <w:t>in a daily routines</w:t>
      </w:r>
      <w:proofErr w:type="gramEnd"/>
      <w:r w:rsidR="00623986" w:rsidRPr="001C256C">
        <w:rPr>
          <w:lang w:val="en-GB"/>
        </w:rPr>
        <w:t xml:space="preserve">. There’s an interactive part where staff members can create their proposals and share them with others. Part of this section is a 200 pages book (available as booth e-book and pdf document) titled “Kick your habit – a UN guide to climate neutrality”. </w:t>
      </w:r>
      <w:r w:rsidR="00CC0919" w:rsidRPr="001C256C">
        <w:rPr>
          <w:lang w:val="en-GB"/>
        </w:rPr>
        <w:t>After introducing the notion of climate neutrality, it explains the basic terms like mitigation, resilience, greenhouse</w:t>
      </w:r>
      <w:r w:rsidR="008613AF">
        <w:rPr>
          <w:lang w:val="en-GB"/>
        </w:rPr>
        <w:t xml:space="preserve"> gasses (GHG), emissions, etc. I</w:t>
      </w:r>
      <w:r w:rsidR="00CC0919" w:rsidRPr="001C256C">
        <w:rPr>
          <w:lang w:val="en-GB"/>
        </w:rPr>
        <w:t>t identifies the key actors, starting from individuals, small and big organizations and countries, proceeding with defining reduction cycle. It stresses the importance</w:t>
      </w:r>
      <w:r w:rsidR="00B00F04" w:rsidRPr="001C256C">
        <w:rPr>
          <w:lang w:val="en-GB"/>
        </w:rPr>
        <w:t xml:space="preserve"> and proposes techniques</w:t>
      </w:r>
      <w:r w:rsidR="00CC0919" w:rsidRPr="001C256C">
        <w:rPr>
          <w:lang w:val="en-GB"/>
        </w:rPr>
        <w:t xml:space="preserve"> of climate impact measurements</w:t>
      </w:r>
      <w:r w:rsidR="00B00F04" w:rsidRPr="001C256C">
        <w:rPr>
          <w:lang w:val="en-GB"/>
        </w:rPr>
        <w:t>, than acting by reducing and offsetting emissions</w:t>
      </w:r>
      <w:r w:rsidR="00CC0919" w:rsidRPr="001C256C">
        <w:rPr>
          <w:lang w:val="en-GB"/>
        </w:rPr>
        <w:t xml:space="preserve"> on four identified levels, i.e. individual, organizational, city and country.</w:t>
      </w:r>
    </w:p>
    <w:p w:rsidR="00B00F04" w:rsidRPr="001C256C" w:rsidRDefault="00E2384B" w:rsidP="00575A3E">
      <w:pPr>
        <w:rPr>
          <w:lang w:val="en-GB"/>
        </w:rPr>
      </w:pPr>
      <w:r w:rsidRPr="001C256C">
        <w:rPr>
          <w:lang w:val="en-GB"/>
        </w:rPr>
        <w:t xml:space="preserve">The section </w:t>
      </w:r>
      <w:r w:rsidR="00D73220">
        <w:rPr>
          <w:lang w:val="en-GB"/>
        </w:rPr>
        <w:t>“</w:t>
      </w:r>
      <w:r w:rsidRPr="00D73220">
        <w:rPr>
          <w:b/>
          <w:lang w:val="en-GB"/>
        </w:rPr>
        <w:t>What UN is doing</w:t>
      </w:r>
      <w:r w:rsidR="00D73220">
        <w:rPr>
          <w:lang w:val="en-GB"/>
        </w:rPr>
        <w:t>”</w:t>
      </w:r>
      <w:r w:rsidRPr="001C256C">
        <w:rPr>
          <w:lang w:val="en-GB"/>
        </w:rPr>
        <w:t xml:space="preserve"> gives an overview of all UN </w:t>
      </w:r>
      <w:r w:rsidR="00876FD9" w:rsidRPr="001C256C">
        <w:rPr>
          <w:lang w:val="en-GB"/>
        </w:rPr>
        <w:t>centres</w:t>
      </w:r>
      <w:r w:rsidRPr="001C256C">
        <w:rPr>
          <w:lang w:val="en-GB"/>
        </w:rPr>
        <w:t>, agencies, organizations, etc., explaining their activities and giving indicators of the climate impact (for the year 2010). The example of such indicator for UNESCO is the following:</w:t>
      </w:r>
    </w:p>
    <w:p w:rsidR="00E2384B" w:rsidRPr="001C256C" w:rsidRDefault="00E2384B" w:rsidP="00E2384B">
      <w:pPr>
        <w:jc w:val="left"/>
        <w:rPr>
          <w:lang w:val="en-GB"/>
        </w:rPr>
      </w:pPr>
      <w:r w:rsidRPr="001C256C">
        <w:rPr>
          <w:rStyle w:val="Strong"/>
          <w:rFonts w:ascii="Arial" w:hAnsi="Arial" w:cs="Arial"/>
          <w:sz w:val="18"/>
          <w:szCs w:val="18"/>
          <w:lang w:val="en-GB"/>
        </w:rPr>
        <w:t>Total emissions:</w:t>
      </w:r>
      <w:r w:rsidRPr="001C256C">
        <w:rPr>
          <w:rFonts w:ascii="Arial" w:hAnsi="Arial" w:cs="Arial"/>
          <w:sz w:val="18"/>
          <w:szCs w:val="18"/>
          <w:lang w:val="en-GB"/>
        </w:rPr>
        <w:t xml:space="preserve"> 26,581 tonnes CO</w:t>
      </w:r>
      <w:r w:rsidRPr="0066717C">
        <w:rPr>
          <w:rFonts w:ascii="Arial" w:hAnsi="Arial" w:cs="Arial"/>
          <w:sz w:val="18"/>
          <w:szCs w:val="18"/>
          <w:vertAlign w:val="subscript"/>
          <w:lang w:val="en-GB"/>
        </w:rPr>
        <w:t>2</w:t>
      </w:r>
      <w:r w:rsidRPr="001C256C">
        <w:rPr>
          <w:rFonts w:ascii="Arial" w:hAnsi="Arial" w:cs="Arial"/>
          <w:sz w:val="18"/>
          <w:szCs w:val="18"/>
          <w:lang w:val="en-GB"/>
        </w:rPr>
        <w:t xml:space="preserve"> equivalent</w:t>
      </w:r>
      <w:r w:rsidRPr="001C256C">
        <w:rPr>
          <w:rFonts w:ascii="Arial" w:hAnsi="Arial" w:cs="Arial"/>
          <w:sz w:val="18"/>
          <w:szCs w:val="18"/>
          <w:lang w:val="en-GB"/>
        </w:rPr>
        <w:br/>
      </w:r>
      <w:r w:rsidRPr="001C256C">
        <w:rPr>
          <w:rStyle w:val="Strong"/>
          <w:rFonts w:ascii="Arial" w:hAnsi="Arial" w:cs="Arial"/>
          <w:sz w:val="18"/>
          <w:szCs w:val="18"/>
          <w:lang w:val="en-GB"/>
        </w:rPr>
        <w:t xml:space="preserve">Emissions per staff member: </w:t>
      </w:r>
      <w:r w:rsidRPr="001C256C">
        <w:rPr>
          <w:rFonts w:ascii="Arial" w:hAnsi="Arial" w:cs="Arial"/>
          <w:sz w:val="18"/>
          <w:szCs w:val="18"/>
          <w:lang w:val="en-GB"/>
        </w:rPr>
        <w:t>5.0 tonnes CO</w:t>
      </w:r>
      <w:r w:rsidRPr="0066717C">
        <w:rPr>
          <w:rFonts w:ascii="Arial" w:hAnsi="Arial" w:cs="Arial"/>
          <w:sz w:val="18"/>
          <w:szCs w:val="18"/>
          <w:vertAlign w:val="subscript"/>
          <w:lang w:val="en-GB"/>
        </w:rPr>
        <w:t>2</w:t>
      </w:r>
      <w:r w:rsidRPr="001C256C">
        <w:rPr>
          <w:rFonts w:ascii="Arial" w:hAnsi="Arial" w:cs="Arial"/>
          <w:sz w:val="18"/>
          <w:szCs w:val="18"/>
          <w:lang w:val="en-GB"/>
        </w:rPr>
        <w:t xml:space="preserve"> equivalent</w:t>
      </w:r>
      <w:r w:rsidRPr="001C256C">
        <w:rPr>
          <w:rFonts w:ascii="Arial" w:hAnsi="Arial" w:cs="Arial"/>
          <w:sz w:val="18"/>
          <w:szCs w:val="18"/>
          <w:lang w:val="en-GB"/>
        </w:rPr>
        <w:br/>
      </w:r>
      <w:r w:rsidRPr="001C256C">
        <w:rPr>
          <w:rStyle w:val="Strong"/>
          <w:rFonts w:ascii="Arial" w:hAnsi="Arial" w:cs="Arial"/>
          <w:sz w:val="18"/>
          <w:szCs w:val="18"/>
          <w:lang w:val="en-GB"/>
        </w:rPr>
        <w:t>Emissions from air travel:</w:t>
      </w:r>
      <w:r w:rsidRPr="001C256C">
        <w:rPr>
          <w:rFonts w:ascii="Arial" w:hAnsi="Arial" w:cs="Arial"/>
          <w:sz w:val="18"/>
          <w:szCs w:val="18"/>
          <w:lang w:val="en-GB"/>
        </w:rPr>
        <w:t xml:space="preserve"> 10,589 tonnes CO</w:t>
      </w:r>
      <w:r w:rsidRPr="0066717C">
        <w:rPr>
          <w:rFonts w:ascii="Arial" w:hAnsi="Arial" w:cs="Arial"/>
          <w:sz w:val="18"/>
          <w:szCs w:val="18"/>
          <w:vertAlign w:val="subscript"/>
          <w:lang w:val="en-GB"/>
        </w:rPr>
        <w:t>2</w:t>
      </w:r>
      <w:r w:rsidRPr="001C256C">
        <w:rPr>
          <w:rFonts w:ascii="Arial" w:hAnsi="Arial" w:cs="Arial"/>
          <w:sz w:val="18"/>
          <w:szCs w:val="18"/>
          <w:lang w:val="en-GB"/>
        </w:rPr>
        <w:t xml:space="preserve"> equivalent</w:t>
      </w:r>
      <w:r w:rsidRPr="001C256C">
        <w:rPr>
          <w:rFonts w:ascii="Arial" w:hAnsi="Arial" w:cs="Arial"/>
          <w:sz w:val="18"/>
          <w:szCs w:val="18"/>
          <w:lang w:val="en-GB"/>
        </w:rPr>
        <w:br/>
      </w:r>
      <w:r w:rsidRPr="001C256C">
        <w:rPr>
          <w:rStyle w:val="Strong"/>
          <w:rFonts w:ascii="Arial" w:hAnsi="Arial" w:cs="Arial"/>
          <w:sz w:val="18"/>
          <w:szCs w:val="18"/>
          <w:lang w:val="en-GB"/>
        </w:rPr>
        <w:t>Air travel as a proportion of total emissions:</w:t>
      </w:r>
      <w:r w:rsidRPr="001C256C">
        <w:rPr>
          <w:rFonts w:ascii="Arial" w:hAnsi="Arial" w:cs="Arial"/>
          <w:sz w:val="18"/>
          <w:szCs w:val="18"/>
          <w:lang w:val="en-GB"/>
        </w:rPr>
        <w:t xml:space="preserve"> 40%</w:t>
      </w:r>
      <w:r w:rsidRPr="001C256C">
        <w:rPr>
          <w:rFonts w:ascii="Arial" w:hAnsi="Arial" w:cs="Arial"/>
          <w:sz w:val="18"/>
          <w:szCs w:val="18"/>
          <w:lang w:val="en-GB"/>
        </w:rPr>
        <w:br/>
      </w:r>
      <w:r w:rsidRPr="001C256C">
        <w:rPr>
          <w:rStyle w:val="Strong"/>
          <w:rFonts w:ascii="Arial" w:hAnsi="Arial" w:cs="Arial"/>
          <w:sz w:val="18"/>
          <w:szCs w:val="18"/>
          <w:lang w:val="en-GB"/>
        </w:rPr>
        <w:t>Air travel per staff member:</w:t>
      </w:r>
      <w:r w:rsidRPr="001C256C">
        <w:rPr>
          <w:rFonts w:ascii="Arial" w:hAnsi="Arial" w:cs="Arial"/>
          <w:sz w:val="18"/>
          <w:szCs w:val="18"/>
          <w:lang w:val="en-GB"/>
        </w:rPr>
        <w:t xml:space="preserve"> 2.0 tonnes CO</w:t>
      </w:r>
      <w:r w:rsidRPr="0066717C">
        <w:rPr>
          <w:rFonts w:ascii="Arial" w:hAnsi="Arial" w:cs="Arial"/>
          <w:sz w:val="18"/>
          <w:szCs w:val="18"/>
          <w:vertAlign w:val="subscript"/>
          <w:lang w:val="en-GB"/>
        </w:rPr>
        <w:t>2</w:t>
      </w:r>
      <w:r w:rsidRPr="001C256C">
        <w:rPr>
          <w:rFonts w:ascii="Arial" w:hAnsi="Arial" w:cs="Arial"/>
          <w:sz w:val="18"/>
          <w:szCs w:val="18"/>
          <w:lang w:val="en-GB"/>
        </w:rPr>
        <w:br/>
      </w:r>
      <w:r w:rsidRPr="001C256C">
        <w:rPr>
          <w:rStyle w:val="Strong"/>
          <w:rFonts w:ascii="Arial" w:hAnsi="Arial" w:cs="Arial"/>
          <w:sz w:val="18"/>
          <w:szCs w:val="18"/>
          <w:lang w:val="en-GB"/>
        </w:rPr>
        <w:t>Building-related emissions:</w:t>
      </w:r>
      <w:r w:rsidRPr="001C256C">
        <w:rPr>
          <w:rFonts w:ascii="Arial" w:hAnsi="Arial" w:cs="Arial"/>
          <w:sz w:val="18"/>
          <w:szCs w:val="18"/>
          <w:lang w:val="en-GB"/>
        </w:rPr>
        <w:t xml:space="preserve"> 34 kg CO</w:t>
      </w:r>
      <w:r w:rsidRPr="0066717C">
        <w:rPr>
          <w:rFonts w:ascii="Arial" w:hAnsi="Arial" w:cs="Arial"/>
          <w:sz w:val="18"/>
          <w:szCs w:val="18"/>
          <w:vertAlign w:val="subscript"/>
          <w:lang w:val="en-GB"/>
        </w:rPr>
        <w:t>2</w:t>
      </w:r>
      <w:r w:rsidRPr="001C256C">
        <w:rPr>
          <w:rFonts w:ascii="Arial" w:hAnsi="Arial" w:cs="Arial"/>
          <w:sz w:val="18"/>
          <w:szCs w:val="18"/>
          <w:lang w:val="en-GB"/>
        </w:rPr>
        <w:t xml:space="preserve"> equivalent per square metre</w:t>
      </w:r>
    </w:p>
    <w:p w:rsidR="0004115E" w:rsidRPr="001C256C" w:rsidRDefault="009823EE" w:rsidP="00086171">
      <w:pPr>
        <w:rPr>
          <w:lang w:val="en-GB"/>
        </w:rPr>
      </w:pPr>
      <w:r w:rsidRPr="001C256C">
        <w:rPr>
          <w:lang w:val="en-GB"/>
        </w:rPr>
        <w:t>In the “</w:t>
      </w:r>
      <w:r w:rsidRPr="005E73BD">
        <w:rPr>
          <w:b/>
          <w:lang w:val="en-GB"/>
        </w:rPr>
        <w:t>Our approach</w:t>
      </w:r>
      <w:r w:rsidRPr="001C256C">
        <w:rPr>
          <w:lang w:val="en-GB"/>
        </w:rPr>
        <w:t xml:space="preserve">” section it is possible to find information on the overall context in which the </w:t>
      </w:r>
      <w:r w:rsidR="005E73BD">
        <w:rPr>
          <w:lang w:val="en-GB"/>
        </w:rPr>
        <w:t>“</w:t>
      </w:r>
      <w:r w:rsidRPr="001C256C">
        <w:rPr>
          <w:lang w:val="en-GB"/>
        </w:rPr>
        <w:t>Greening the Blue</w:t>
      </w:r>
      <w:r w:rsidR="005E73BD">
        <w:rPr>
          <w:lang w:val="en-GB"/>
        </w:rPr>
        <w:t>”</w:t>
      </w:r>
      <w:r w:rsidRPr="001C256C">
        <w:rPr>
          <w:lang w:val="en-GB"/>
        </w:rPr>
        <w:t xml:space="preserve"> initiative is taking place. It also explains the importance and impacts of measuring, reducing and offsetting institutional GHG emissions. </w:t>
      </w:r>
      <w:r w:rsidR="00DB6240" w:rsidRPr="001C256C">
        <w:rPr>
          <w:lang w:val="en-GB"/>
        </w:rPr>
        <w:t xml:space="preserve">Linked to this section, there’s another book titled: “A Guide to Greenhouse </w:t>
      </w:r>
      <w:r w:rsidR="006E7CFC" w:rsidRPr="001C256C">
        <w:rPr>
          <w:lang w:val="en-GB"/>
        </w:rPr>
        <w:t>Gas</w:t>
      </w:r>
      <w:r w:rsidR="00DB6240" w:rsidRPr="001C256C">
        <w:rPr>
          <w:lang w:val="en-GB"/>
        </w:rPr>
        <w:t xml:space="preserve"> Emissions Reduction in UN organizations.”</w:t>
      </w:r>
    </w:p>
    <w:p w:rsidR="00DB6240" w:rsidRPr="001C256C" w:rsidRDefault="00DB6240" w:rsidP="00086171">
      <w:pPr>
        <w:rPr>
          <w:lang w:val="en-GB"/>
        </w:rPr>
      </w:pPr>
      <w:r w:rsidRPr="001C256C">
        <w:rPr>
          <w:lang w:val="en-GB"/>
        </w:rPr>
        <w:lastRenderedPageBreak/>
        <w:t>The section “</w:t>
      </w:r>
      <w:r w:rsidRPr="005E73BD">
        <w:rPr>
          <w:b/>
          <w:lang w:val="en-GB"/>
        </w:rPr>
        <w:t>Resources</w:t>
      </w:r>
      <w:r w:rsidRPr="001C256C">
        <w:rPr>
          <w:lang w:val="en-GB"/>
        </w:rPr>
        <w:t>” contains the books, instruction guides and other documents, as well as links to groups, networks and other relevant Web based services. All the resources have been structured as following:</w:t>
      </w:r>
    </w:p>
    <w:p w:rsidR="00DB6240" w:rsidRPr="001C256C" w:rsidRDefault="00DB6240" w:rsidP="00DB6240">
      <w:pPr>
        <w:pStyle w:val="ListParagraph"/>
        <w:numPr>
          <w:ilvl w:val="0"/>
          <w:numId w:val="5"/>
        </w:numPr>
        <w:rPr>
          <w:lang w:val="en-GB"/>
        </w:rPr>
      </w:pPr>
      <w:r w:rsidRPr="001C256C">
        <w:rPr>
          <w:lang w:val="en-GB"/>
        </w:rPr>
        <w:t>General publications</w:t>
      </w:r>
    </w:p>
    <w:p w:rsidR="00DB6240" w:rsidRPr="001C256C" w:rsidRDefault="00DB6240" w:rsidP="00DB6240">
      <w:pPr>
        <w:pStyle w:val="ListParagraph"/>
        <w:numPr>
          <w:ilvl w:val="0"/>
          <w:numId w:val="5"/>
        </w:numPr>
        <w:rPr>
          <w:lang w:val="en-GB"/>
        </w:rPr>
      </w:pPr>
      <w:r w:rsidRPr="001C256C">
        <w:rPr>
          <w:lang w:val="en-GB"/>
        </w:rPr>
        <w:t>Facilities</w:t>
      </w:r>
    </w:p>
    <w:p w:rsidR="00DB6240" w:rsidRPr="001C256C" w:rsidRDefault="00DB6240" w:rsidP="00DB6240">
      <w:pPr>
        <w:pStyle w:val="ListParagraph"/>
        <w:numPr>
          <w:ilvl w:val="0"/>
          <w:numId w:val="5"/>
        </w:numPr>
        <w:rPr>
          <w:lang w:val="en-GB"/>
        </w:rPr>
      </w:pPr>
      <w:r w:rsidRPr="001C256C">
        <w:rPr>
          <w:lang w:val="en-GB"/>
        </w:rPr>
        <w:t>Meetings</w:t>
      </w:r>
    </w:p>
    <w:p w:rsidR="00DB6240" w:rsidRPr="001C256C" w:rsidRDefault="00DB6240" w:rsidP="00DB6240">
      <w:pPr>
        <w:pStyle w:val="ListParagraph"/>
        <w:numPr>
          <w:ilvl w:val="0"/>
          <w:numId w:val="5"/>
        </w:numPr>
        <w:rPr>
          <w:lang w:val="en-GB"/>
        </w:rPr>
      </w:pPr>
      <w:r w:rsidRPr="001C256C">
        <w:rPr>
          <w:lang w:val="en-GB"/>
        </w:rPr>
        <w:t>Procurement</w:t>
      </w:r>
    </w:p>
    <w:p w:rsidR="00DB6240" w:rsidRPr="001C256C" w:rsidRDefault="00DB6240" w:rsidP="00DB6240">
      <w:pPr>
        <w:pStyle w:val="ListParagraph"/>
        <w:numPr>
          <w:ilvl w:val="0"/>
          <w:numId w:val="5"/>
        </w:numPr>
        <w:rPr>
          <w:lang w:val="en-GB"/>
        </w:rPr>
      </w:pPr>
      <w:r w:rsidRPr="001C256C">
        <w:rPr>
          <w:lang w:val="en-GB"/>
        </w:rPr>
        <w:t>Staff engagement</w:t>
      </w:r>
    </w:p>
    <w:p w:rsidR="00DB6240" w:rsidRPr="001C256C" w:rsidRDefault="00DB6240" w:rsidP="00DB6240">
      <w:pPr>
        <w:pStyle w:val="ListParagraph"/>
        <w:numPr>
          <w:ilvl w:val="0"/>
          <w:numId w:val="5"/>
        </w:numPr>
        <w:rPr>
          <w:lang w:val="en-GB"/>
        </w:rPr>
      </w:pPr>
      <w:r w:rsidRPr="001C256C">
        <w:rPr>
          <w:lang w:val="en-GB"/>
        </w:rPr>
        <w:t>Travel</w:t>
      </w:r>
    </w:p>
    <w:p w:rsidR="00B21532" w:rsidRPr="001C256C" w:rsidRDefault="00B21532" w:rsidP="00B21532">
      <w:pPr>
        <w:rPr>
          <w:lang w:val="en-GB"/>
        </w:rPr>
      </w:pPr>
      <w:r w:rsidRPr="001C256C">
        <w:rPr>
          <w:lang w:val="en-GB"/>
        </w:rPr>
        <w:t>Each of the subsections contains relevant publications</w:t>
      </w:r>
      <w:r w:rsidR="006E7CFC" w:rsidRPr="001C256C">
        <w:rPr>
          <w:lang w:val="en-GB"/>
        </w:rPr>
        <w:t xml:space="preserve">, specially developed software, ready-to-use slide presentations, etc., </w:t>
      </w:r>
      <w:r w:rsidR="00D73220">
        <w:rPr>
          <w:lang w:val="en-GB"/>
        </w:rPr>
        <w:t>and</w:t>
      </w:r>
      <w:r w:rsidR="006E7CFC" w:rsidRPr="001C256C">
        <w:rPr>
          <w:lang w:val="en-GB"/>
        </w:rPr>
        <w:t xml:space="preserve"> all of them contain case studies of successfully applied particular concepts. </w:t>
      </w:r>
    </w:p>
    <w:p w:rsidR="006E7CFC" w:rsidRPr="001C256C" w:rsidRDefault="006E7CFC" w:rsidP="00B21532">
      <w:pPr>
        <w:rPr>
          <w:lang w:val="en-GB"/>
        </w:rPr>
      </w:pPr>
      <w:r w:rsidRPr="001C256C">
        <w:rPr>
          <w:lang w:val="en-GB"/>
        </w:rPr>
        <w:t xml:space="preserve">Although all the sections deserve a careful analysis, later in the text a special attention would be paid to the “Facilities” subsection, explaining what has been done within the UN in domain of buildings used by various agencies worldwide. </w:t>
      </w:r>
    </w:p>
    <w:p w:rsidR="00AA17A5" w:rsidRPr="001C256C" w:rsidRDefault="006E7CFC" w:rsidP="00B21532">
      <w:pPr>
        <w:rPr>
          <w:lang w:val="en-GB"/>
        </w:rPr>
      </w:pPr>
      <w:r w:rsidRPr="001C256C">
        <w:rPr>
          <w:lang w:val="en-GB"/>
        </w:rPr>
        <w:t>In the section</w:t>
      </w:r>
      <w:r w:rsidR="00AA17A5" w:rsidRPr="001C256C">
        <w:rPr>
          <w:lang w:val="en-GB"/>
        </w:rPr>
        <w:t>s</w:t>
      </w:r>
      <w:r w:rsidRPr="001C256C">
        <w:rPr>
          <w:lang w:val="en-GB"/>
        </w:rPr>
        <w:t xml:space="preserve"> “News”</w:t>
      </w:r>
      <w:r w:rsidR="00D356AF" w:rsidRPr="001C256C">
        <w:rPr>
          <w:lang w:val="en-GB"/>
        </w:rPr>
        <w:t>,</w:t>
      </w:r>
      <w:r w:rsidRPr="001C256C">
        <w:rPr>
          <w:lang w:val="en-GB"/>
        </w:rPr>
        <w:t xml:space="preserve"> </w:t>
      </w:r>
      <w:r w:rsidR="00AA17A5" w:rsidRPr="001C256C">
        <w:rPr>
          <w:lang w:val="en-GB"/>
        </w:rPr>
        <w:t>“Events”</w:t>
      </w:r>
      <w:r w:rsidR="00D356AF" w:rsidRPr="001C256C">
        <w:rPr>
          <w:lang w:val="en-GB"/>
        </w:rPr>
        <w:t xml:space="preserve"> and “Case studies”,</w:t>
      </w:r>
      <w:r w:rsidR="00AA17A5" w:rsidRPr="001C256C">
        <w:rPr>
          <w:lang w:val="en-GB"/>
        </w:rPr>
        <w:t xml:space="preserve"> </w:t>
      </w:r>
      <w:r w:rsidRPr="001C256C">
        <w:rPr>
          <w:lang w:val="en-GB"/>
        </w:rPr>
        <w:t>the series of concise news</w:t>
      </w:r>
      <w:r w:rsidR="00AA17A5" w:rsidRPr="001C256C">
        <w:rPr>
          <w:lang w:val="en-GB"/>
        </w:rPr>
        <w:t>/events</w:t>
      </w:r>
      <w:r w:rsidR="00D356AF" w:rsidRPr="001C256C">
        <w:rPr>
          <w:lang w:val="en-GB"/>
        </w:rPr>
        <w:t>/cases</w:t>
      </w:r>
      <w:r w:rsidR="00AA17A5" w:rsidRPr="001C256C">
        <w:rPr>
          <w:lang w:val="en-GB"/>
        </w:rPr>
        <w:t xml:space="preserve"> information</w:t>
      </w:r>
      <w:r w:rsidRPr="001C256C">
        <w:rPr>
          <w:lang w:val="en-GB"/>
        </w:rPr>
        <w:t xml:space="preserve"> has been presented in a chronological order, while there’s a functionality that permits to filter the news concerning particular organizations within UN.</w:t>
      </w:r>
      <w:r w:rsidR="00AA17A5" w:rsidRPr="001C256C">
        <w:rPr>
          <w:lang w:val="en-GB"/>
        </w:rPr>
        <w:t xml:space="preserve"> All the </w:t>
      </w:r>
      <w:r w:rsidR="00D356AF" w:rsidRPr="001C256C">
        <w:rPr>
          <w:lang w:val="en-GB"/>
        </w:rPr>
        <w:t>items are</w:t>
      </w:r>
      <w:r w:rsidR="00AA17A5" w:rsidRPr="001C256C">
        <w:rPr>
          <w:lang w:val="en-GB"/>
        </w:rPr>
        <w:t xml:space="preserve"> also tagged with one of the following tags: buildings, finance, ICT, energy, leadership, meetings, offsets, procurement, staff engagement and travels. This way, all the news/events</w:t>
      </w:r>
      <w:r w:rsidR="00D356AF" w:rsidRPr="001C256C">
        <w:rPr>
          <w:lang w:val="en-GB"/>
        </w:rPr>
        <w:t>/cases</w:t>
      </w:r>
      <w:r w:rsidR="00AA17A5" w:rsidRPr="001C256C">
        <w:rPr>
          <w:lang w:val="en-GB"/>
        </w:rPr>
        <w:t xml:space="preserve"> could be filtered according to the subcategories from the previous section.</w:t>
      </w:r>
    </w:p>
    <w:p w:rsidR="006E7CFC" w:rsidRPr="001C256C" w:rsidRDefault="00CF241D" w:rsidP="00B21532">
      <w:pPr>
        <w:rPr>
          <w:lang w:val="en-GB"/>
        </w:rPr>
      </w:pPr>
      <w:r w:rsidRPr="001C256C">
        <w:rPr>
          <w:lang w:val="en-GB"/>
        </w:rPr>
        <w:t xml:space="preserve">The last section of the </w:t>
      </w:r>
      <w:r w:rsidR="002466D8">
        <w:rPr>
          <w:lang w:val="en-GB"/>
        </w:rPr>
        <w:t>“</w:t>
      </w:r>
      <w:r w:rsidRPr="001C256C">
        <w:rPr>
          <w:lang w:val="en-GB"/>
        </w:rPr>
        <w:t>Greening the Blue</w:t>
      </w:r>
      <w:r w:rsidR="006F0F3B">
        <w:rPr>
          <w:lang w:val="en-GB"/>
        </w:rPr>
        <w:t>”</w:t>
      </w:r>
      <w:r w:rsidRPr="001C256C">
        <w:rPr>
          <w:lang w:val="en-GB"/>
        </w:rPr>
        <w:t xml:space="preserve"> Website is titled “</w:t>
      </w:r>
      <w:r w:rsidRPr="006F0F3B">
        <w:rPr>
          <w:b/>
          <w:lang w:val="en-GB"/>
        </w:rPr>
        <w:t>Focal point</w:t>
      </w:r>
      <w:r w:rsidRPr="001C256C">
        <w:rPr>
          <w:lang w:val="en-GB"/>
        </w:rPr>
        <w:t>”. It presents the Issue Management Group (IMG) on sustainability. This group includes members of majority of UN organizations</w:t>
      </w:r>
      <w:r w:rsidR="000B1953" w:rsidRPr="001C256C">
        <w:rPr>
          <w:lang w:val="en-GB"/>
        </w:rPr>
        <w:t xml:space="preserve"> (known as “focal points”) that have been appointed to coordinate the sustainability management process throughout their respective organizations and to keep methodologies and measures up-to-date and harmonized with the other UN organizations.</w:t>
      </w:r>
      <w:r w:rsidR="00AA17A5" w:rsidRPr="001C256C">
        <w:rPr>
          <w:lang w:val="en-GB"/>
        </w:rPr>
        <w:t xml:space="preserve"> </w:t>
      </w:r>
    </w:p>
    <w:p w:rsidR="0004115E" w:rsidRPr="001C256C" w:rsidRDefault="0004115E" w:rsidP="00086171">
      <w:pPr>
        <w:pStyle w:val="Heading2"/>
        <w:rPr>
          <w:lang w:val="en-GB"/>
        </w:rPr>
      </w:pPr>
      <w:r w:rsidRPr="001C256C">
        <w:rPr>
          <w:lang w:val="en-GB"/>
        </w:rPr>
        <w:t>Greening the Blue on Facebook</w:t>
      </w:r>
      <w:r w:rsidR="00641CF9" w:rsidRPr="001C256C">
        <w:rPr>
          <w:lang w:val="en-GB"/>
        </w:rPr>
        <w:t xml:space="preserve"> and Tweeter</w:t>
      </w:r>
    </w:p>
    <w:p w:rsidR="00654228" w:rsidRPr="001C256C" w:rsidRDefault="008F363F" w:rsidP="00654228">
      <w:pPr>
        <w:rPr>
          <w:lang w:val="en-GB"/>
        </w:rPr>
      </w:pPr>
      <w:r w:rsidRPr="001C256C">
        <w:rPr>
          <w:lang w:val="en-GB"/>
        </w:rPr>
        <w:t xml:space="preserve">The news and events that have been published on the </w:t>
      </w:r>
      <w:r w:rsidR="0080540E">
        <w:rPr>
          <w:lang w:val="en-GB"/>
        </w:rPr>
        <w:t>“</w:t>
      </w:r>
      <w:r w:rsidRPr="001C256C">
        <w:rPr>
          <w:lang w:val="en-GB"/>
        </w:rPr>
        <w:t>Greening the Blue</w:t>
      </w:r>
      <w:r w:rsidR="0080540E">
        <w:rPr>
          <w:lang w:val="en-GB"/>
        </w:rPr>
        <w:t>”</w:t>
      </w:r>
      <w:r w:rsidRPr="001C256C">
        <w:rPr>
          <w:lang w:val="en-GB"/>
        </w:rPr>
        <w:t xml:space="preserve"> website, appear as posts on the </w:t>
      </w:r>
      <w:r w:rsidR="0080540E">
        <w:rPr>
          <w:lang w:val="en-GB"/>
        </w:rPr>
        <w:t>“</w:t>
      </w:r>
      <w:r w:rsidRPr="001C256C">
        <w:rPr>
          <w:lang w:val="en-GB"/>
        </w:rPr>
        <w:t>Greening the Blue</w:t>
      </w:r>
      <w:r w:rsidR="0080540E">
        <w:rPr>
          <w:lang w:val="en-GB"/>
        </w:rPr>
        <w:t>”</w:t>
      </w:r>
      <w:r w:rsidRPr="001C256C">
        <w:rPr>
          <w:lang w:val="en-GB"/>
        </w:rPr>
        <w:t xml:space="preserve"> Facebook</w:t>
      </w:r>
      <w:r w:rsidR="00637207" w:rsidRPr="001C256C">
        <w:rPr>
          <w:lang w:val="en-GB"/>
        </w:rPr>
        <w:t xml:space="preserve"> profile, being followed by about 4000 people (as on March 2013). This way the popular social media has been used on the best way to promote the campaign. The </w:t>
      </w:r>
      <w:r w:rsidR="001D4A36">
        <w:rPr>
          <w:lang w:val="en-GB"/>
        </w:rPr>
        <w:t>“</w:t>
      </w:r>
      <w:r w:rsidR="00637207" w:rsidRPr="001C256C">
        <w:rPr>
          <w:lang w:val="en-GB"/>
        </w:rPr>
        <w:t>Greening the Blue</w:t>
      </w:r>
      <w:r w:rsidR="001D4A36">
        <w:rPr>
          <w:lang w:val="en-GB"/>
        </w:rPr>
        <w:t>”</w:t>
      </w:r>
      <w:r w:rsidR="00637207" w:rsidRPr="001C256C">
        <w:rPr>
          <w:lang w:val="en-GB"/>
        </w:rPr>
        <w:t xml:space="preserve"> on the </w:t>
      </w:r>
      <w:r w:rsidR="00641CF9" w:rsidRPr="001C256C">
        <w:rPr>
          <w:lang w:val="en-GB"/>
        </w:rPr>
        <w:t xml:space="preserve">Facebook exists since May 2010 and counts several hundreds of posts, some of which directly corresponding to the information published on the </w:t>
      </w:r>
      <w:r w:rsidR="001D4A36">
        <w:rPr>
          <w:lang w:val="en-GB"/>
        </w:rPr>
        <w:t>“</w:t>
      </w:r>
      <w:r w:rsidR="00641CF9" w:rsidRPr="001C256C">
        <w:rPr>
          <w:lang w:val="en-GB"/>
        </w:rPr>
        <w:t>Greening the Blue</w:t>
      </w:r>
      <w:r w:rsidR="001D4A36">
        <w:rPr>
          <w:lang w:val="en-GB"/>
        </w:rPr>
        <w:t>”</w:t>
      </w:r>
      <w:r w:rsidR="00641CF9" w:rsidRPr="001C256C">
        <w:rPr>
          <w:lang w:val="en-GB"/>
        </w:rPr>
        <w:t xml:space="preserve"> Website, some related to the sustainability within UN more general or less formal. </w:t>
      </w:r>
    </w:p>
    <w:p w:rsidR="00654228" w:rsidRPr="001C256C" w:rsidRDefault="00641CF9" w:rsidP="00EF728E">
      <w:pPr>
        <w:rPr>
          <w:lang w:val="en-GB"/>
        </w:rPr>
      </w:pPr>
      <w:r w:rsidRPr="001C256C">
        <w:rPr>
          <w:noProof/>
          <w:lang w:val="sr-Latn-RS" w:eastAsia="sr-Latn-RS" w:bidi="ar-SA"/>
        </w:rPr>
        <w:lastRenderedPageBreak/>
        <w:drawing>
          <wp:inline distT="0" distB="0" distL="0" distR="0">
            <wp:extent cx="3234789" cy="4215741"/>
            <wp:effectExtent l="19050" t="0" r="3711" b="0"/>
            <wp:docPr id="4" name="Picture 3" descr="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PNG"/>
                    <pic:cNvPicPr/>
                  </pic:nvPicPr>
                  <pic:blipFill>
                    <a:blip r:embed="rId14" cstate="print"/>
                    <a:srcRect t="1934"/>
                    <a:stretch>
                      <a:fillRect/>
                    </a:stretch>
                  </pic:blipFill>
                  <pic:spPr>
                    <a:xfrm>
                      <a:off x="0" y="0"/>
                      <a:ext cx="3234789" cy="4215741"/>
                    </a:xfrm>
                    <a:prstGeom prst="rect">
                      <a:avLst/>
                    </a:prstGeom>
                  </pic:spPr>
                </pic:pic>
              </a:graphicData>
            </a:graphic>
          </wp:inline>
        </w:drawing>
      </w:r>
      <w:r w:rsidRPr="001C256C">
        <w:rPr>
          <w:lang w:val="en-GB"/>
        </w:rPr>
        <w:t xml:space="preserve">    </w:t>
      </w:r>
      <w:r w:rsidRPr="001C256C">
        <w:rPr>
          <w:noProof/>
          <w:lang w:val="sr-Latn-RS" w:eastAsia="sr-Latn-RS" w:bidi="ar-SA"/>
        </w:rPr>
        <w:drawing>
          <wp:inline distT="0" distB="0" distL="0" distR="0">
            <wp:extent cx="2520000" cy="2765395"/>
            <wp:effectExtent l="19050" t="0" r="0" b="0"/>
            <wp:docPr id="7" name="Picture 2" descr="Greening the Blue - Tw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ing the Blue - Twitter.JPG"/>
                    <pic:cNvPicPr/>
                  </pic:nvPicPr>
                  <pic:blipFill>
                    <a:blip r:embed="rId15" cstate="print"/>
                    <a:stretch>
                      <a:fillRect/>
                    </a:stretch>
                  </pic:blipFill>
                  <pic:spPr>
                    <a:xfrm>
                      <a:off x="0" y="0"/>
                      <a:ext cx="2520000" cy="2765395"/>
                    </a:xfrm>
                    <a:prstGeom prst="rect">
                      <a:avLst/>
                    </a:prstGeom>
                  </pic:spPr>
                </pic:pic>
              </a:graphicData>
            </a:graphic>
          </wp:inline>
        </w:drawing>
      </w:r>
    </w:p>
    <w:p w:rsidR="00654228" w:rsidRPr="001D4A36" w:rsidRDefault="00654228" w:rsidP="00654228">
      <w:pPr>
        <w:pStyle w:val="Caption"/>
        <w:rPr>
          <w:b w:val="0"/>
          <w:lang w:val="en-GB"/>
        </w:rPr>
      </w:pPr>
      <w:r w:rsidRPr="001C256C">
        <w:rPr>
          <w:lang w:val="en-GB"/>
        </w:rPr>
        <w:t xml:space="preserve">Figure </w:t>
      </w:r>
      <w:r w:rsidR="00F173CB" w:rsidRPr="001C256C">
        <w:rPr>
          <w:lang w:val="en-GB"/>
        </w:rPr>
        <w:fldChar w:fldCharType="begin"/>
      </w:r>
      <w:r w:rsidR="00FF2ACD" w:rsidRPr="001C256C">
        <w:rPr>
          <w:lang w:val="en-GB"/>
        </w:rPr>
        <w:instrText xml:space="preserve"> SEQ Figure \* ARABIC </w:instrText>
      </w:r>
      <w:r w:rsidR="00F173CB" w:rsidRPr="001C256C">
        <w:rPr>
          <w:lang w:val="en-GB"/>
        </w:rPr>
        <w:fldChar w:fldCharType="separate"/>
      </w:r>
      <w:r w:rsidR="00630F68">
        <w:rPr>
          <w:noProof/>
          <w:lang w:val="en-GB"/>
        </w:rPr>
        <w:t>3</w:t>
      </w:r>
      <w:r w:rsidR="00F173CB" w:rsidRPr="001C256C">
        <w:rPr>
          <w:lang w:val="en-GB"/>
        </w:rPr>
        <w:fldChar w:fldCharType="end"/>
      </w:r>
      <w:r w:rsidRPr="001C256C">
        <w:rPr>
          <w:lang w:val="en-GB"/>
        </w:rPr>
        <w:t xml:space="preserve"> Greening the Blue on</w:t>
      </w:r>
      <w:r w:rsidR="0002010A" w:rsidRPr="001C256C">
        <w:rPr>
          <w:lang w:val="en-GB"/>
        </w:rPr>
        <w:t xml:space="preserve"> </w:t>
      </w:r>
      <w:proofErr w:type="gramStart"/>
      <w:r w:rsidR="0002010A" w:rsidRPr="001C256C">
        <w:rPr>
          <w:lang w:val="en-GB"/>
        </w:rPr>
        <w:t>Facebook ,</w:t>
      </w:r>
      <w:proofErr w:type="gramEnd"/>
      <w:r w:rsidR="0002010A" w:rsidRPr="001C256C">
        <w:rPr>
          <w:lang w:val="en-GB"/>
        </w:rPr>
        <w:t xml:space="preserve"> </w:t>
      </w:r>
      <w:hyperlink r:id="rId16" w:history="1">
        <w:r w:rsidR="0002010A" w:rsidRPr="001C256C">
          <w:rPr>
            <w:rStyle w:val="Hyperlink"/>
            <w:lang w:val="en-GB"/>
          </w:rPr>
          <w:t>https://www.facebook.com/GreeningtheBlue</w:t>
        </w:r>
      </w:hyperlink>
      <w:r w:rsidR="0002010A" w:rsidRPr="001C256C">
        <w:rPr>
          <w:lang w:val="en-GB"/>
        </w:rPr>
        <w:t xml:space="preserve">,  and </w:t>
      </w:r>
      <w:r w:rsidRPr="001C256C">
        <w:rPr>
          <w:lang w:val="en-GB"/>
        </w:rPr>
        <w:t xml:space="preserve"> Tweeter</w:t>
      </w:r>
      <w:r w:rsidR="0002010A" w:rsidRPr="001C256C">
        <w:rPr>
          <w:lang w:val="en-GB"/>
        </w:rPr>
        <w:t xml:space="preserve">, </w:t>
      </w:r>
      <w:r w:rsidRPr="001C256C">
        <w:rPr>
          <w:lang w:val="en-GB"/>
        </w:rPr>
        <w:t>@</w:t>
      </w:r>
      <w:proofErr w:type="spellStart"/>
      <w:r w:rsidRPr="001C256C">
        <w:rPr>
          <w:lang w:val="en-GB"/>
        </w:rPr>
        <w:t>UNGtB</w:t>
      </w:r>
      <w:proofErr w:type="spellEnd"/>
      <w:r w:rsidR="001D4A36">
        <w:rPr>
          <w:lang w:val="en-GB"/>
        </w:rPr>
        <w:t xml:space="preserve"> </w:t>
      </w:r>
      <w:r w:rsidR="001D4A36" w:rsidRPr="001D4A36">
        <w:rPr>
          <w:b w:val="0"/>
          <w:lang w:val="en-GB"/>
        </w:rPr>
        <w:t>(March 2013)</w:t>
      </w:r>
    </w:p>
    <w:p w:rsidR="00EF728E" w:rsidRDefault="00EF728E" w:rsidP="00654228">
      <w:pPr>
        <w:rPr>
          <w:lang w:val="en-GB"/>
        </w:rPr>
      </w:pPr>
    </w:p>
    <w:p w:rsidR="00654228" w:rsidRPr="001C256C" w:rsidRDefault="00654228" w:rsidP="00654228">
      <w:pPr>
        <w:rPr>
          <w:lang w:val="en-GB"/>
        </w:rPr>
      </w:pPr>
      <w:r w:rsidRPr="001C256C">
        <w:rPr>
          <w:lang w:val="en-GB"/>
        </w:rPr>
        <w:t xml:space="preserve">Following trends in use of social media, the </w:t>
      </w:r>
      <w:r w:rsidR="0080540E">
        <w:rPr>
          <w:lang w:val="en-GB"/>
        </w:rPr>
        <w:t>“</w:t>
      </w:r>
      <w:r w:rsidRPr="001C256C">
        <w:rPr>
          <w:lang w:val="en-GB"/>
        </w:rPr>
        <w:t>Greening the Blue</w:t>
      </w:r>
      <w:r w:rsidR="0080540E">
        <w:rPr>
          <w:lang w:val="en-GB"/>
        </w:rPr>
        <w:t>”</w:t>
      </w:r>
      <w:r w:rsidRPr="001C256C">
        <w:rPr>
          <w:lang w:val="en-GB"/>
        </w:rPr>
        <w:t xml:space="preserve"> exists on Tweeter too, counting about 5500 people interested in receiving the related information, and about 3000 tweets since </w:t>
      </w:r>
      <w:r w:rsidR="006478A0" w:rsidRPr="001C256C">
        <w:rPr>
          <w:lang w:val="en-GB"/>
        </w:rPr>
        <w:t>December 2011</w:t>
      </w:r>
      <w:r w:rsidRPr="001C256C">
        <w:rPr>
          <w:lang w:val="en-GB"/>
        </w:rPr>
        <w:t xml:space="preserve">. </w:t>
      </w:r>
    </w:p>
    <w:p w:rsidR="002D374B" w:rsidRPr="001C256C" w:rsidRDefault="0080540E" w:rsidP="002D374B">
      <w:pPr>
        <w:pStyle w:val="Heading1"/>
        <w:rPr>
          <w:lang w:val="en-GB"/>
        </w:rPr>
      </w:pPr>
      <w:r>
        <w:rPr>
          <w:lang w:val="en-GB"/>
        </w:rPr>
        <w:t>“</w:t>
      </w:r>
      <w:r w:rsidR="00D509DF" w:rsidRPr="001C256C">
        <w:rPr>
          <w:lang w:val="en-GB"/>
        </w:rPr>
        <w:t>Greening the Blue</w:t>
      </w:r>
      <w:r>
        <w:rPr>
          <w:lang w:val="en-GB"/>
        </w:rPr>
        <w:t>”</w:t>
      </w:r>
      <w:r w:rsidR="00D509DF" w:rsidRPr="001C256C">
        <w:rPr>
          <w:lang w:val="en-GB"/>
        </w:rPr>
        <w:t xml:space="preserve"> </w:t>
      </w:r>
      <w:r w:rsidR="002D374B" w:rsidRPr="001C256C">
        <w:rPr>
          <w:lang w:val="en-GB"/>
        </w:rPr>
        <w:t>actions</w:t>
      </w:r>
    </w:p>
    <w:p w:rsidR="002D374B" w:rsidRPr="001C256C" w:rsidRDefault="002D374B" w:rsidP="002D374B">
      <w:pPr>
        <w:rPr>
          <w:lang w:val="en-GB"/>
        </w:rPr>
      </w:pPr>
      <w:r w:rsidRPr="001C256C">
        <w:rPr>
          <w:lang w:val="en-GB"/>
        </w:rPr>
        <w:t xml:space="preserve">All the actions </w:t>
      </w:r>
      <w:r w:rsidR="00B54DAE">
        <w:rPr>
          <w:lang w:val="en-GB"/>
        </w:rPr>
        <w:t>of</w:t>
      </w:r>
      <w:r w:rsidRPr="001C256C">
        <w:rPr>
          <w:lang w:val="en-GB"/>
        </w:rPr>
        <w:t xml:space="preserve"> the </w:t>
      </w:r>
      <w:r w:rsidR="0080540E">
        <w:rPr>
          <w:lang w:val="en-GB"/>
        </w:rPr>
        <w:t>“</w:t>
      </w:r>
      <w:r w:rsidRPr="001C256C">
        <w:rPr>
          <w:lang w:val="en-GB"/>
        </w:rPr>
        <w:t>Greening the Blue</w:t>
      </w:r>
      <w:r w:rsidR="0080540E">
        <w:rPr>
          <w:lang w:val="en-GB"/>
        </w:rPr>
        <w:t>”</w:t>
      </w:r>
      <w:r w:rsidRPr="001C256C">
        <w:rPr>
          <w:lang w:val="en-GB"/>
        </w:rPr>
        <w:t xml:space="preserve"> initiative are directed towards reduction of the greenhouse gas emissions within UN</w:t>
      </w:r>
      <w:r w:rsidR="00D4425F">
        <w:rPr>
          <w:lang w:val="en-GB"/>
        </w:rPr>
        <w:t xml:space="preserve"> (</w:t>
      </w:r>
      <w:r w:rsidR="00D4425F" w:rsidRPr="00D4425F">
        <w:rPr>
          <w:sz w:val="20"/>
          <w:szCs w:val="20"/>
          <w:lang w:val="en-GB"/>
        </w:rPr>
        <w:t xml:space="preserve">Moving </w:t>
      </w:r>
      <w:proofErr w:type="gramStart"/>
      <w:r w:rsidR="00D4425F" w:rsidRPr="00D4425F">
        <w:rPr>
          <w:sz w:val="20"/>
          <w:szCs w:val="20"/>
          <w:lang w:val="en-GB"/>
        </w:rPr>
        <w:t>Towards</w:t>
      </w:r>
      <w:proofErr w:type="gramEnd"/>
      <w:r w:rsidR="00D4425F" w:rsidRPr="00D4425F">
        <w:rPr>
          <w:sz w:val="20"/>
          <w:szCs w:val="20"/>
          <w:lang w:val="en-GB"/>
        </w:rPr>
        <w:t xml:space="preserve"> a Climate Neutral UN, 2011</w:t>
      </w:r>
      <w:r w:rsidR="00D4425F" w:rsidRPr="0080540E">
        <w:rPr>
          <w:sz w:val="20"/>
          <w:szCs w:val="20"/>
          <w:lang w:val="en-GB"/>
        </w:rPr>
        <w:t>)</w:t>
      </w:r>
      <w:r w:rsidRPr="001C256C">
        <w:rPr>
          <w:lang w:val="en-GB"/>
        </w:rPr>
        <w:t>. They have been structured in the following five categories:</w:t>
      </w:r>
    </w:p>
    <w:p w:rsidR="00682697" w:rsidRPr="001C256C" w:rsidRDefault="00682697" w:rsidP="00682697">
      <w:pPr>
        <w:pStyle w:val="ListParagraph"/>
        <w:numPr>
          <w:ilvl w:val="0"/>
          <w:numId w:val="8"/>
        </w:numPr>
        <w:rPr>
          <w:lang w:val="en-GB"/>
        </w:rPr>
      </w:pPr>
      <w:r w:rsidRPr="001C256C">
        <w:rPr>
          <w:lang w:val="en-GB"/>
        </w:rPr>
        <w:t>Travel</w:t>
      </w:r>
    </w:p>
    <w:p w:rsidR="002D374B" w:rsidRPr="001C256C" w:rsidRDefault="002D374B" w:rsidP="002D374B">
      <w:pPr>
        <w:pStyle w:val="ListParagraph"/>
        <w:numPr>
          <w:ilvl w:val="0"/>
          <w:numId w:val="8"/>
        </w:numPr>
        <w:rPr>
          <w:lang w:val="en-GB"/>
        </w:rPr>
      </w:pPr>
      <w:r w:rsidRPr="001C256C">
        <w:rPr>
          <w:lang w:val="en-GB"/>
        </w:rPr>
        <w:t>Facilities</w:t>
      </w:r>
    </w:p>
    <w:p w:rsidR="002D374B" w:rsidRPr="001C256C" w:rsidRDefault="002D374B" w:rsidP="002D374B">
      <w:pPr>
        <w:pStyle w:val="ListParagraph"/>
        <w:numPr>
          <w:ilvl w:val="0"/>
          <w:numId w:val="8"/>
        </w:numPr>
        <w:rPr>
          <w:lang w:val="en-GB"/>
        </w:rPr>
      </w:pPr>
      <w:r w:rsidRPr="001C256C">
        <w:rPr>
          <w:lang w:val="en-GB"/>
        </w:rPr>
        <w:t>Meetings</w:t>
      </w:r>
    </w:p>
    <w:p w:rsidR="002D374B" w:rsidRPr="001C256C" w:rsidRDefault="002D374B" w:rsidP="002D374B">
      <w:pPr>
        <w:pStyle w:val="ListParagraph"/>
        <w:numPr>
          <w:ilvl w:val="0"/>
          <w:numId w:val="8"/>
        </w:numPr>
        <w:rPr>
          <w:lang w:val="en-GB"/>
        </w:rPr>
      </w:pPr>
      <w:r w:rsidRPr="001C256C">
        <w:rPr>
          <w:lang w:val="en-GB"/>
        </w:rPr>
        <w:t>Procurement</w:t>
      </w:r>
    </w:p>
    <w:p w:rsidR="002D374B" w:rsidRPr="001C256C" w:rsidRDefault="002D374B" w:rsidP="002D374B">
      <w:pPr>
        <w:pStyle w:val="ListParagraph"/>
        <w:numPr>
          <w:ilvl w:val="0"/>
          <w:numId w:val="8"/>
        </w:numPr>
        <w:rPr>
          <w:lang w:val="en-GB"/>
        </w:rPr>
      </w:pPr>
      <w:r w:rsidRPr="001C256C">
        <w:rPr>
          <w:lang w:val="en-GB"/>
        </w:rPr>
        <w:t>Staff engagement</w:t>
      </w:r>
    </w:p>
    <w:p w:rsidR="00682697" w:rsidRPr="001C256C" w:rsidRDefault="00682697" w:rsidP="002D374B">
      <w:pPr>
        <w:pStyle w:val="Heading2"/>
        <w:rPr>
          <w:lang w:val="en-GB"/>
        </w:rPr>
      </w:pPr>
      <w:r w:rsidRPr="001C256C">
        <w:rPr>
          <w:lang w:val="en-GB"/>
        </w:rPr>
        <w:lastRenderedPageBreak/>
        <w:t>Travel</w:t>
      </w:r>
    </w:p>
    <w:p w:rsidR="00682697" w:rsidRPr="001C256C" w:rsidRDefault="00C97A1D" w:rsidP="00682697">
      <w:pPr>
        <w:rPr>
          <w:lang w:val="en-GB"/>
        </w:rPr>
      </w:pPr>
      <w:r w:rsidRPr="001C256C">
        <w:rPr>
          <w:lang w:val="en-GB"/>
        </w:rPr>
        <w:t xml:space="preserve">The nature of UN activity and global distribution of agencies </w:t>
      </w:r>
      <w:r w:rsidR="005149F3" w:rsidRPr="001C256C">
        <w:rPr>
          <w:lang w:val="en-GB"/>
        </w:rPr>
        <w:t>are reasons for tr</w:t>
      </w:r>
      <w:r w:rsidR="00682697" w:rsidRPr="001C256C">
        <w:rPr>
          <w:lang w:val="en-GB"/>
        </w:rPr>
        <w:t xml:space="preserve">avel </w:t>
      </w:r>
      <w:r w:rsidRPr="001C256C">
        <w:rPr>
          <w:lang w:val="en-GB"/>
        </w:rPr>
        <w:t xml:space="preserve">to be </w:t>
      </w:r>
      <w:r w:rsidR="00682697" w:rsidRPr="001C256C">
        <w:rPr>
          <w:lang w:val="en-GB"/>
        </w:rPr>
        <w:t>the mai</w:t>
      </w:r>
      <w:r w:rsidR="005149F3" w:rsidRPr="001C256C">
        <w:rPr>
          <w:lang w:val="en-GB"/>
        </w:rPr>
        <w:t>n source of UN carbon emissions. According to the latest reports</w:t>
      </w:r>
      <w:r w:rsidR="00682697" w:rsidRPr="001C256C">
        <w:rPr>
          <w:lang w:val="en-GB"/>
        </w:rPr>
        <w:t xml:space="preserve"> </w:t>
      </w:r>
      <w:r w:rsidRPr="001C256C">
        <w:rPr>
          <w:lang w:val="en-GB"/>
        </w:rPr>
        <w:t xml:space="preserve">80% (894 537 </w:t>
      </w:r>
      <w:r w:rsidR="0057668B" w:rsidRPr="001C256C">
        <w:rPr>
          <w:lang w:val="en-GB"/>
        </w:rPr>
        <w:t>tones</w:t>
      </w:r>
      <w:r w:rsidRPr="001C256C">
        <w:rPr>
          <w:lang w:val="en-GB"/>
        </w:rPr>
        <w:t xml:space="preserve"> CO</w:t>
      </w:r>
      <w:r w:rsidRPr="001C256C">
        <w:rPr>
          <w:vertAlign w:val="subscript"/>
          <w:lang w:val="en-GB"/>
        </w:rPr>
        <w:t>2</w:t>
      </w:r>
      <w:r w:rsidRPr="001C256C">
        <w:rPr>
          <w:lang w:val="en-GB"/>
        </w:rPr>
        <w:t xml:space="preserve">eq) of these emissions come from air travel, while about 20% (225719 </w:t>
      </w:r>
      <w:r w:rsidR="001D4A36" w:rsidRPr="001C256C">
        <w:rPr>
          <w:lang w:val="en-GB"/>
        </w:rPr>
        <w:t>tonnes</w:t>
      </w:r>
      <w:r w:rsidRPr="001C256C">
        <w:rPr>
          <w:lang w:val="en-GB"/>
        </w:rPr>
        <w:t xml:space="preserve"> CO</w:t>
      </w:r>
      <w:r w:rsidRPr="001C256C">
        <w:rPr>
          <w:vertAlign w:val="subscript"/>
          <w:lang w:val="en-GB"/>
        </w:rPr>
        <w:t>2</w:t>
      </w:r>
      <w:r w:rsidRPr="001C256C">
        <w:rPr>
          <w:lang w:val="en-GB"/>
        </w:rPr>
        <w:t xml:space="preserve">eq) come from vehicles, and less than 1% (2 187 </w:t>
      </w:r>
      <w:r w:rsidR="00445D7D" w:rsidRPr="001C256C">
        <w:rPr>
          <w:lang w:val="en-GB"/>
        </w:rPr>
        <w:t>tones</w:t>
      </w:r>
      <w:r w:rsidRPr="001C256C">
        <w:rPr>
          <w:lang w:val="en-GB"/>
        </w:rPr>
        <w:t xml:space="preserve"> CO</w:t>
      </w:r>
      <w:r w:rsidRPr="001C256C">
        <w:rPr>
          <w:vertAlign w:val="subscript"/>
          <w:lang w:val="en-GB"/>
        </w:rPr>
        <w:t>2</w:t>
      </w:r>
      <w:r w:rsidRPr="001C256C">
        <w:rPr>
          <w:lang w:val="en-GB"/>
        </w:rPr>
        <w:t xml:space="preserve">eq) from public transport. </w:t>
      </w:r>
    </w:p>
    <w:p w:rsidR="005149F3" w:rsidRPr="001C256C" w:rsidRDefault="005149F3" w:rsidP="00682697">
      <w:pPr>
        <w:rPr>
          <w:lang w:val="en-GB"/>
        </w:rPr>
      </w:pPr>
      <w:r w:rsidRPr="001C256C">
        <w:rPr>
          <w:lang w:val="en-GB"/>
        </w:rPr>
        <w:t>Similarly as the “think before you print” habit</w:t>
      </w:r>
      <w:r w:rsidR="004C6608" w:rsidRPr="001C256C">
        <w:rPr>
          <w:lang w:val="en-GB"/>
        </w:rPr>
        <w:t xml:space="preserve"> introduced by UN</w:t>
      </w:r>
      <w:r w:rsidRPr="001C256C">
        <w:rPr>
          <w:lang w:val="en-GB"/>
        </w:rPr>
        <w:t xml:space="preserve"> for the offices, they promote the “think before you travel”</w:t>
      </w:r>
      <w:r w:rsidR="004C6608" w:rsidRPr="001C256C">
        <w:rPr>
          <w:lang w:val="en-GB"/>
        </w:rPr>
        <w:t>,</w:t>
      </w:r>
      <w:r w:rsidRPr="001C256C">
        <w:rPr>
          <w:lang w:val="en-GB"/>
        </w:rPr>
        <w:t xml:space="preserve"> pledging on more careful decisions on international, long-distance travels and their real necessity. Reduction of travels is opportunity, not only to reduce GHG emissions, but also to reduce the significant related costs.</w:t>
      </w:r>
      <w:r w:rsidR="004C6608" w:rsidRPr="001C256C">
        <w:rPr>
          <w:lang w:val="en-GB"/>
        </w:rPr>
        <w:t xml:space="preserve"> The notion of “sustainable travel” has been introduced by the UN in 2010 and i</w:t>
      </w:r>
      <w:r w:rsidRPr="001C256C">
        <w:rPr>
          <w:lang w:val="en-GB"/>
        </w:rPr>
        <w:t xml:space="preserve">n 2011 several instruments have been promoted to facilitate the emissions related to travel. </w:t>
      </w:r>
    </w:p>
    <w:p w:rsidR="003B73F7" w:rsidRPr="001C256C" w:rsidRDefault="003B73F7" w:rsidP="00682697">
      <w:pPr>
        <w:rPr>
          <w:lang w:val="en-GB"/>
        </w:rPr>
      </w:pPr>
      <w:r w:rsidRPr="001C256C">
        <w:rPr>
          <w:lang w:val="en-GB"/>
        </w:rPr>
        <w:t xml:space="preserve">Some tools, in the form of guidelines, are related to procurements of more efficient (but also more expensive vehicles) from the more sustainable suppliers, improving its own culture of sustainability and educating its partners.  </w:t>
      </w:r>
    </w:p>
    <w:p w:rsidR="00FE2115" w:rsidRPr="001C256C" w:rsidRDefault="003B73F7" w:rsidP="00682697">
      <w:pPr>
        <w:rPr>
          <w:lang w:val="en-GB"/>
        </w:rPr>
      </w:pPr>
      <w:r w:rsidRPr="001C256C">
        <w:rPr>
          <w:noProof/>
          <w:lang w:val="sr-Latn-RS" w:eastAsia="sr-Latn-RS" w:bidi="ar-SA"/>
        </w:rPr>
        <w:drawing>
          <wp:inline distT="0" distB="0" distL="0" distR="0">
            <wp:extent cx="5943600" cy="2799715"/>
            <wp:effectExtent l="19050" t="0" r="0" b="0"/>
            <wp:docPr id="11" name="Picture 10" descr="carbon calcu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bon calculator.JPG"/>
                    <pic:cNvPicPr/>
                  </pic:nvPicPr>
                  <pic:blipFill>
                    <a:blip r:embed="rId17" cstate="print"/>
                    <a:stretch>
                      <a:fillRect/>
                    </a:stretch>
                  </pic:blipFill>
                  <pic:spPr>
                    <a:xfrm>
                      <a:off x="0" y="0"/>
                      <a:ext cx="5943600" cy="2799715"/>
                    </a:xfrm>
                    <a:prstGeom prst="rect">
                      <a:avLst/>
                    </a:prstGeom>
                  </pic:spPr>
                </pic:pic>
              </a:graphicData>
            </a:graphic>
          </wp:inline>
        </w:drawing>
      </w:r>
    </w:p>
    <w:p w:rsidR="003B73F7" w:rsidRPr="001C256C" w:rsidRDefault="003B73F7" w:rsidP="003B73F7">
      <w:pPr>
        <w:pStyle w:val="Caption"/>
        <w:rPr>
          <w:lang w:val="en-GB"/>
        </w:rPr>
      </w:pPr>
      <w:bookmarkStart w:id="2" w:name="_Ref352753609"/>
      <w:r w:rsidRPr="001C256C">
        <w:rPr>
          <w:lang w:val="en-GB"/>
        </w:rPr>
        <w:t xml:space="preserve">Figure </w:t>
      </w:r>
      <w:r w:rsidR="00F173CB" w:rsidRPr="001C256C">
        <w:rPr>
          <w:lang w:val="en-GB"/>
        </w:rPr>
        <w:fldChar w:fldCharType="begin"/>
      </w:r>
      <w:r w:rsidR="00FF2ACD" w:rsidRPr="001C256C">
        <w:rPr>
          <w:lang w:val="en-GB"/>
        </w:rPr>
        <w:instrText xml:space="preserve"> SEQ Figure \* ARABIC </w:instrText>
      </w:r>
      <w:r w:rsidR="00F173CB" w:rsidRPr="001C256C">
        <w:rPr>
          <w:lang w:val="en-GB"/>
        </w:rPr>
        <w:fldChar w:fldCharType="separate"/>
      </w:r>
      <w:r w:rsidR="00630F68">
        <w:rPr>
          <w:noProof/>
          <w:lang w:val="en-GB"/>
        </w:rPr>
        <w:t>4</w:t>
      </w:r>
      <w:r w:rsidR="00F173CB" w:rsidRPr="001C256C">
        <w:rPr>
          <w:lang w:val="en-GB"/>
        </w:rPr>
        <w:fldChar w:fldCharType="end"/>
      </w:r>
      <w:bookmarkEnd w:id="2"/>
      <w:r w:rsidRPr="001C256C">
        <w:rPr>
          <w:lang w:val="en-GB"/>
        </w:rPr>
        <w:t xml:space="preserve"> UNEP Carbon Calculator for smart phones</w:t>
      </w:r>
      <w:r w:rsidR="00EF728E">
        <w:rPr>
          <w:lang w:val="en-GB"/>
        </w:rPr>
        <w:t xml:space="preserve">, screenshots </w:t>
      </w:r>
    </w:p>
    <w:p w:rsidR="00745FA6" w:rsidRPr="001C256C" w:rsidRDefault="00D50481" w:rsidP="00745FA6">
      <w:pPr>
        <w:rPr>
          <w:lang w:val="en-GB"/>
        </w:rPr>
      </w:pPr>
      <w:r w:rsidRPr="001C256C">
        <w:rPr>
          <w:lang w:val="en-GB"/>
        </w:rPr>
        <w:t xml:space="preserve">Several examples of various software have been developed with aim to either help in raising awareness of general travel impacts and ways of possible offsetting (UNEP Carbon Calculator, </w:t>
      </w:r>
      <w:r w:rsidR="00F173CB" w:rsidRPr="001C256C">
        <w:rPr>
          <w:lang w:val="en-GB"/>
        </w:rPr>
        <w:fldChar w:fldCharType="begin"/>
      </w:r>
      <w:r w:rsidRPr="001C256C">
        <w:rPr>
          <w:lang w:val="en-GB"/>
        </w:rPr>
        <w:instrText xml:space="preserve"> REF _Ref352753609 \h </w:instrText>
      </w:r>
      <w:r w:rsidR="00F173CB" w:rsidRPr="001C256C">
        <w:rPr>
          <w:lang w:val="en-GB"/>
        </w:rPr>
      </w:r>
      <w:r w:rsidR="00F173CB" w:rsidRPr="001C256C">
        <w:rPr>
          <w:lang w:val="en-GB"/>
        </w:rPr>
        <w:fldChar w:fldCharType="separate"/>
      </w:r>
      <w:r w:rsidR="00630F68" w:rsidRPr="001C256C">
        <w:rPr>
          <w:lang w:val="en-GB"/>
        </w:rPr>
        <w:t xml:space="preserve">Figure </w:t>
      </w:r>
      <w:r w:rsidR="00630F68">
        <w:rPr>
          <w:noProof/>
          <w:lang w:val="en-GB"/>
        </w:rPr>
        <w:t>4</w:t>
      </w:r>
      <w:r w:rsidR="00F173CB" w:rsidRPr="001C256C">
        <w:rPr>
          <w:lang w:val="en-GB"/>
        </w:rPr>
        <w:fldChar w:fldCharType="end"/>
      </w:r>
      <w:r w:rsidRPr="001C256C">
        <w:rPr>
          <w:lang w:val="en-GB"/>
        </w:rPr>
        <w:t xml:space="preserve">) or to assist in optimizing decisions while organizing international meetings (ICAO Green Meeting Calculator, </w:t>
      </w:r>
      <w:r w:rsidR="00F173CB" w:rsidRPr="001C256C">
        <w:rPr>
          <w:lang w:val="en-GB"/>
        </w:rPr>
        <w:fldChar w:fldCharType="begin"/>
      </w:r>
      <w:r w:rsidRPr="001C256C">
        <w:rPr>
          <w:lang w:val="en-GB"/>
        </w:rPr>
        <w:instrText xml:space="preserve"> REF _Ref352753774 \h </w:instrText>
      </w:r>
      <w:r w:rsidR="00F173CB" w:rsidRPr="001C256C">
        <w:rPr>
          <w:lang w:val="en-GB"/>
        </w:rPr>
      </w:r>
      <w:r w:rsidR="00F173CB" w:rsidRPr="001C256C">
        <w:rPr>
          <w:lang w:val="en-GB"/>
        </w:rPr>
        <w:fldChar w:fldCharType="separate"/>
      </w:r>
      <w:r w:rsidR="00630F68" w:rsidRPr="001C256C">
        <w:rPr>
          <w:lang w:val="en-GB"/>
        </w:rPr>
        <w:t xml:space="preserve">Figure </w:t>
      </w:r>
      <w:r w:rsidR="00630F68">
        <w:rPr>
          <w:noProof/>
          <w:lang w:val="en-GB"/>
        </w:rPr>
        <w:t>5</w:t>
      </w:r>
      <w:r w:rsidR="00F173CB" w:rsidRPr="001C256C">
        <w:rPr>
          <w:lang w:val="en-GB"/>
        </w:rPr>
        <w:fldChar w:fldCharType="end"/>
      </w:r>
      <w:r w:rsidRPr="001C256C">
        <w:rPr>
          <w:lang w:val="en-GB"/>
        </w:rPr>
        <w:t xml:space="preserve">). </w:t>
      </w:r>
      <w:r w:rsidR="00BD29EA" w:rsidRPr="001C256C">
        <w:rPr>
          <w:lang w:val="en-GB"/>
        </w:rPr>
        <w:t xml:space="preserve">The </w:t>
      </w:r>
      <w:r w:rsidR="00BD29EA" w:rsidRPr="001C256C">
        <w:rPr>
          <w:b/>
          <w:lang w:val="en-GB"/>
        </w:rPr>
        <w:t xml:space="preserve">Carbon Calculator </w:t>
      </w:r>
      <w:r w:rsidR="00BD29EA" w:rsidRPr="001C256C">
        <w:rPr>
          <w:lang w:val="en-GB"/>
        </w:rPr>
        <w:t>developed for UNEP</w:t>
      </w:r>
      <w:r w:rsidR="00745FA6" w:rsidRPr="001C256C">
        <w:rPr>
          <w:lang w:val="en-GB"/>
        </w:rPr>
        <w:t xml:space="preserve"> (United Nations Environment Program)</w:t>
      </w:r>
      <w:r w:rsidR="00BD29EA" w:rsidRPr="001C256C">
        <w:rPr>
          <w:lang w:val="en-GB"/>
        </w:rPr>
        <w:t xml:space="preserve"> calculates the emissions for a given journey and translates the emissions in an equivalent area of particular ecosystem needed to offset it. The application suggests the individual activities that could help in compensation the damage, such as buying sustainable food, participating in the Unite campaign, etc. The application is freely available from December 2011.   </w:t>
      </w:r>
      <w:r w:rsidR="00745FA6" w:rsidRPr="001C256C">
        <w:rPr>
          <w:b/>
          <w:lang w:val="en-GB"/>
        </w:rPr>
        <w:t>ICAO Green Meeting Calculator</w:t>
      </w:r>
      <w:r w:rsidR="00745FA6" w:rsidRPr="001C256C">
        <w:rPr>
          <w:lang w:val="en-GB"/>
        </w:rPr>
        <w:t xml:space="preserve"> - The Green Meeting calculator is an application developed by the International Civil Aviation Organization. It is aimed at helping in </w:t>
      </w:r>
      <w:r w:rsidR="00745FA6" w:rsidRPr="001C256C">
        <w:rPr>
          <w:lang w:val="en-GB"/>
        </w:rPr>
        <w:lastRenderedPageBreak/>
        <w:t>organizing the global meetings in terms of finding optimal destinations for the meeting venues, decreasing the environmental impacts of participants’ travel. The software calculates the CO</w:t>
      </w:r>
      <w:r w:rsidR="00745FA6" w:rsidRPr="00841B2C">
        <w:rPr>
          <w:vertAlign w:val="subscript"/>
          <w:lang w:val="en-GB"/>
        </w:rPr>
        <w:t>2</w:t>
      </w:r>
      <w:r w:rsidR="00745FA6" w:rsidRPr="001C256C">
        <w:rPr>
          <w:lang w:val="en-GB"/>
        </w:rPr>
        <w:t xml:space="preserve"> emissions required for attending meetings on different locations, taking into account position and number of participants. It proposes a range of the optimal locations. The application is available as both desktop and mobile application. The first version of the Calculator appeared in November 2012. The latest version calculates total CO</w:t>
      </w:r>
      <w:r w:rsidR="00745FA6" w:rsidRPr="00841B2C">
        <w:rPr>
          <w:vertAlign w:val="subscript"/>
          <w:lang w:val="en-GB"/>
        </w:rPr>
        <w:t>2</w:t>
      </w:r>
      <w:r w:rsidR="00745FA6" w:rsidRPr="001C256C">
        <w:rPr>
          <w:lang w:val="en-GB"/>
        </w:rPr>
        <w:t xml:space="preserve"> emissions for each of the proposed venues, for the economy and the premium class travels. The solutions are calculated for direct flights and for all other solutions. </w:t>
      </w:r>
    </w:p>
    <w:p w:rsidR="00682697" w:rsidRPr="001C256C" w:rsidRDefault="00682697" w:rsidP="00682697">
      <w:pPr>
        <w:rPr>
          <w:lang w:val="en-GB"/>
        </w:rPr>
      </w:pPr>
      <w:r w:rsidRPr="001C256C">
        <w:rPr>
          <w:noProof/>
          <w:lang w:val="sr-Latn-RS" w:eastAsia="sr-Latn-RS" w:bidi="ar-SA"/>
        </w:rPr>
        <w:drawing>
          <wp:inline distT="0" distB="0" distL="0" distR="0">
            <wp:extent cx="2520000" cy="2311530"/>
            <wp:effectExtent l="19050" t="0" r="0" b="0"/>
            <wp:docPr id="9" name="Picture 0" descr="ICAO Green Meeting Calcu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O Green Meeting Calculator.JPG"/>
                    <pic:cNvPicPr/>
                  </pic:nvPicPr>
                  <pic:blipFill>
                    <a:blip r:embed="rId18" cstate="print"/>
                    <a:stretch>
                      <a:fillRect/>
                    </a:stretch>
                  </pic:blipFill>
                  <pic:spPr>
                    <a:xfrm>
                      <a:off x="0" y="0"/>
                      <a:ext cx="2520000" cy="2311530"/>
                    </a:xfrm>
                    <a:prstGeom prst="rect">
                      <a:avLst/>
                    </a:prstGeom>
                  </pic:spPr>
                </pic:pic>
              </a:graphicData>
            </a:graphic>
          </wp:inline>
        </w:drawing>
      </w:r>
      <w:r w:rsidRPr="001C256C">
        <w:rPr>
          <w:lang w:val="en-GB"/>
        </w:rPr>
        <w:t xml:space="preserve">    </w:t>
      </w:r>
      <w:r w:rsidRPr="001C256C">
        <w:rPr>
          <w:noProof/>
          <w:lang w:val="sr-Latn-RS" w:eastAsia="sr-Latn-RS" w:bidi="ar-SA"/>
        </w:rPr>
        <w:drawing>
          <wp:inline distT="0" distB="0" distL="0" distR="0">
            <wp:extent cx="3122468" cy="2341852"/>
            <wp:effectExtent l="19050" t="0" r="1732" b="0"/>
            <wp:docPr id="10" name="Picture 1" descr="ICAO Green Meeting Calculator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O Green Meeting Calculator 01.PNG"/>
                    <pic:cNvPicPr/>
                  </pic:nvPicPr>
                  <pic:blipFill>
                    <a:blip r:embed="rId19" cstate="print"/>
                    <a:stretch>
                      <a:fillRect/>
                    </a:stretch>
                  </pic:blipFill>
                  <pic:spPr>
                    <a:xfrm>
                      <a:off x="0" y="0"/>
                      <a:ext cx="3123720" cy="2342791"/>
                    </a:xfrm>
                    <a:prstGeom prst="rect">
                      <a:avLst/>
                    </a:prstGeom>
                  </pic:spPr>
                </pic:pic>
              </a:graphicData>
            </a:graphic>
          </wp:inline>
        </w:drawing>
      </w:r>
    </w:p>
    <w:p w:rsidR="00682697" w:rsidRPr="001C256C" w:rsidRDefault="00682697" w:rsidP="00682697">
      <w:pPr>
        <w:pStyle w:val="Caption"/>
        <w:rPr>
          <w:lang w:val="en-GB"/>
        </w:rPr>
      </w:pPr>
      <w:bookmarkStart w:id="3" w:name="_Ref352753774"/>
      <w:r w:rsidRPr="001C256C">
        <w:rPr>
          <w:lang w:val="en-GB"/>
        </w:rPr>
        <w:t xml:space="preserve">Figure </w:t>
      </w:r>
      <w:r w:rsidR="00F173CB" w:rsidRPr="001C256C">
        <w:rPr>
          <w:lang w:val="en-GB"/>
        </w:rPr>
        <w:fldChar w:fldCharType="begin"/>
      </w:r>
      <w:r w:rsidR="00FF2ACD" w:rsidRPr="001C256C">
        <w:rPr>
          <w:lang w:val="en-GB"/>
        </w:rPr>
        <w:instrText xml:space="preserve"> SEQ Figure \* ARABIC </w:instrText>
      </w:r>
      <w:r w:rsidR="00F173CB" w:rsidRPr="001C256C">
        <w:rPr>
          <w:lang w:val="en-GB"/>
        </w:rPr>
        <w:fldChar w:fldCharType="separate"/>
      </w:r>
      <w:r w:rsidR="00630F68">
        <w:rPr>
          <w:noProof/>
          <w:lang w:val="en-GB"/>
        </w:rPr>
        <w:t>5</w:t>
      </w:r>
      <w:r w:rsidR="00F173CB" w:rsidRPr="001C256C">
        <w:rPr>
          <w:lang w:val="en-GB"/>
        </w:rPr>
        <w:fldChar w:fldCharType="end"/>
      </w:r>
      <w:bookmarkEnd w:id="3"/>
      <w:r w:rsidRPr="001C256C">
        <w:rPr>
          <w:lang w:val="en-GB"/>
        </w:rPr>
        <w:t xml:space="preserve"> ICAO Green Meeting calculator</w:t>
      </w:r>
    </w:p>
    <w:p w:rsidR="00682697" w:rsidRPr="001C256C" w:rsidRDefault="00745FA6" w:rsidP="00682697">
      <w:pPr>
        <w:rPr>
          <w:lang w:val="en-GB"/>
        </w:rPr>
      </w:pPr>
      <w:r w:rsidRPr="001C256C">
        <w:rPr>
          <w:lang w:val="en-GB"/>
        </w:rPr>
        <w:t>As an alternative to unnecessary travels</w:t>
      </w:r>
      <w:r w:rsidR="00647AAC" w:rsidRPr="001C256C">
        <w:rPr>
          <w:lang w:val="en-GB"/>
        </w:rPr>
        <w:t>,</w:t>
      </w:r>
      <w:r w:rsidRPr="001C256C">
        <w:rPr>
          <w:lang w:val="en-GB"/>
        </w:rPr>
        <w:t xml:space="preserve"> the UN </w:t>
      </w:r>
      <w:r w:rsidR="00647AAC" w:rsidRPr="001C256C">
        <w:rPr>
          <w:lang w:val="en-GB"/>
        </w:rPr>
        <w:t>promotes</w:t>
      </w:r>
      <w:r w:rsidRPr="001C256C">
        <w:rPr>
          <w:lang w:val="en-GB"/>
        </w:rPr>
        <w:t xml:space="preserve"> videoconferencing system, considering</w:t>
      </w:r>
      <w:r w:rsidR="00647AAC" w:rsidRPr="001C256C">
        <w:rPr>
          <w:lang w:val="en-GB"/>
        </w:rPr>
        <w:t xml:space="preserve"> it</w:t>
      </w:r>
      <w:r w:rsidRPr="001C256C">
        <w:rPr>
          <w:lang w:val="en-GB"/>
        </w:rPr>
        <w:t xml:space="preserve"> the second best solution after the face to face meetings. </w:t>
      </w:r>
      <w:r w:rsidR="00647AAC" w:rsidRPr="001C256C">
        <w:rPr>
          <w:lang w:val="en-GB"/>
        </w:rPr>
        <w:t xml:space="preserve">Introduction of videoconferencing technology has been tested in some organization wide campaigns, and advantages as well as efficiency limitations have been carefully examined. </w:t>
      </w:r>
      <w:r w:rsidR="00E93C7A" w:rsidRPr="001C256C">
        <w:rPr>
          <w:lang w:val="en-GB"/>
        </w:rPr>
        <w:t>In some organizations there are estimations that air travels could be reduced by one flight per staff member per year, which is already a contribution to the UN footprint reduction.</w:t>
      </w:r>
      <w:r w:rsidR="00EB60DF" w:rsidRPr="001C256C">
        <w:rPr>
          <w:lang w:val="en-GB"/>
        </w:rPr>
        <w:t xml:space="preserve"> The technology has been applied on the large global meetings</w:t>
      </w:r>
      <w:r w:rsidR="00EB60DF" w:rsidRPr="001C256C">
        <w:rPr>
          <w:rStyle w:val="FootnoteReference"/>
          <w:lang w:val="en-GB"/>
        </w:rPr>
        <w:footnoteReference w:id="2"/>
      </w:r>
      <w:r w:rsidR="00EB60DF" w:rsidRPr="001C256C">
        <w:rPr>
          <w:lang w:val="en-GB"/>
        </w:rPr>
        <w:t>.</w:t>
      </w:r>
    </w:p>
    <w:p w:rsidR="00AD474B" w:rsidRPr="001C256C" w:rsidRDefault="00AD474B" w:rsidP="00682697">
      <w:pPr>
        <w:rPr>
          <w:lang w:val="en-GB"/>
        </w:rPr>
      </w:pPr>
      <w:r w:rsidRPr="001C256C">
        <w:rPr>
          <w:lang w:val="en-GB"/>
        </w:rPr>
        <w:t>Finally, there are initiatives</w:t>
      </w:r>
      <w:r w:rsidR="00E06537" w:rsidRPr="001C256C">
        <w:rPr>
          <w:lang w:val="en-GB"/>
        </w:rPr>
        <w:t xml:space="preserve"> for adopting</w:t>
      </w:r>
      <w:r w:rsidR="001267A0" w:rsidRPr="001C256C">
        <w:rPr>
          <w:lang w:val="en-GB"/>
        </w:rPr>
        <w:t xml:space="preserve"> the habits like cycling to office, or</w:t>
      </w:r>
      <w:r w:rsidR="00E06537" w:rsidRPr="001C256C">
        <w:rPr>
          <w:lang w:val="en-GB"/>
        </w:rPr>
        <w:t xml:space="preserve"> the concepts</w:t>
      </w:r>
      <w:r w:rsidRPr="001C256C">
        <w:rPr>
          <w:lang w:val="en-GB"/>
        </w:rPr>
        <w:t xml:space="preserve"> like distance working, presuming for some staff categories one or two days per week working from home.</w:t>
      </w:r>
      <w:r w:rsidR="00D05ED3" w:rsidRPr="001C256C">
        <w:rPr>
          <w:lang w:val="en-GB"/>
        </w:rPr>
        <w:t xml:space="preserve"> Of course, this model of working has operational impacts and calls for rethinking working spaces and facilities in general. </w:t>
      </w:r>
    </w:p>
    <w:p w:rsidR="002D374B" w:rsidRPr="001C256C" w:rsidRDefault="002D374B" w:rsidP="002D374B">
      <w:pPr>
        <w:pStyle w:val="Heading2"/>
        <w:rPr>
          <w:lang w:val="en-GB"/>
        </w:rPr>
      </w:pPr>
      <w:r w:rsidRPr="001C256C">
        <w:rPr>
          <w:lang w:val="en-GB"/>
        </w:rPr>
        <w:lastRenderedPageBreak/>
        <w:t>Facilities</w:t>
      </w:r>
    </w:p>
    <w:p w:rsidR="002D374B" w:rsidRPr="001C256C" w:rsidRDefault="00682697" w:rsidP="002D374B">
      <w:pPr>
        <w:rPr>
          <w:lang w:val="en-GB"/>
        </w:rPr>
      </w:pPr>
      <w:r w:rsidRPr="001C256C">
        <w:rPr>
          <w:lang w:val="en-GB"/>
        </w:rPr>
        <w:t>Facilities are the second largest source of the UN GHG emissions, after the travel</w:t>
      </w:r>
      <w:r w:rsidR="000011A1">
        <w:rPr>
          <w:lang w:val="en-GB"/>
        </w:rPr>
        <w:t xml:space="preserve"> (</w:t>
      </w:r>
      <w:r w:rsidR="000011A1" w:rsidRPr="000011A1">
        <w:rPr>
          <w:sz w:val="20"/>
          <w:szCs w:val="20"/>
          <w:lang w:val="en-GB"/>
        </w:rPr>
        <w:t xml:space="preserve">Moving </w:t>
      </w:r>
      <w:proofErr w:type="gramStart"/>
      <w:r w:rsidR="000011A1" w:rsidRPr="000011A1">
        <w:rPr>
          <w:sz w:val="20"/>
          <w:szCs w:val="20"/>
          <w:lang w:val="en-GB"/>
        </w:rPr>
        <w:t>Towards</w:t>
      </w:r>
      <w:proofErr w:type="gramEnd"/>
      <w:r w:rsidR="000011A1" w:rsidRPr="000011A1">
        <w:rPr>
          <w:sz w:val="20"/>
          <w:szCs w:val="20"/>
          <w:lang w:val="en-GB"/>
        </w:rPr>
        <w:t xml:space="preserve"> a Climate Neutral UN, 2011)</w:t>
      </w:r>
      <w:r w:rsidRPr="001C256C">
        <w:rPr>
          <w:lang w:val="en-GB"/>
        </w:rPr>
        <w:t xml:space="preserve">. </w:t>
      </w:r>
      <w:r w:rsidR="004C7302" w:rsidRPr="001C256C">
        <w:rPr>
          <w:lang w:val="en-GB"/>
        </w:rPr>
        <w:t xml:space="preserve">Related to facilities there are assessments of energy efficiency </w:t>
      </w:r>
      <w:r w:rsidR="00F82E1A" w:rsidRPr="001C256C">
        <w:rPr>
          <w:lang w:val="en-GB"/>
        </w:rPr>
        <w:t>and GHG emissions policy instruments</w:t>
      </w:r>
      <w:r w:rsidR="008E27A8">
        <w:rPr>
          <w:lang w:val="en-GB"/>
        </w:rPr>
        <w:t xml:space="preserve"> (</w:t>
      </w:r>
      <w:r w:rsidR="008E27A8" w:rsidRPr="008E27A8">
        <w:rPr>
          <w:sz w:val="20"/>
          <w:szCs w:val="20"/>
          <w:lang w:val="en-GB"/>
        </w:rPr>
        <w:t>Assessment of Policy Instruments for Reducing the Greenhouse Gas Emissions, 2007)</w:t>
      </w:r>
      <w:r w:rsidR="00F82E1A" w:rsidRPr="001C256C">
        <w:rPr>
          <w:lang w:val="en-GB"/>
        </w:rPr>
        <w:t xml:space="preserve">, </w:t>
      </w:r>
      <w:r w:rsidR="00D56B66" w:rsidRPr="001C256C">
        <w:rPr>
          <w:lang w:val="en-GB"/>
        </w:rPr>
        <w:t>guidance for facility managers</w:t>
      </w:r>
      <w:r w:rsidR="008E27A8">
        <w:rPr>
          <w:lang w:val="en-GB"/>
        </w:rPr>
        <w:t xml:space="preserve"> (</w:t>
      </w:r>
      <w:r w:rsidR="008E27A8" w:rsidRPr="008E27A8">
        <w:rPr>
          <w:sz w:val="20"/>
          <w:szCs w:val="20"/>
          <w:lang w:val="en-GB"/>
        </w:rPr>
        <w:t>Energy Efficiency in Buildings, Guidance for Facility Managers, 2008)</w:t>
      </w:r>
      <w:r w:rsidR="00D56B66" w:rsidRPr="001C256C">
        <w:rPr>
          <w:lang w:val="en-GB"/>
        </w:rPr>
        <w:t xml:space="preserve">, as well as the related software and case studies. </w:t>
      </w:r>
    </w:p>
    <w:p w:rsidR="00F82E1A" w:rsidRPr="001C256C" w:rsidRDefault="00F82E1A" w:rsidP="002D374B">
      <w:pPr>
        <w:rPr>
          <w:lang w:val="en-GB"/>
        </w:rPr>
      </w:pPr>
      <w:r w:rsidRPr="001C256C">
        <w:rPr>
          <w:lang w:val="en-GB"/>
        </w:rPr>
        <w:t xml:space="preserve">Among the commitments and actions from the emission reduction strategies for 2011, </w:t>
      </w:r>
      <w:r w:rsidR="00D56B66" w:rsidRPr="001C256C">
        <w:rPr>
          <w:lang w:val="en-GB"/>
        </w:rPr>
        <w:t xml:space="preserve">the following examples have been identified contributing to the reduction from buildings: </w:t>
      </w:r>
    </w:p>
    <w:p w:rsidR="00F82E1A" w:rsidRPr="001C256C" w:rsidRDefault="00F82E1A" w:rsidP="00F82E1A">
      <w:pPr>
        <w:pStyle w:val="ListParagraph"/>
        <w:numPr>
          <w:ilvl w:val="0"/>
          <w:numId w:val="9"/>
        </w:numPr>
        <w:rPr>
          <w:lang w:val="en-GB"/>
        </w:rPr>
      </w:pPr>
      <w:r w:rsidRPr="001C256C">
        <w:rPr>
          <w:lang w:val="en-GB"/>
        </w:rPr>
        <w:t>Upgrade heating system</w:t>
      </w:r>
    </w:p>
    <w:p w:rsidR="00F82E1A" w:rsidRPr="001C256C" w:rsidRDefault="00F82E1A" w:rsidP="00F82E1A">
      <w:pPr>
        <w:pStyle w:val="ListParagraph"/>
        <w:numPr>
          <w:ilvl w:val="0"/>
          <w:numId w:val="9"/>
        </w:numPr>
        <w:rPr>
          <w:lang w:val="en-GB"/>
        </w:rPr>
      </w:pPr>
      <w:r w:rsidRPr="001C256C">
        <w:rPr>
          <w:lang w:val="en-GB"/>
        </w:rPr>
        <w:t>Air-conditioning off periods</w:t>
      </w:r>
    </w:p>
    <w:p w:rsidR="00F82E1A" w:rsidRPr="001C256C" w:rsidRDefault="00F82E1A" w:rsidP="00F82E1A">
      <w:pPr>
        <w:pStyle w:val="ListParagraph"/>
        <w:numPr>
          <w:ilvl w:val="0"/>
          <w:numId w:val="9"/>
        </w:numPr>
        <w:rPr>
          <w:lang w:val="en-GB"/>
        </w:rPr>
      </w:pPr>
      <w:r w:rsidRPr="001C256C">
        <w:rPr>
          <w:lang w:val="en-GB"/>
        </w:rPr>
        <w:t>Air curtains at ground entrance</w:t>
      </w:r>
    </w:p>
    <w:p w:rsidR="00F82E1A" w:rsidRPr="001C256C" w:rsidRDefault="00D56B66" w:rsidP="00F82E1A">
      <w:pPr>
        <w:pStyle w:val="ListParagraph"/>
        <w:numPr>
          <w:ilvl w:val="0"/>
          <w:numId w:val="9"/>
        </w:numPr>
        <w:rPr>
          <w:lang w:val="en-GB"/>
        </w:rPr>
      </w:pPr>
      <w:r w:rsidRPr="001C256C">
        <w:rPr>
          <w:lang w:val="en-GB"/>
        </w:rPr>
        <w:t xml:space="preserve">Raise </w:t>
      </w:r>
      <w:r w:rsidR="00AE1849" w:rsidRPr="001C256C">
        <w:rPr>
          <w:lang w:val="en-GB"/>
        </w:rPr>
        <w:t>building temperature in summer and lower it in winter</w:t>
      </w:r>
    </w:p>
    <w:p w:rsidR="00AE1849" w:rsidRPr="001C256C" w:rsidRDefault="00AE1849" w:rsidP="00F82E1A">
      <w:pPr>
        <w:pStyle w:val="ListParagraph"/>
        <w:numPr>
          <w:ilvl w:val="0"/>
          <w:numId w:val="9"/>
        </w:numPr>
        <w:rPr>
          <w:lang w:val="en-GB"/>
        </w:rPr>
      </w:pPr>
      <w:r w:rsidRPr="001C256C">
        <w:rPr>
          <w:lang w:val="en-GB"/>
        </w:rPr>
        <w:t>Heavy curtains will keep offices cooler – reducing energy consumption for air conditioning</w:t>
      </w:r>
    </w:p>
    <w:p w:rsidR="00AE1849" w:rsidRPr="001C256C" w:rsidRDefault="00AE1849" w:rsidP="00F82E1A">
      <w:pPr>
        <w:pStyle w:val="ListParagraph"/>
        <w:numPr>
          <w:ilvl w:val="0"/>
          <w:numId w:val="9"/>
        </w:numPr>
        <w:rPr>
          <w:lang w:val="en-GB"/>
        </w:rPr>
      </w:pPr>
      <w:r w:rsidRPr="001C256C">
        <w:rPr>
          <w:lang w:val="en-GB"/>
        </w:rPr>
        <w:t>Blinds and shades for cooling</w:t>
      </w:r>
    </w:p>
    <w:p w:rsidR="00AE1849" w:rsidRPr="001C256C" w:rsidRDefault="00AE1849" w:rsidP="00F82E1A">
      <w:pPr>
        <w:pStyle w:val="ListParagraph"/>
        <w:numPr>
          <w:ilvl w:val="0"/>
          <w:numId w:val="9"/>
        </w:numPr>
        <w:rPr>
          <w:lang w:val="en-GB"/>
        </w:rPr>
      </w:pPr>
      <w:r w:rsidRPr="001C256C">
        <w:rPr>
          <w:lang w:val="en-GB"/>
        </w:rPr>
        <w:t>Install light timers and motion detectors</w:t>
      </w:r>
    </w:p>
    <w:p w:rsidR="00AE1849" w:rsidRPr="001C256C" w:rsidRDefault="00AE1849" w:rsidP="00F82E1A">
      <w:pPr>
        <w:pStyle w:val="ListParagraph"/>
        <w:numPr>
          <w:ilvl w:val="0"/>
          <w:numId w:val="9"/>
        </w:numPr>
        <w:rPr>
          <w:lang w:val="en-GB"/>
        </w:rPr>
      </w:pPr>
      <w:r w:rsidRPr="001C256C">
        <w:rPr>
          <w:lang w:val="en-GB"/>
        </w:rPr>
        <w:t>Install solar panels</w:t>
      </w:r>
    </w:p>
    <w:p w:rsidR="00AE1849" w:rsidRPr="001C256C" w:rsidRDefault="00AE1849" w:rsidP="00F82E1A">
      <w:pPr>
        <w:pStyle w:val="ListParagraph"/>
        <w:numPr>
          <w:ilvl w:val="0"/>
          <w:numId w:val="9"/>
        </w:numPr>
        <w:rPr>
          <w:lang w:val="en-GB"/>
        </w:rPr>
      </w:pPr>
      <w:r w:rsidRPr="001C256C">
        <w:rPr>
          <w:lang w:val="en-GB"/>
        </w:rPr>
        <w:t>More efficient lighting</w:t>
      </w:r>
    </w:p>
    <w:p w:rsidR="00AE1849" w:rsidRPr="001C256C" w:rsidRDefault="00AE1849" w:rsidP="00F82E1A">
      <w:pPr>
        <w:pStyle w:val="ListParagraph"/>
        <w:numPr>
          <w:ilvl w:val="0"/>
          <w:numId w:val="9"/>
        </w:numPr>
        <w:rPr>
          <w:lang w:val="en-GB"/>
        </w:rPr>
      </w:pPr>
      <w:r w:rsidRPr="001C256C">
        <w:rPr>
          <w:lang w:val="en-GB"/>
        </w:rPr>
        <w:t xml:space="preserve">Minimize ceiling lighting in </w:t>
      </w:r>
      <w:r w:rsidR="00876FD9" w:rsidRPr="001C256C">
        <w:rPr>
          <w:lang w:val="en-GB"/>
        </w:rPr>
        <w:t>favour</w:t>
      </w:r>
      <w:r w:rsidRPr="001C256C">
        <w:rPr>
          <w:lang w:val="en-GB"/>
        </w:rPr>
        <w:t xml:space="preserve"> of task lighting</w:t>
      </w:r>
    </w:p>
    <w:p w:rsidR="00F82E1A" w:rsidRPr="001C256C" w:rsidRDefault="006C229F" w:rsidP="002D374B">
      <w:pPr>
        <w:rPr>
          <w:lang w:val="en-GB"/>
        </w:rPr>
      </w:pPr>
      <w:r w:rsidRPr="001C256C">
        <w:rPr>
          <w:lang w:val="en-GB"/>
        </w:rPr>
        <w:t>The facilities related software includes various carbon footprint calculators</w:t>
      </w:r>
      <w:r w:rsidRPr="001C256C">
        <w:rPr>
          <w:rStyle w:val="FootnoteReference"/>
          <w:lang w:val="en-GB"/>
        </w:rPr>
        <w:footnoteReference w:id="3"/>
      </w:r>
      <w:r w:rsidR="00841B2C">
        <w:rPr>
          <w:lang w:val="en-GB"/>
        </w:rPr>
        <w:t xml:space="preserve">. </w:t>
      </w:r>
      <w:r w:rsidR="00F82E1A" w:rsidRPr="001C256C">
        <w:rPr>
          <w:lang w:val="en-GB"/>
        </w:rPr>
        <w:t xml:space="preserve">Within the UN there’s also a help desk service on energy management in facilities, providing a broad guidance for queries at the conceptual and practical levels.  </w:t>
      </w:r>
    </w:p>
    <w:p w:rsidR="0057668B" w:rsidRPr="001C256C" w:rsidRDefault="0057668B" w:rsidP="0057668B">
      <w:pPr>
        <w:pStyle w:val="Heading2"/>
        <w:rPr>
          <w:lang w:val="en-GB"/>
        </w:rPr>
      </w:pPr>
      <w:r w:rsidRPr="001C256C">
        <w:rPr>
          <w:lang w:val="en-GB"/>
        </w:rPr>
        <w:t>Meetings</w:t>
      </w:r>
    </w:p>
    <w:p w:rsidR="0057668B" w:rsidRPr="001C256C" w:rsidRDefault="00D4425F" w:rsidP="0057668B">
      <w:pPr>
        <w:rPr>
          <w:lang w:val="en-GB"/>
        </w:rPr>
      </w:pPr>
      <w:r>
        <w:rPr>
          <w:lang w:val="en-GB"/>
        </w:rPr>
        <w:t>Related to organizing small, medium and large size sustainable meetings, there are two guidebooks:</w:t>
      </w:r>
      <w:r w:rsidR="004B6A2E">
        <w:rPr>
          <w:lang w:val="en-GB"/>
        </w:rPr>
        <w:t xml:space="preserve"> T</w:t>
      </w:r>
      <w:r>
        <w:rPr>
          <w:lang w:val="en-GB"/>
        </w:rPr>
        <w:t>he Green Meeting Guide (2009) and Sustainable Events guide (2012)</w:t>
      </w:r>
      <w:r w:rsidR="004B6A2E">
        <w:rPr>
          <w:lang w:val="en-GB"/>
        </w:rPr>
        <w:t xml:space="preserve">, </w:t>
      </w:r>
      <w:r w:rsidR="00946EEB">
        <w:rPr>
          <w:lang w:val="en-GB"/>
        </w:rPr>
        <w:t>referenced</w:t>
      </w:r>
      <w:r w:rsidR="004B6A2E">
        <w:rPr>
          <w:lang w:val="en-GB"/>
        </w:rPr>
        <w:t xml:space="preserve"> within the “Greening the Blue” initiative. </w:t>
      </w:r>
      <w:r w:rsidR="00514F29">
        <w:rPr>
          <w:lang w:val="en-GB"/>
        </w:rPr>
        <w:t xml:space="preserve">A definition of a “green meeting” given in these </w:t>
      </w:r>
      <w:r w:rsidR="003B7DE0">
        <w:rPr>
          <w:lang w:val="en-GB"/>
        </w:rPr>
        <w:t xml:space="preserve">guidebooks </w:t>
      </w:r>
      <w:r w:rsidR="00514F29">
        <w:rPr>
          <w:lang w:val="en-GB"/>
        </w:rPr>
        <w:t>refers to the meeting that minimizes the negative environmental impacts</w:t>
      </w:r>
      <w:r w:rsidR="000D4A3C">
        <w:rPr>
          <w:lang w:val="en-GB"/>
        </w:rPr>
        <w:t xml:space="preserve"> of an event</w:t>
      </w:r>
      <w:r w:rsidR="003B7DE0">
        <w:rPr>
          <w:lang w:val="en-GB"/>
        </w:rPr>
        <w:t>, considering management, venue, accommodation, communication, local transportation issues</w:t>
      </w:r>
      <w:r w:rsidR="00514F29">
        <w:rPr>
          <w:lang w:val="en-GB"/>
        </w:rPr>
        <w:t xml:space="preserve">. </w:t>
      </w:r>
      <w:r w:rsidR="006171E8">
        <w:rPr>
          <w:lang w:val="en-GB"/>
        </w:rPr>
        <w:t xml:space="preserve">Both publications contain very useful instructions and recommendations for organizing meetings, including the checklists helping to estimate the achieved results. </w:t>
      </w:r>
    </w:p>
    <w:p w:rsidR="0057668B" w:rsidRPr="001C256C" w:rsidRDefault="0057668B" w:rsidP="0057668B">
      <w:pPr>
        <w:pStyle w:val="Heading2"/>
        <w:rPr>
          <w:lang w:val="en-GB"/>
        </w:rPr>
      </w:pPr>
      <w:r w:rsidRPr="001C256C">
        <w:rPr>
          <w:lang w:val="en-GB"/>
        </w:rPr>
        <w:t>Procurement</w:t>
      </w:r>
    </w:p>
    <w:p w:rsidR="00B12CEB" w:rsidRPr="001C256C" w:rsidRDefault="001D1BDB" w:rsidP="00CF31B0">
      <w:pPr>
        <w:rPr>
          <w:lang w:val="en-GB"/>
        </w:rPr>
      </w:pPr>
      <w:r w:rsidRPr="001C256C">
        <w:rPr>
          <w:lang w:val="en-GB"/>
        </w:rPr>
        <w:t xml:space="preserve">The procurement within the UN organizations has been regulated by policies, </w:t>
      </w:r>
      <w:r w:rsidR="00FE3FF1" w:rsidRPr="001C256C">
        <w:rPr>
          <w:lang w:val="en-GB"/>
        </w:rPr>
        <w:t xml:space="preserve">and several guidelines have been published, as well as an online course aimed at introducing the principles of sustainable procurement mechanisms. </w:t>
      </w:r>
      <w:r w:rsidR="00B12CEB" w:rsidRPr="001C256C">
        <w:rPr>
          <w:lang w:val="en-GB"/>
        </w:rPr>
        <w:t xml:space="preserve">The sustainable procurement is defined as a “procurement practice that integrates requirements, specifications and criteria that are compatible and in </w:t>
      </w:r>
      <w:r w:rsidR="00876FD9" w:rsidRPr="001C256C">
        <w:rPr>
          <w:lang w:val="en-GB"/>
        </w:rPr>
        <w:t>favour</w:t>
      </w:r>
      <w:r w:rsidR="00B12CEB" w:rsidRPr="001C256C">
        <w:rPr>
          <w:lang w:val="en-GB"/>
        </w:rPr>
        <w:t xml:space="preserve"> of the protection </w:t>
      </w:r>
      <w:r w:rsidR="00B12CEB" w:rsidRPr="001C256C">
        <w:rPr>
          <w:lang w:val="en-GB"/>
        </w:rPr>
        <w:lastRenderedPageBreak/>
        <w:t>of the environment, of social progress and in support of economic development, namely by seeking resource efficiency, improving the quality of products and services, and ultimately optimizing the costs”</w:t>
      </w:r>
      <w:r w:rsidR="009A3DBD">
        <w:rPr>
          <w:lang w:val="en-GB"/>
        </w:rPr>
        <w:t>(</w:t>
      </w:r>
      <w:r w:rsidR="009A3DBD" w:rsidRPr="009A3DBD">
        <w:rPr>
          <w:sz w:val="20"/>
          <w:szCs w:val="20"/>
        </w:rPr>
        <w:t xml:space="preserve"> </w:t>
      </w:r>
      <w:r w:rsidR="009A3DBD" w:rsidRPr="00B12CEB">
        <w:rPr>
          <w:sz w:val="20"/>
          <w:szCs w:val="20"/>
        </w:rPr>
        <w:t>Buying for a better world</w:t>
      </w:r>
      <w:r w:rsidR="009A3DBD">
        <w:rPr>
          <w:sz w:val="20"/>
          <w:szCs w:val="20"/>
        </w:rPr>
        <w:t>, 2011, pp.12)</w:t>
      </w:r>
      <w:r w:rsidR="00B12CEB" w:rsidRPr="001C256C">
        <w:rPr>
          <w:lang w:val="en-GB"/>
        </w:rPr>
        <w:t>.</w:t>
      </w:r>
    </w:p>
    <w:p w:rsidR="00CF31B0" w:rsidRPr="001C256C" w:rsidRDefault="00CF31B0" w:rsidP="00CF31B0">
      <w:pPr>
        <w:rPr>
          <w:lang w:val="en-GB"/>
        </w:rPr>
      </w:pPr>
      <w:r w:rsidRPr="001C256C">
        <w:rPr>
          <w:lang w:val="en-GB"/>
        </w:rPr>
        <w:t>The procurement guidelines are related, but not limited to:</w:t>
      </w:r>
    </w:p>
    <w:p w:rsidR="00CF31B0" w:rsidRPr="001C256C" w:rsidRDefault="00CF31B0" w:rsidP="00CF31B0">
      <w:pPr>
        <w:pStyle w:val="ListParagraph"/>
        <w:numPr>
          <w:ilvl w:val="0"/>
          <w:numId w:val="10"/>
        </w:numPr>
        <w:autoSpaceDE w:val="0"/>
        <w:autoSpaceDN w:val="0"/>
        <w:adjustRightInd w:val="0"/>
        <w:spacing w:after="0" w:line="240" w:lineRule="auto"/>
        <w:jc w:val="left"/>
        <w:rPr>
          <w:rFonts w:ascii="DIN-Light" w:hAnsi="DIN-Light" w:cs="DIN-Light"/>
          <w:sz w:val="20"/>
          <w:szCs w:val="20"/>
          <w:lang w:val="en-GB" w:bidi="ar-SA"/>
        </w:rPr>
      </w:pPr>
      <w:r w:rsidRPr="001C256C">
        <w:rPr>
          <w:rFonts w:ascii="DIN-Light" w:hAnsi="DIN-Light" w:cs="DIN-Light"/>
          <w:sz w:val="20"/>
          <w:szCs w:val="20"/>
          <w:lang w:val="en-GB" w:bidi="ar-SA"/>
        </w:rPr>
        <w:t>Cafeteria, food and kitchen equipment.</w:t>
      </w:r>
    </w:p>
    <w:p w:rsidR="00CF31B0" w:rsidRPr="001C256C" w:rsidRDefault="00CF31B0" w:rsidP="00CF31B0">
      <w:pPr>
        <w:pStyle w:val="ListParagraph"/>
        <w:numPr>
          <w:ilvl w:val="0"/>
          <w:numId w:val="10"/>
        </w:numPr>
        <w:autoSpaceDE w:val="0"/>
        <w:autoSpaceDN w:val="0"/>
        <w:adjustRightInd w:val="0"/>
        <w:spacing w:after="0" w:line="240" w:lineRule="auto"/>
        <w:jc w:val="left"/>
        <w:rPr>
          <w:rFonts w:ascii="DIN-Light" w:hAnsi="DIN-Light" w:cs="DIN-Light"/>
          <w:sz w:val="20"/>
          <w:szCs w:val="20"/>
          <w:lang w:val="en-GB" w:bidi="ar-SA"/>
        </w:rPr>
      </w:pPr>
      <w:r w:rsidRPr="001C256C">
        <w:rPr>
          <w:rFonts w:ascii="DIN-Light" w:hAnsi="DIN-Light" w:cs="DIN-Light"/>
          <w:sz w:val="20"/>
          <w:szCs w:val="20"/>
          <w:lang w:val="en-GB" w:bidi="ar-SA"/>
        </w:rPr>
        <w:t>Carbon offsets</w:t>
      </w:r>
    </w:p>
    <w:p w:rsidR="00CF31B0" w:rsidRPr="001C256C" w:rsidRDefault="00CF31B0" w:rsidP="00CF31B0">
      <w:pPr>
        <w:pStyle w:val="ListParagraph"/>
        <w:numPr>
          <w:ilvl w:val="0"/>
          <w:numId w:val="10"/>
        </w:numPr>
        <w:autoSpaceDE w:val="0"/>
        <w:autoSpaceDN w:val="0"/>
        <w:adjustRightInd w:val="0"/>
        <w:spacing w:after="0" w:line="240" w:lineRule="auto"/>
        <w:jc w:val="left"/>
        <w:rPr>
          <w:rFonts w:ascii="DIN-Light" w:hAnsi="DIN-Light" w:cs="DIN-Light"/>
          <w:sz w:val="20"/>
          <w:szCs w:val="20"/>
          <w:lang w:val="en-GB" w:bidi="ar-SA"/>
        </w:rPr>
      </w:pPr>
      <w:r w:rsidRPr="001C256C">
        <w:rPr>
          <w:rFonts w:ascii="DIN-Light" w:hAnsi="DIN-Light" w:cs="DIN-Light"/>
          <w:sz w:val="20"/>
          <w:szCs w:val="20"/>
          <w:lang w:val="en-GB" w:bidi="ar-SA"/>
        </w:rPr>
        <w:t>Cleaning products and services</w:t>
      </w:r>
    </w:p>
    <w:p w:rsidR="00CF31B0" w:rsidRPr="001C256C" w:rsidRDefault="00CF31B0" w:rsidP="00CF31B0">
      <w:pPr>
        <w:pStyle w:val="ListParagraph"/>
        <w:numPr>
          <w:ilvl w:val="0"/>
          <w:numId w:val="10"/>
        </w:numPr>
        <w:autoSpaceDE w:val="0"/>
        <w:autoSpaceDN w:val="0"/>
        <w:adjustRightInd w:val="0"/>
        <w:spacing w:after="0" w:line="240" w:lineRule="auto"/>
        <w:jc w:val="left"/>
        <w:rPr>
          <w:rFonts w:ascii="DIN-Light" w:hAnsi="DIN-Light" w:cs="DIN-Light"/>
          <w:sz w:val="20"/>
          <w:szCs w:val="20"/>
          <w:lang w:val="en-GB" w:bidi="ar-SA"/>
        </w:rPr>
      </w:pPr>
      <w:r w:rsidRPr="001C256C">
        <w:rPr>
          <w:rFonts w:ascii="DIN-Light" w:hAnsi="DIN-Light" w:cs="DIN-Light"/>
          <w:sz w:val="20"/>
          <w:szCs w:val="20"/>
          <w:lang w:val="en-GB" w:bidi="ar-SA"/>
        </w:rPr>
        <w:t>Furniture</w:t>
      </w:r>
    </w:p>
    <w:p w:rsidR="00CF31B0" w:rsidRPr="001C256C" w:rsidRDefault="00CF31B0" w:rsidP="00CF31B0">
      <w:pPr>
        <w:pStyle w:val="ListParagraph"/>
        <w:numPr>
          <w:ilvl w:val="0"/>
          <w:numId w:val="10"/>
        </w:numPr>
        <w:autoSpaceDE w:val="0"/>
        <w:autoSpaceDN w:val="0"/>
        <w:adjustRightInd w:val="0"/>
        <w:spacing w:after="0" w:line="240" w:lineRule="auto"/>
        <w:jc w:val="left"/>
        <w:rPr>
          <w:rFonts w:ascii="DIN-Light" w:hAnsi="DIN-Light" w:cs="DIN-Light"/>
          <w:sz w:val="20"/>
          <w:szCs w:val="20"/>
          <w:lang w:val="en-GB" w:bidi="ar-SA"/>
        </w:rPr>
      </w:pPr>
      <w:r w:rsidRPr="001C256C">
        <w:rPr>
          <w:rFonts w:ascii="DIN-Light" w:hAnsi="DIN-Light" w:cs="DIN-Light"/>
          <w:sz w:val="20"/>
          <w:szCs w:val="20"/>
          <w:lang w:val="en-GB" w:bidi="ar-SA"/>
        </w:rPr>
        <w:t>Freight Forwarding</w:t>
      </w:r>
    </w:p>
    <w:p w:rsidR="00CF31B0" w:rsidRPr="001C256C" w:rsidRDefault="00CF31B0" w:rsidP="00CF31B0">
      <w:pPr>
        <w:pStyle w:val="ListParagraph"/>
        <w:numPr>
          <w:ilvl w:val="0"/>
          <w:numId w:val="10"/>
        </w:numPr>
        <w:autoSpaceDE w:val="0"/>
        <w:autoSpaceDN w:val="0"/>
        <w:adjustRightInd w:val="0"/>
        <w:spacing w:after="0" w:line="240" w:lineRule="auto"/>
        <w:jc w:val="left"/>
        <w:rPr>
          <w:rFonts w:ascii="DIN-Light" w:hAnsi="DIN-Light" w:cs="DIN-Light"/>
          <w:sz w:val="20"/>
          <w:szCs w:val="20"/>
          <w:lang w:val="en-GB" w:bidi="ar-SA"/>
        </w:rPr>
      </w:pPr>
      <w:r w:rsidRPr="001C256C">
        <w:rPr>
          <w:rFonts w:ascii="DIN-Light" w:hAnsi="DIN-Light" w:cs="DIN-Light"/>
          <w:sz w:val="20"/>
          <w:szCs w:val="20"/>
          <w:lang w:val="en-GB" w:bidi="ar-SA"/>
        </w:rPr>
        <w:t>Generators and batteries</w:t>
      </w:r>
    </w:p>
    <w:p w:rsidR="00CF31B0" w:rsidRPr="001C256C" w:rsidRDefault="00CF31B0" w:rsidP="00CF31B0">
      <w:pPr>
        <w:pStyle w:val="ListParagraph"/>
        <w:numPr>
          <w:ilvl w:val="0"/>
          <w:numId w:val="10"/>
        </w:numPr>
        <w:autoSpaceDE w:val="0"/>
        <w:autoSpaceDN w:val="0"/>
        <w:adjustRightInd w:val="0"/>
        <w:spacing w:after="0" w:line="240" w:lineRule="auto"/>
        <w:jc w:val="left"/>
        <w:rPr>
          <w:rFonts w:ascii="DIN-Light" w:hAnsi="DIN-Light" w:cs="DIN-Light"/>
          <w:sz w:val="20"/>
          <w:szCs w:val="20"/>
          <w:lang w:val="en-GB" w:bidi="ar-SA"/>
        </w:rPr>
      </w:pPr>
      <w:r w:rsidRPr="001C256C">
        <w:rPr>
          <w:rFonts w:ascii="DIN-Light" w:hAnsi="DIN-Light" w:cs="DIN-Light"/>
          <w:sz w:val="20"/>
          <w:szCs w:val="20"/>
          <w:lang w:val="en-GB" w:bidi="ar-SA"/>
        </w:rPr>
        <w:t>ICT equipment</w:t>
      </w:r>
    </w:p>
    <w:p w:rsidR="00CF31B0" w:rsidRPr="001C256C" w:rsidRDefault="00CF31B0" w:rsidP="00CF31B0">
      <w:pPr>
        <w:pStyle w:val="ListParagraph"/>
        <w:numPr>
          <w:ilvl w:val="0"/>
          <w:numId w:val="10"/>
        </w:numPr>
        <w:autoSpaceDE w:val="0"/>
        <w:autoSpaceDN w:val="0"/>
        <w:adjustRightInd w:val="0"/>
        <w:spacing w:after="0" w:line="240" w:lineRule="auto"/>
        <w:jc w:val="left"/>
        <w:rPr>
          <w:rFonts w:ascii="DIN-Light" w:hAnsi="DIN-Light" w:cs="DIN-Light"/>
          <w:sz w:val="20"/>
          <w:szCs w:val="20"/>
          <w:lang w:val="en-GB" w:bidi="ar-SA"/>
        </w:rPr>
      </w:pPr>
      <w:r w:rsidRPr="001C256C">
        <w:rPr>
          <w:rFonts w:ascii="DIN-Light" w:hAnsi="DIN-Light" w:cs="DIN-Light"/>
          <w:sz w:val="20"/>
          <w:szCs w:val="20"/>
          <w:lang w:val="en-GB" w:bidi="ar-SA"/>
        </w:rPr>
        <w:t>Lighting</w:t>
      </w:r>
    </w:p>
    <w:p w:rsidR="00CF31B0" w:rsidRPr="001C256C" w:rsidRDefault="00CF31B0" w:rsidP="00CF31B0">
      <w:pPr>
        <w:pStyle w:val="ListParagraph"/>
        <w:numPr>
          <w:ilvl w:val="0"/>
          <w:numId w:val="10"/>
        </w:numPr>
        <w:autoSpaceDE w:val="0"/>
        <w:autoSpaceDN w:val="0"/>
        <w:adjustRightInd w:val="0"/>
        <w:spacing w:after="0" w:line="240" w:lineRule="auto"/>
        <w:jc w:val="left"/>
        <w:rPr>
          <w:rFonts w:ascii="DIN-Light" w:hAnsi="DIN-Light" w:cs="DIN-Light"/>
          <w:sz w:val="20"/>
          <w:szCs w:val="20"/>
          <w:lang w:val="en-GB" w:bidi="ar-SA"/>
        </w:rPr>
      </w:pPr>
      <w:r w:rsidRPr="001C256C">
        <w:rPr>
          <w:rFonts w:ascii="DIN-Light" w:hAnsi="DIN-Light" w:cs="DIN-Light"/>
          <w:sz w:val="20"/>
          <w:szCs w:val="20"/>
          <w:lang w:val="en-GB" w:bidi="ar-SA"/>
        </w:rPr>
        <w:t>Stationary</w:t>
      </w:r>
    </w:p>
    <w:p w:rsidR="00CF31B0" w:rsidRPr="001C256C" w:rsidRDefault="00CF31B0" w:rsidP="00CF31B0">
      <w:pPr>
        <w:pStyle w:val="ListParagraph"/>
        <w:numPr>
          <w:ilvl w:val="0"/>
          <w:numId w:val="10"/>
        </w:numPr>
        <w:rPr>
          <w:lang w:val="en-GB"/>
        </w:rPr>
      </w:pPr>
      <w:r w:rsidRPr="001C256C">
        <w:rPr>
          <w:rFonts w:ascii="DIN-Light" w:hAnsi="DIN-Light" w:cs="DIN-Light"/>
          <w:sz w:val="20"/>
          <w:szCs w:val="20"/>
          <w:lang w:val="en-GB" w:bidi="ar-SA"/>
        </w:rPr>
        <w:t>Vehicles</w:t>
      </w:r>
    </w:p>
    <w:p w:rsidR="0091526B" w:rsidRPr="001C256C" w:rsidRDefault="007F3FF5" w:rsidP="007F3FF5">
      <w:pPr>
        <w:jc w:val="left"/>
        <w:rPr>
          <w:lang w:val="en-GB"/>
        </w:rPr>
      </w:pPr>
      <w:r w:rsidRPr="001C256C">
        <w:rPr>
          <w:lang w:val="en-GB"/>
        </w:rPr>
        <w:t xml:space="preserve">The online course on sustainable procurement is freely available at: </w:t>
      </w:r>
      <w:hyperlink r:id="rId20" w:history="1">
        <w:r w:rsidRPr="001C256C">
          <w:rPr>
            <w:rStyle w:val="Hyperlink"/>
            <w:lang w:val="en-GB"/>
          </w:rPr>
          <w:t>https://www.ungm.org/SpTraining/OnlineTraining/player.html</w:t>
        </w:r>
      </w:hyperlink>
      <w:r w:rsidRPr="001C256C">
        <w:rPr>
          <w:lang w:val="en-GB"/>
        </w:rPr>
        <w:t xml:space="preserve">, but the final test is available exclusively to the UN staff members. </w:t>
      </w:r>
    </w:p>
    <w:p w:rsidR="0091526B" w:rsidRPr="001C256C" w:rsidRDefault="0091526B" w:rsidP="0091526B">
      <w:pPr>
        <w:jc w:val="center"/>
        <w:rPr>
          <w:lang w:val="en-GB"/>
        </w:rPr>
      </w:pPr>
      <w:r w:rsidRPr="001C256C">
        <w:rPr>
          <w:noProof/>
          <w:lang w:val="sr-Latn-RS" w:eastAsia="sr-Latn-RS" w:bidi="ar-SA"/>
        </w:rPr>
        <w:drawing>
          <wp:inline distT="0" distB="0" distL="0" distR="0">
            <wp:extent cx="4320000" cy="2870981"/>
            <wp:effectExtent l="19050" t="0" r="435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15869" t="13208" r="17251" b="7547"/>
                    <a:stretch>
                      <a:fillRect/>
                    </a:stretch>
                  </pic:blipFill>
                  <pic:spPr bwMode="auto">
                    <a:xfrm>
                      <a:off x="0" y="0"/>
                      <a:ext cx="4320000" cy="2870981"/>
                    </a:xfrm>
                    <a:prstGeom prst="rect">
                      <a:avLst/>
                    </a:prstGeom>
                    <a:noFill/>
                    <a:ln w="9525">
                      <a:noFill/>
                      <a:miter lim="800000"/>
                      <a:headEnd/>
                      <a:tailEnd/>
                    </a:ln>
                  </pic:spPr>
                </pic:pic>
              </a:graphicData>
            </a:graphic>
          </wp:inline>
        </w:drawing>
      </w:r>
    </w:p>
    <w:p w:rsidR="005C4695" w:rsidRPr="001C256C" w:rsidRDefault="0091526B" w:rsidP="0091526B">
      <w:pPr>
        <w:pStyle w:val="Caption"/>
        <w:rPr>
          <w:lang w:val="en-GB"/>
        </w:rPr>
      </w:pPr>
      <w:r w:rsidRPr="001C256C">
        <w:rPr>
          <w:lang w:val="en-GB"/>
        </w:rPr>
        <w:t xml:space="preserve">Figure </w:t>
      </w:r>
      <w:r w:rsidR="00F173CB" w:rsidRPr="001C256C">
        <w:rPr>
          <w:lang w:val="en-GB"/>
        </w:rPr>
        <w:fldChar w:fldCharType="begin"/>
      </w:r>
      <w:r w:rsidR="00FF2ACD" w:rsidRPr="001C256C">
        <w:rPr>
          <w:lang w:val="en-GB"/>
        </w:rPr>
        <w:instrText xml:space="preserve"> SEQ Figure \* ARABIC </w:instrText>
      </w:r>
      <w:r w:rsidR="00F173CB" w:rsidRPr="001C256C">
        <w:rPr>
          <w:lang w:val="en-GB"/>
        </w:rPr>
        <w:fldChar w:fldCharType="separate"/>
      </w:r>
      <w:r w:rsidR="00630F68">
        <w:rPr>
          <w:noProof/>
          <w:lang w:val="en-GB"/>
        </w:rPr>
        <w:t>6</w:t>
      </w:r>
      <w:r w:rsidR="00F173CB" w:rsidRPr="001C256C">
        <w:rPr>
          <w:lang w:val="en-GB"/>
        </w:rPr>
        <w:fldChar w:fldCharType="end"/>
      </w:r>
      <w:r w:rsidRPr="001C256C">
        <w:rPr>
          <w:lang w:val="en-GB"/>
        </w:rPr>
        <w:t xml:space="preserve"> Online Training Course on Sustainable Procurement (</w:t>
      </w:r>
      <w:hyperlink r:id="rId22" w:history="1">
        <w:r w:rsidRPr="001C256C">
          <w:rPr>
            <w:rStyle w:val="Hyperlink"/>
            <w:lang w:val="en-GB"/>
          </w:rPr>
          <w:t>https://www.ungm.org/SpTraining/OnlineTraining/player.html</w:t>
        </w:r>
      </w:hyperlink>
      <w:r w:rsidRPr="001C256C">
        <w:rPr>
          <w:lang w:val="en-GB"/>
        </w:rPr>
        <w:t>)</w:t>
      </w:r>
    </w:p>
    <w:p w:rsidR="0091526B" w:rsidRPr="001C256C" w:rsidRDefault="005C4695" w:rsidP="005C4695">
      <w:pPr>
        <w:rPr>
          <w:lang w:val="en-GB"/>
        </w:rPr>
      </w:pPr>
      <w:r w:rsidRPr="001C256C">
        <w:rPr>
          <w:lang w:val="en-GB"/>
        </w:rPr>
        <w:t xml:space="preserve">With an aim to </w:t>
      </w:r>
      <w:r w:rsidR="0091526B" w:rsidRPr="001C256C">
        <w:rPr>
          <w:lang w:val="en-GB"/>
        </w:rPr>
        <w:t xml:space="preserve"> </w:t>
      </w:r>
      <w:r w:rsidRPr="001C256C">
        <w:rPr>
          <w:lang w:val="en-GB"/>
        </w:rPr>
        <w:t xml:space="preserve">facilitate the communication between the departments in charge for the procurement activities, as well as with the network of suppliers, within the UN exist UN Procurement Division, HLCM Procurement Network and the UN Global Marketplace, a portal bringing together UN procurement staff and the supplier community. </w:t>
      </w:r>
    </w:p>
    <w:p w:rsidR="00316141" w:rsidRPr="001C256C" w:rsidRDefault="00D31ED5" w:rsidP="005C4695">
      <w:pPr>
        <w:rPr>
          <w:lang w:val="en-GB"/>
        </w:rPr>
      </w:pPr>
      <w:r w:rsidRPr="001C256C">
        <w:rPr>
          <w:lang w:val="en-GB"/>
        </w:rPr>
        <w:t xml:space="preserve">Particularly interesting in this section are examples of the so called offset procurements, i.e. procurements that compensate the emissions that organizations could not </w:t>
      </w:r>
      <w:r w:rsidR="00655D9F" w:rsidRPr="001C256C">
        <w:rPr>
          <w:lang w:val="en-GB"/>
        </w:rPr>
        <w:t>reduce other ways</w:t>
      </w:r>
      <w:r w:rsidR="00316141" w:rsidRPr="001C256C">
        <w:rPr>
          <w:lang w:val="en-GB"/>
        </w:rPr>
        <w:t>.</w:t>
      </w:r>
      <w:r w:rsidR="00655D9F" w:rsidRPr="001C256C">
        <w:rPr>
          <w:lang w:val="en-GB"/>
        </w:rPr>
        <w:t xml:space="preserve"> </w:t>
      </w:r>
      <w:r w:rsidR="00316141" w:rsidRPr="001C256C">
        <w:rPr>
          <w:lang w:val="en-GB"/>
        </w:rPr>
        <w:t xml:space="preserve"> </w:t>
      </w:r>
    </w:p>
    <w:p w:rsidR="0057668B" w:rsidRPr="001C256C" w:rsidRDefault="0057668B" w:rsidP="0057668B">
      <w:pPr>
        <w:pStyle w:val="Heading2"/>
        <w:rPr>
          <w:lang w:val="en-GB"/>
        </w:rPr>
      </w:pPr>
      <w:r w:rsidRPr="001C256C">
        <w:rPr>
          <w:lang w:val="en-GB"/>
        </w:rPr>
        <w:lastRenderedPageBreak/>
        <w:t>Staff engagement</w:t>
      </w:r>
    </w:p>
    <w:p w:rsidR="0057668B" w:rsidRPr="001C256C" w:rsidRDefault="001C0302" w:rsidP="0057668B">
      <w:pPr>
        <w:rPr>
          <w:lang w:val="en-GB"/>
        </w:rPr>
      </w:pPr>
      <w:r w:rsidRPr="001C256C">
        <w:rPr>
          <w:lang w:val="en-GB"/>
        </w:rPr>
        <w:t xml:space="preserve">The engagement of individual UN staff members </w:t>
      </w:r>
      <w:r w:rsidR="004A0A42">
        <w:rPr>
          <w:lang w:val="en-GB"/>
        </w:rPr>
        <w:t>has been promoted as</w:t>
      </w:r>
      <w:r w:rsidRPr="001C256C">
        <w:rPr>
          <w:lang w:val="en-GB"/>
        </w:rPr>
        <w:t xml:space="preserve"> an important aspect of the </w:t>
      </w:r>
      <w:r w:rsidR="004A0A42">
        <w:rPr>
          <w:lang w:val="en-GB"/>
        </w:rPr>
        <w:t>“</w:t>
      </w:r>
      <w:r w:rsidRPr="001C256C">
        <w:rPr>
          <w:lang w:val="en-GB"/>
        </w:rPr>
        <w:t>Greening the Blue</w:t>
      </w:r>
      <w:r w:rsidR="004A0A42">
        <w:rPr>
          <w:lang w:val="en-GB"/>
        </w:rPr>
        <w:t>”</w:t>
      </w:r>
      <w:r w:rsidRPr="001C256C">
        <w:rPr>
          <w:lang w:val="en-GB"/>
        </w:rPr>
        <w:t xml:space="preserve"> initiative. </w:t>
      </w:r>
      <w:r w:rsidR="00DA0DA3">
        <w:rPr>
          <w:lang w:val="en-GB"/>
        </w:rPr>
        <w:t xml:space="preserve">It has been facilitated by powerful social media, such as Facebook and Twitter, bringing the greening ideas to the staff members on a daily base, and allowing a direct, semi-formal communication, often based on various contests aimed at sharing the information on greening behaviour among the UN staff members worldwide.  </w:t>
      </w:r>
    </w:p>
    <w:p w:rsidR="004B7EF4" w:rsidRPr="001C256C" w:rsidRDefault="004B7EF4" w:rsidP="0057668B">
      <w:pPr>
        <w:rPr>
          <w:lang w:val="en-GB"/>
        </w:rPr>
      </w:pPr>
      <w:r w:rsidRPr="001C256C">
        <w:rPr>
          <w:lang w:val="en-GB"/>
        </w:rPr>
        <w:t xml:space="preserve">The communication of the Greening the Blue initiative is facilitated with </w:t>
      </w:r>
      <w:r w:rsidR="004D3FF0">
        <w:rPr>
          <w:lang w:val="en-GB"/>
        </w:rPr>
        <w:t>a wide range of</w:t>
      </w:r>
      <w:r w:rsidRPr="001C256C">
        <w:rPr>
          <w:lang w:val="en-GB"/>
        </w:rPr>
        <w:t xml:space="preserve"> tools. There are </w:t>
      </w:r>
      <w:r w:rsidR="00DA0DA3">
        <w:rPr>
          <w:lang w:val="en-GB"/>
        </w:rPr>
        <w:t xml:space="preserve">even </w:t>
      </w:r>
      <w:r w:rsidRPr="001C256C">
        <w:rPr>
          <w:lang w:val="en-GB"/>
        </w:rPr>
        <w:t xml:space="preserve">two cartoon characters – Philip and Norma, </w:t>
      </w:r>
      <w:r w:rsidR="00DA0DA3">
        <w:rPr>
          <w:lang w:val="en-GB"/>
        </w:rPr>
        <w:t xml:space="preserve">specially created for the communication purposes, </w:t>
      </w:r>
      <w:r w:rsidRPr="001C256C">
        <w:rPr>
          <w:lang w:val="en-GB"/>
        </w:rPr>
        <w:t xml:space="preserve">conveying the key </w:t>
      </w:r>
      <w:r w:rsidR="00DA0DA3">
        <w:rPr>
          <w:lang w:val="en-GB"/>
        </w:rPr>
        <w:t>“</w:t>
      </w:r>
      <w:r w:rsidRPr="001C256C">
        <w:rPr>
          <w:lang w:val="en-GB"/>
        </w:rPr>
        <w:t>Greening the Blue</w:t>
      </w:r>
      <w:r w:rsidR="00DA0DA3">
        <w:rPr>
          <w:lang w:val="en-GB"/>
        </w:rPr>
        <w:t>”</w:t>
      </w:r>
      <w:r w:rsidRPr="001C256C">
        <w:rPr>
          <w:lang w:val="en-GB"/>
        </w:rPr>
        <w:t xml:space="preserve"> messages in an animation available online. </w:t>
      </w:r>
    </w:p>
    <w:p w:rsidR="00F64A6D" w:rsidRPr="001C256C" w:rsidRDefault="00F64A6D" w:rsidP="00F64A6D">
      <w:pPr>
        <w:pStyle w:val="Heading1"/>
        <w:rPr>
          <w:lang w:val="en-GB"/>
        </w:rPr>
      </w:pPr>
      <w:r w:rsidRPr="001C256C">
        <w:rPr>
          <w:lang w:val="en-GB"/>
        </w:rPr>
        <w:t>Selected case studies</w:t>
      </w:r>
    </w:p>
    <w:p w:rsidR="001C0302" w:rsidRPr="001C256C" w:rsidRDefault="00C27CEB" w:rsidP="00C27CEB">
      <w:pPr>
        <w:rPr>
          <w:lang w:val="en-GB"/>
        </w:rPr>
      </w:pPr>
      <w:r w:rsidRPr="001C256C">
        <w:rPr>
          <w:lang w:val="en-GB"/>
        </w:rPr>
        <w:t xml:space="preserve">From the list of the </w:t>
      </w:r>
      <w:r w:rsidR="00266FBE">
        <w:rPr>
          <w:lang w:val="en-GB"/>
        </w:rPr>
        <w:t>“</w:t>
      </w:r>
      <w:r w:rsidRPr="001C256C">
        <w:rPr>
          <w:lang w:val="en-GB"/>
        </w:rPr>
        <w:t>Greening the Blue</w:t>
      </w:r>
      <w:r w:rsidR="00266FBE">
        <w:rPr>
          <w:lang w:val="en-GB"/>
        </w:rPr>
        <w:t>”</w:t>
      </w:r>
      <w:r w:rsidRPr="001C256C">
        <w:rPr>
          <w:lang w:val="en-GB"/>
        </w:rPr>
        <w:t xml:space="preserve"> case studies and success stories, the most interesting for this research are certainly the ones that belong to the category “buildings”. </w:t>
      </w:r>
      <w:r w:rsidR="001C0302" w:rsidRPr="001C256C">
        <w:rPr>
          <w:lang w:val="en-GB"/>
        </w:rPr>
        <w:t>There are ten such cases:</w:t>
      </w:r>
    </w:p>
    <w:p w:rsidR="001C0302" w:rsidRPr="001C256C" w:rsidRDefault="001C0302" w:rsidP="001C0302">
      <w:pPr>
        <w:pStyle w:val="ListParagraph"/>
        <w:numPr>
          <w:ilvl w:val="0"/>
          <w:numId w:val="12"/>
        </w:numPr>
        <w:rPr>
          <w:lang w:val="en-GB"/>
        </w:rPr>
      </w:pPr>
      <w:r w:rsidRPr="001C256C">
        <w:rPr>
          <w:lang w:val="en-GB"/>
        </w:rPr>
        <w:t>International Environment House – Geneva</w:t>
      </w:r>
    </w:p>
    <w:p w:rsidR="001C0302" w:rsidRPr="001C256C" w:rsidRDefault="001C0302" w:rsidP="001C0302">
      <w:pPr>
        <w:pStyle w:val="ListParagraph"/>
        <w:numPr>
          <w:ilvl w:val="0"/>
          <w:numId w:val="12"/>
        </w:numPr>
        <w:rPr>
          <w:lang w:val="en-GB"/>
        </w:rPr>
      </w:pPr>
      <w:r w:rsidRPr="001C256C">
        <w:rPr>
          <w:lang w:val="en-GB"/>
        </w:rPr>
        <w:t>UN Vienna International Centre (VIC)</w:t>
      </w:r>
    </w:p>
    <w:p w:rsidR="001C0302" w:rsidRPr="001C256C" w:rsidRDefault="001C0302" w:rsidP="001C0302">
      <w:pPr>
        <w:pStyle w:val="ListParagraph"/>
        <w:numPr>
          <w:ilvl w:val="0"/>
          <w:numId w:val="12"/>
        </w:numPr>
        <w:rPr>
          <w:lang w:val="en-GB"/>
        </w:rPr>
      </w:pPr>
      <w:r w:rsidRPr="001C256C">
        <w:rPr>
          <w:lang w:val="en-GB"/>
        </w:rPr>
        <w:t>UN’s New York headquarter</w:t>
      </w:r>
    </w:p>
    <w:p w:rsidR="001C0302" w:rsidRPr="001C256C" w:rsidRDefault="001C0302" w:rsidP="001C0302">
      <w:pPr>
        <w:pStyle w:val="ListParagraph"/>
        <w:numPr>
          <w:ilvl w:val="0"/>
          <w:numId w:val="12"/>
        </w:numPr>
        <w:rPr>
          <w:lang w:val="en-GB"/>
        </w:rPr>
      </w:pPr>
      <w:r w:rsidRPr="001C256C">
        <w:rPr>
          <w:lang w:val="en-GB"/>
        </w:rPr>
        <w:t>International Fund for Agricultural Development (IFAD) headquarters – Rome</w:t>
      </w:r>
    </w:p>
    <w:p w:rsidR="001C0302" w:rsidRPr="001C256C" w:rsidRDefault="001C0302" w:rsidP="001C0302">
      <w:pPr>
        <w:pStyle w:val="ListParagraph"/>
        <w:numPr>
          <w:ilvl w:val="0"/>
          <w:numId w:val="12"/>
        </w:numPr>
        <w:rPr>
          <w:lang w:val="en-GB"/>
        </w:rPr>
      </w:pPr>
      <w:r w:rsidRPr="001C256C">
        <w:rPr>
          <w:lang w:val="en-GB"/>
        </w:rPr>
        <w:t>United Nations Environment Programme’s Regional Office for North America (UNEP RONA)</w:t>
      </w:r>
      <w:r w:rsidR="0066717C">
        <w:rPr>
          <w:lang w:val="en-GB"/>
        </w:rPr>
        <w:t>, Washington, USA</w:t>
      </w:r>
    </w:p>
    <w:p w:rsidR="001C0302" w:rsidRPr="001C256C" w:rsidRDefault="001C0302" w:rsidP="001C0302">
      <w:pPr>
        <w:pStyle w:val="ListParagraph"/>
        <w:numPr>
          <w:ilvl w:val="0"/>
          <w:numId w:val="12"/>
        </w:numPr>
        <w:rPr>
          <w:lang w:val="en-GB"/>
        </w:rPr>
      </w:pPr>
      <w:r w:rsidRPr="001C256C">
        <w:rPr>
          <w:lang w:val="en-GB"/>
        </w:rPr>
        <w:t>The UN’s new energy neutral office – Nairobi</w:t>
      </w:r>
    </w:p>
    <w:p w:rsidR="001C0302" w:rsidRPr="001C256C" w:rsidRDefault="001C0302" w:rsidP="001C0302">
      <w:pPr>
        <w:pStyle w:val="ListParagraph"/>
        <w:numPr>
          <w:ilvl w:val="0"/>
          <w:numId w:val="12"/>
        </w:numPr>
        <w:rPr>
          <w:lang w:val="en-GB"/>
        </w:rPr>
      </w:pPr>
      <w:r w:rsidRPr="001C256C">
        <w:rPr>
          <w:lang w:val="en-GB"/>
        </w:rPr>
        <w:t>United Nations Development Program (UNDP) office - New York</w:t>
      </w:r>
    </w:p>
    <w:p w:rsidR="001C0302" w:rsidRPr="001C256C" w:rsidRDefault="001C0302" w:rsidP="001C0302">
      <w:pPr>
        <w:pStyle w:val="ListParagraph"/>
        <w:numPr>
          <w:ilvl w:val="0"/>
          <w:numId w:val="12"/>
        </w:numPr>
        <w:rPr>
          <w:lang w:val="en-GB"/>
        </w:rPr>
      </w:pPr>
      <w:r w:rsidRPr="001C256C">
        <w:rPr>
          <w:lang w:val="en-GB"/>
        </w:rPr>
        <w:t>United Nations Development Program (UNDP) office - Bratislava</w:t>
      </w:r>
    </w:p>
    <w:p w:rsidR="001C0302" w:rsidRPr="001C256C" w:rsidRDefault="001C0302" w:rsidP="001C0302">
      <w:pPr>
        <w:pStyle w:val="ListParagraph"/>
        <w:numPr>
          <w:ilvl w:val="0"/>
          <w:numId w:val="12"/>
        </w:numPr>
        <w:rPr>
          <w:lang w:val="en-GB"/>
        </w:rPr>
      </w:pPr>
      <w:r w:rsidRPr="001C256C">
        <w:rPr>
          <w:lang w:val="en-GB"/>
        </w:rPr>
        <w:t>International Civil Aviation Organization (ICAO) headquarters in Montreal</w:t>
      </w:r>
    </w:p>
    <w:p w:rsidR="001C0302" w:rsidRPr="00EF728E" w:rsidRDefault="001C0302" w:rsidP="001C0302">
      <w:pPr>
        <w:pStyle w:val="ListParagraph"/>
        <w:numPr>
          <w:ilvl w:val="0"/>
          <w:numId w:val="12"/>
        </w:numPr>
        <w:rPr>
          <w:lang w:val="en-GB"/>
        </w:rPr>
      </w:pPr>
      <w:r w:rsidRPr="00EF728E">
        <w:rPr>
          <w:lang w:val="en-GB"/>
        </w:rPr>
        <w:t>UN’s eco-building – Podgorica</w:t>
      </w:r>
    </w:p>
    <w:p w:rsidR="00C27CEB" w:rsidRPr="001C256C" w:rsidRDefault="00FC277F" w:rsidP="00C27CEB">
      <w:pPr>
        <w:rPr>
          <w:lang w:val="en-GB"/>
        </w:rPr>
      </w:pPr>
      <w:r>
        <w:rPr>
          <w:lang w:val="en-GB"/>
        </w:rPr>
        <w:t xml:space="preserve">From the listed ten cases, the following three are </w:t>
      </w:r>
      <w:r w:rsidR="00D91A19">
        <w:rPr>
          <w:lang w:val="en-GB"/>
        </w:rPr>
        <w:t>briefly presented</w:t>
      </w:r>
      <w:r w:rsidR="00FF065B">
        <w:rPr>
          <w:lang w:val="en-GB"/>
        </w:rPr>
        <w:t xml:space="preserve"> in this study: International Environment House in Geneva, the UN’s new office in Nairobi and UN’</w:t>
      </w:r>
      <w:r w:rsidR="00266FBE">
        <w:rPr>
          <w:lang w:val="en-GB"/>
        </w:rPr>
        <w:t>s e</w:t>
      </w:r>
      <w:r w:rsidR="00FF065B">
        <w:rPr>
          <w:lang w:val="en-GB"/>
        </w:rPr>
        <w:t xml:space="preserve">co-building in Podgorica. While the first two </w:t>
      </w:r>
      <w:r w:rsidR="00D91A19">
        <w:rPr>
          <w:lang w:val="en-GB"/>
        </w:rPr>
        <w:t xml:space="preserve">buildings </w:t>
      </w:r>
      <w:r w:rsidR="00FF065B">
        <w:rPr>
          <w:lang w:val="en-GB"/>
        </w:rPr>
        <w:t>host the United Nations Environment Program offices, so they are expected to serve as representative examples</w:t>
      </w:r>
      <w:r w:rsidR="00D91A19">
        <w:rPr>
          <w:lang w:val="en-GB"/>
        </w:rPr>
        <w:t xml:space="preserve"> of refurbishment (Geneva) and new building (Nairobi)</w:t>
      </w:r>
      <w:r w:rsidR="00FF065B">
        <w:rPr>
          <w:lang w:val="en-GB"/>
        </w:rPr>
        <w:t xml:space="preserve">, the last is under construction in Montenegro, </w:t>
      </w:r>
      <w:r w:rsidR="00266FBE">
        <w:rPr>
          <w:lang w:val="en-GB"/>
        </w:rPr>
        <w:t xml:space="preserve">being </w:t>
      </w:r>
      <w:r w:rsidR="00FF065B">
        <w:rPr>
          <w:lang w:val="en-GB"/>
        </w:rPr>
        <w:t xml:space="preserve">the first </w:t>
      </w:r>
      <w:r w:rsidR="00D91A19">
        <w:rPr>
          <w:lang w:val="en-GB"/>
        </w:rPr>
        <w:t xml:space="preserve">building </w:t>
      </w:r>
      <w:r w:rsidR="00FF065B">
        <w:rPr>
          <w:lang w:val="en-GB"/>
        </w:rPr>
        <w:t xml:space="preserve">of its kind in the region. </w:t>
      </w:r>
    </w:p>
    <w:p w:rsidR="00F64A6D" w:rsidRPr="001C256C" w:rsidRDefault="00F64A6D" w:rsidP="00F64A6D">
      <w:pPr>
        <w:pStyle w:val="Heading2"/>
        <w:rPr>
          <w:lang w:val="en-GB"/>
        </w:rPr>
      </w:pPr>
      <w:r w:rsidRPr="001C256C">
        <w:rPr>
          <w:lang w:val="en-GB"/>
        </w:rPr>
        <w:t>International Environment House – Geneva</w:t>
      </w:r>
    </w:p>
    <w:p w:rsidR="00D8683D" w:rsidRPr="001C256C" w:rsidRDefault="00D8683D" w:rsidP="00D8683D">
      <w:pPr>
        <w:rPr>
          <w:lang w:val="en-GB"/>
        </w:rPr>
      </w:pPr>
      <w:r w:rsidRPr="001C256C">
        <w:rPr>
          <w:lang w:val="en-GB"/>
        </w:rPr>
        <w:t xml:space="preserve">The International Environment House was built in late 1990es in Geneva. It hosts the UNEP </w:t>
      </w:r>
      <w:r w:rsidR="00FF065B">
        <w:rPr>
          <w:lang w:val="en-GB"/>
        </w:rPr>
        <w:t>(</w:t>
      </w:r>
      <w:r w:rsidRPr="001C256C">
        <w:rPr>
          <w:lang w:val="en-GB"/>
        </w:rPr>
        <w:t>United Nations Environment Progra</w:t>
      </w:r>
      <w:r w:rsidR="00226E6A" w:rsidRPr="001C256C">
        <w:rPr>
          <w:lang w:val="en-GB"/>
        </w:rPr>
        <w:t>m</w:t>
      </w:r>
      <w:r w:rsidR="00FF065B">
        <w:rPr>
          <w:lang w:val="en-GB"/>
        </w:rPr>
        <w:t>)</w:t>
      </w:r>
      <w:r w:rsidR="00226E6A" w:rsidRPr="001C256C">
        <w:rPr>
          <w:lang w:val="en-GB"/>
        </w:rPr>
        <w:t xml:space="preserve"> Geneva office, and many other institutions related to environment issues, including several NGOs. By the nature of the activities it hosts, the building is expected to be an example of environment friendly edifice. </w:t>
      </w:r>
    </w:p>
    <w:p w:rsidR="00BA2284" w:rsidRPr="001C256C" w:rsidRDefault="00BA2284" w:rsidP="00D8683D">
      <w:pPr>
        <w:rPr>
          <w:lang w:val="en-GB"/>
        </w:rPr>
      </w:pPr>
    </w:p>
    <w:p w:rsidR="00BA2284" w:rsidRPr="001C256C" w:rsidRDefault="00BA2284" w:rsidP="00BA2284">
      <w:pPr>
        <w:pStyle w:val="Caption"/>
        <w:rPr>
          <w:lang w:val="en-GB"/>
        </w:rPr>
      </w:pPr>
      <w:r w:rsidRPr="001C256C">
        <w:rPr>
          <w:noProof/>
          <w:lang w:val="sr-Latn-RS" w:eastAsia="sr-Latn-RS" w:bidi="ar-SA"/>
        </w:rPr>
        <w:lastRenderedPageBreak/>
        <w:drawing>
          <wp:inline distT="0" distB="0" distL="0" distR="0">
            <wp:extent cx="3240000" cy="2428078"/>
            <wp:effectExtent l="19050" t="0" r="0" b="0"/>
            <wp:docPr id="15" name="Picture 12" descr="international environment house gen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tional environment house geneva.jpg"/>
                    <pic:cNvPicPr/>
                  </pic:nvPicPr>
                  <pic:blipFill>
                    <a:blip r:embed="rId23" cstate="print"/>
                    <a:stretch>
                      <a:fillRect/>
                    </a:stretch>
                  </pic:blipFill>
                  <pic:spPr>
                    <a:xfrm>
                      <a:off x="0" y="0"/>
                      <a:ext cx="3240000" cy="2428078"/>
                    </a:xfrm>
                    <a:prstGeom prst="rect">
                      <a:avLst/>
                    </a:prstGeom>
                  </pic:spPr>
                </pic:pic>
              </a:graphicData>
            </a:graphic>
          </wp:inline>
        </w:drawing>
      </w:r>
      <w:r w:rsidRPr="001C256C">
        <w:rPr>
          <w:lang w:val="en-GB"/>
        </w:rPr>
        <w:t xml:space="preserve"> </w:t>
      </w:r>
    </w:p>
    <w:p w:rsidR="00BA2284" w:rsidRPr="001C256C" w:rsidRDefault="00BA2284" w:rsidP="00BA2284">
      <w:pPr>
        <w:pStyle w:val="Caption"/>
        <w:rPr>
          <w:lang w:val="en-GB"/>
        </w:rPr>
      </w:pPr>
      <w:r w:rsidRPr="001C256C">
        <w:rPr>
          <w:lang w:val="en-GB"/>
        </w:rPr>
        <w:t xml:space="preserve">Figure </w:t>
      </w:r>
      <w:r w:rsidR="00F173CB" w:rsidRPr="001C256C">
        <w:rPr>
          <w:lang w:val="en-GB"/>
        </w:rPr>
        <w:fldChar w:fldCharType="begin"/>
      </w:r>
      <w:r w:rsidR="00FF2ACD" w:rsidRPr="001C256C">
        <w:rPr>
          <w:lang w:val="en-GB"/>
        </w:rPr>
        <w:instrText xml:space="preserve"> SEQ Figure \* ARABIC </w:instrText>
      </w:r>
      <w:r w:rsidR="00F173CB" w:rsidRPr="001C256C">
        <w:rPr>
          <w:lang w:val="en-GB"/>
        </w:rPr>
        <w:fldChar w:fldCharType="separate"/>
      </w:r>
      <w:r w:rsidR="00630F68">
        <w:rPr>
          <w:noProof/>
          <w:lang w:val="en-GB"/>
        </w:rPr>
        <w:t>7</w:t>
      </w:r>
      <w:r w:rsidR="00F173CB" w:rsidRPr="001C256C">
        <w:rPr>
          <w:lang w:val="en-GB"/>
        </w:rPr>
        <w:fldChar w:fldCharType="end"/>
      </w:r>
      <w:r w:rsidRPr="001C256C">
        <w:rPr>
          <w:lang w:val="en-GB"/>
        </w:rPr>
        <w:t xml:space="preserve"> International Environment House, Geneva (source of illustration Geneva Green Guide, pp. VII) </w:t>
      </w:r>
    </w:p>
    <w:p w:rsidR="00226E6A" w:rsidRPr="001C256C" w:rsidRDefault="00226E6A" w:rsidP="00D8683D">
      <w:pPr>
        <w:rPr>
          <w:lang w:val="en-GB"/>
        </w:rPr>
      </w:pPr>
      <w:r w:rsidRPr="001C256C">
        <w:rPr>
          <w:lang w:val="en-GB"/>
        </w:rPr>
        <w:t>Although sustainable at the time it was designed, it recently needed a USD 3.1 million retrofit, to meet current green standards. With the waste management solved earlier</w:t>
      </w:r>
      <w:r w:rsidR="00BA2284" w:rsidRPr="001C256C">
        <w:rPr>
          <w:lang w:val="en-GB"/>
        </w:rPr>
        <w:t xml:space="preserve"> (separation and recycling)</w:t>
      </w:r>
      <w:r w:rsidRPr="001C256C">
        <w:rPr>
          <w:lang w:val="en-GB"/>
        </w:rPr>
        <w:t xml:space="preserve">, the main interventions have been done in reducing energy and water consumptions. </w:t>
      </w:r>
      <w:r w:rsidR="00BA2284" w:rsidRPr="001C256C">
        <w:rPr>
          <w:lang w:val="en-GB"/>
        </w:rPr>
        <w:t>The retrofit included:</w:t>
      </w:r>
    </w:p>
    <w:p w:rsidR="00BA2284" w:rsidRPr="001C256C" w:rsidRDefault="00BA2284" w:rsidP="00BA2284">
      <w:pPr>
        <w:pStyle w:val="ListParagraph"/>
        <w:numPr>
          <w:ilvl w:val="0"/>
          <w:numId w:val="11"/>
        </w:numPr>
        <w:rPr>
          <w:lang w:val="en-GB"/>
        </w:rPr>
      </w:pPr>
      <w:r w:rsidRPr="001C256C">
        <w:rPr>
          <w:lang w:val="en-GB"/>
        </w:rPr>
        <w:t>New heating, ventilation and air-conditioning systems</w:t>
      </w:r>
      <w:r w:rsidR="00372D5B" w:rsidRPr="001C256C">
        <w:rPr>
          <w:lang w:val="en-GB"/>
        </w:rPr>
        <w:t xml:space="preserve"> and i</w:t>
      </w:r>
      <w:r w:rsidRPr="001C256C">
        <w:rPr>
          <w:lang w:val="en-GB"/>
        </w:rPr>
        <w:t>mproved insulation</w:t>
      </w:r>
      <w:r w:rsidR="00372D5B" w:rsidRPr="001C256C">
        <w:rPr>
          <w:lang w:val="en-GB"/>
        </w:rPr>
        <w:t xml:space="preserve"> (58% energy consumption savings)</w:t>
      </w:r>
    </w:p>
    <w:p w:rsidR="00D46A6B" w:rsidRPr="001C256C" w:rsidRDefault="00D46A6B" w:rsidP="00BA2284">
      <w:pPr>
        <w:pStyle w:val="ListParagraph"/>
        <w:numPr>
          <w:ilvl w:val="0"/>
          <w:numId w:val="11"/>
        </w:numPr>
        <w:rPr>
          <w:lang w:val="en-GB"/>
        </w:rPr>
      </w:pPr>
      <w:r w:rsidRPr="001C256C">
        <w:rPr>
          <w:lang w:val="en-GB"/>
        </w:rPr>
        <w:t>Local electricity utility company</w:t>
      </w:r>
      <w:r w:rsidR="00372D5B" w:rsidRPr="001C256C">
        <w:rPr>
          <w:lang w:val="en-GB"/>
        </w:rPr>
        <w:t>’</w:t>
      </w:r>
      <w:r w:rsidRPr="001C256C">
        <w:rPr>
          <w:lang w:val="en-GB"/>
        </w:rPr>
        <w:t>s green all-hydroelectricity tariff (reduction of emissions)</w:t>
      </w:r>
    </w:p>
    <w:p w:rsidR="00D46A6B" w:rsidRPr="001C256C" w:rsidRDefault="00372D5B" w:rsidP="00372D5B">
      <w:pPr>
        <w:pStyle w:val="ListParagraph"/>
        <w:numPr>
          <w:ilvl w:val="0"/>
          <w:numId w:val="11"/>
        </w:numPr>
        <w:spacing w:line="360" w:lineRule="auto"/>
        <w:rPr>
          <w:lang w:val="en-GB"/>
        </w:rPr>
      </w:pPr>
      <w:r w:rsidRPr="001C256C">
        <w:rPr>
          <w:lang w:val="en-GB"/>
        </w:rPr>
        <w:t>installation of low water consumption taps and toilets (25% water savings)</w:t>
      </w:r>
    </w:p>
    <w:p w:rsidR="00B13B32" w:rsidRPr="001C256C" w:rsidRDefault="00372D5B" w:rsidP="00372D5B">
      <w:pPr>
        <w:jc w:val="left"/>
        <w:rPr>
          <w:lang w:val="en-GB"/>
        </w:rPr>
      </w:pPr>
      <w:r w:rsidRPr="001C256C">
        <w:rPr>
          <w:lang w:val="en-GB"/>
        </w:rPr>
        <w:t>The investment thus resulted in significant operational cost reductions, as well as in building environmental performance (gaining the MINERGIE certificate – a Swiss standard for building materials and energy efficiency excellence</w:t>
      </w:r>
      <w:r w:rsidR="0042629D" w:rsidRPr="001C256C">
        <w:rPr>
          <w:rStyle w:val="FootnoteReference"/>
          <w:lang w:val="en-GB"/>
        </w:rPr>
        <w:footnoteReference w:id="4"/>
      </w:r>
      <w:r w:rsidRPr="001C256C">
        <w:rPr>
          <w:lang w:val="en-GB"/>
        </w:rPr>
        <w:t>).</w:t>
      </w:r>
    </w:p>
    <w:p w:rsidR="00CD7A4F" w:rsidRDefault="00CD7A4F" w:rsidP="00CD7A4F">
      <w:pPr>
        <w:pStyle w:val="Heading2"/>
        <w:rPr>
          <w:lang w:val="en-GB"/>
        </w:rPr>
      </w:pPr>
      <w:r w:rsidRPr="001C256C">
        <w:rPr>
          <w:lang w:val="en-GB"/>
        </w:rPr>
        <w:t xml:space="preserve">The UN’s new energy neutral office </w:t>
      </w:r>
      <w:r w:rsidR="00CB78F7" w:rsidRPr="001C256C">
        <w:rPr>
          <w:lang w:val="en-GB"/>
        </w:rPr>
        <w:t>–</w:t>
      </w:r>
      <w:r w:rsidRPr="001C256C">
        <w:rPr>
          <w:lang w:val="en-GB"/>
        </w:rPr>
        <w:t xml:space="preserve"> Nairobi</w:t>
      </w:r>
    </w:p>
    <w:p w:rsidR="00FC1B69" w:rsidRDefault="00FC1B69" w:rsidP="00FC1B69">
      <w:pPr>
        <w:rPr>
          <w:lang w:val="en-GB"/>
        </w:rPr>
      </w:pPr>
      <w:r w:rsidRPr="00FC1B69">
        <w:rPr>
          <w:i/>
          <w:lang w:val="en-GB"/>
        </w:rPr>
        <w:t>“This is a working building but it is also in many ways a research facility and a sustainable building showcase.”</w:t>
      </w:r>
      <w:r>
        <w:rPr>
          <w:lang w:val="en-GB"/>
        </w:rPr>
        <w:t xml:space="preserve"> </w:t>
      </w:r>
      <w:proofErr w:type="spellStart"/>
      <w:r w:rsidRPr="00266FBE">
        <w:rPr>
          <w:sz w:val="18"/>
          <w:szCs w:val="18"/>
          <w:lang w:val="en-GB"/>
        </w:rPr>
        <w:t>Achim</w:t>
      </w:r>
      <w:proofErr w:type="spellEnd"/>
      <w:r w:rsidRPr="00266FBE">
        <w:rPr>
          <w:sz w:val="18"/>
          <w:szCs w:val="18"/>
          <w:lang w:val="en-GB"/>
        </w:rPr>
        <w:t xml:space="preserve"> Steiner, Director-General United Nations Office at Nairobi</w:t>
      </w:r>
    </w:p>
    <w:p w:rsidR="00FC1B69" w:rsidRDefault="00FC1B69" w:rsidP="00FC1B69">
      <w:pPr>
        <w:rPr>
          <w:lang w:val="en-GB"/>
        </w:rPr>
      </w:pPr>
      <w:r w:rsidRPr="001C256C">
        <w:rPr>
          <w:lang w:val="en-GB"/>
        </w:rPr>
        <w:t xml:space="preserve">United Nations Office in Nairobi (UNON) was established in 1996 and hosts two </w:t>
      </w:r>
      <w:r w:rsidR="00A13E6B">
        <w:rPr>
          <w:lang w:val="en-GB"/>
        </w:rPr>
        <w:t xml:space="preserve">important </w:t>
      </w:r>
      <w:r w:rsidRPr="001C256C">
        <w:rPr>
          <w:lang w:val="en-GB"/>
        </w:rPr>
        <w:t xml:space="preserve">UN programs headquartered in Nairobi – the United Nations Environment Program (UNEP) and the United Nations Human Settlement Program (UN-Habitat). It also manages offices of another 50 UN agencies located in Kenya. </w:t>
      </w:r>
    </w:p>
    <w:p w:rsidR="00FC1B69" w:rsidRDefault="00FC1B69" w:rsidP="00385B74">
      <w:pPr>
        <w:rPr>
          <w:lang w:val="en-GB"/>
        </w:rPr>
      </w:pPr>
      <w:r>
        <w:rPr>
          <w:lang w:val="en-GB"/>
        </w:rPr>
        <w:t xml:space="preserve">The new office facility in Nairobi was </w:t>
      </w:r>
      <w:r w:rsidR="00A13E6B">
        <w:rPr>
          <w:lang w:val="en-GB"/>
        </w:rPr>
        <w:t>completed</w:t>
      </w:r>
      <w:r>
        <w:rPr>
          <w:lang w:val="en-GB"/>
        </w:rPr>
        <w:t xml:space="preserve"> in 2011, using the principles of sustainability, aimed at being a showcase for sub-Saharan Africa</w:t>
      </w:r>
      <w:r w:rsidR="00385B74">
        <w:rPr>
          <w:lang w:val="en-GB"/>
        </w:rPr>
        <w:t>, as well as for other developing countries</w:t>
      </w:r>
      <w:r>
        <w:rPr>
          <w:lang w:val="en-GB"/>
        </w:rPr>
        <w:t xml:space="preserve">.  It has </w:t>
      </w:r>
      <w:r w:rsidRPr="00FC1B69">
        <w:rPr>
          <w:lang w:val="en-GB"/>
        </w:rPr>
        <w:t>6,000 square metres of solar panels, energy saving lighting, natural ventilation systems and other green features</w:t>
      </w:r>
      <w:r w:rsidR="00D91A19">
        <w:rPr>
          <w:lang w:val="en-GB"/>
        </w:rPr>
        <w:t xml:space="preserve"> (water saving, garbage treatment, etc.)</w:t>
      </w:r>
      <w:r w:rsidR="0007269B">
        <w:rPr>
          <w:lang w:val="en-GB"/>
        </w:rPr>
        <w:t xml:space="preserve">, and is designed </w:t>
      </w:r>
      <w:r w:rsidR="00A13E6B">
        <w:rPr>
          <w:lang w:val="en-GB"/>
        </w:rPr>
        <w:t xml:space="preserve">as energy neutral, i.e. ready </w:t>
      </w:r>
      <w:r w:rsidR="0007269B">
        <w:rPr>
          <w:lang w:val="en-GB"/>
        </w:rPr>
        <w:t xml:space="preserve">to generate as </w:t>
      </w:r>
      <w:r w:rsidR="0007269B">
        <w:rPr>
          <w:lang w:val="en-GB"/>
        </w:rPr>
        <w:lastRenderedPageBreak/>
        <w:t>much energy as needed for its 1200 occupants</w:t>
      </w:r>
      <w:r w:rsidR="00385B74">
        <w:rPr>
          <w:lang w:val="en-GB"/>
        </w:rPr>
        <w:t xml:space="preserve"> during the year</w:t>
      </w:r>
      <w:r w:rsidRPr="00FC1B69">
        <w:rPr>
          <w:lang w:val="en-GB"/>
        </w:rPr>
        <w:t>.</w:t>
      </w:r>
      <w:r w:rsidR="00385B74">
        <w:rPr>
          <w:lang w:val="en-GB"/>
        </w:rPr>
        <w:t xml:space="preserve"> </w:t>
      </w:r>
      <w:r w:rsidR="002A0091">
        <w:rPr>
          <w:lang w:val="en-GB"/>
        </w:rPr>
        <w:t>The design process considered the expertise of local architects and engineers, application of local materials, all combined with the highest standards in designing sustainable buildings</w:t>
      </w:r>
      <w:r w:rsidR="00266FBE">
        <w:rPr>
          <w:lang w:val="en-GB"/>
        </w:rPr>
        <w:t xml:space="preserve"> </w:t>
      </w:r>
      <w:r w:rsidR="00266FBE" w:rsidRPr="00266FBE">
        <w:rPr>
          <w:lang w:val="en-GB"/>
        </w:rPr>
        <w:t>(</w:t>
      </w:r>
      <w:r w:rsidR="00266FBE" w:rsidRPr="00266FBE">
        <w:rPr>
          <w:sz w:val="20"/>
          <w:szCs w:val="20"/>
          <w:lang w:val="en-GB"/>
        </w:rPr>
        <w:t>Building for the Future, A new United Nations Showcase in Nairobi, 2011)</w:t>
      </w:r>
      <w:r w:rsidR="002A0091" w:rsidRPr="00266FBE">
        <w:rPr>
          <w:lang w:val="en-GB"/>
        </w:rPr>
        <w:t>.</w:t>
      </w:r>
    </w:p>
    <w:p w:rsidR="00B42880" w:rsidRDefault="00B42880" w:rsidP="00FC1B69">
      <w:pPr>
        <w:autoSpaceDE w:val="0"/>
        <w:autoSpaceDN w:val="0"/>
        <w:adjustRightInd w:val="0"/>
        <w:spacing w:after="0" w:line="240" w:lineRule="auto"/>
        <w:jc w:val="left"/>
        <w:rPr>
          <w:lang w:val="en-GB"/>
        </w:rPr>
      </w:pPr>
    </w:p>
    <w:p w:rsidR="00B42880" w:rsidRDefault="00B42880" w:rsidP="00B42880">
      <w:pPr>
        <w:jc w:val="center"/>
        <w:rPr>
          <w:lang w:val="en-GB"/>
        </w:rPr>
      </w:pPr>
      <w:r w:rsidRPr="00B42880">
        <w:rPr>
          <w:noProof/>
          <w:lang w:val="sr-Latn-RS" w:eastAsia="sr-Latn-RS" w:bidi="ar-SA"/>
        </w:rPr>
        <w:drawing>
          <wp:inline distT="0" distB="0" distL="0" distR="0">
            <wp:extent cx="4152900" cy="2924083"/>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156327" cy="2926496"/>
                    </a:xfrm>
                    <a:prstGeom prst="rect">
                      <a:avLst/>
                    </a:prstGeom>
                    <a:noFill/>
                    <a:ln w="9525">
                      <a:noFill/>
                      <a:miter lim="800000"/>
                      <a:headEnd/>
                      <a:tailEnd/>
                    </a:ln>
                  </pic:spPr>
                </pic:pic>
              </a:graphicData>
            </a:graphic>
          </wp:inline>
        </w:drawing>
      </w:r>
    </w:p>
    <w:p w:rsidR="00671915" w:rsidRDefault="00671915" w:rsidP="00671915">
      <w:pPr>
        <w:pStyle w:val="Caption"/>
        <w:rPr>
          <w:lang w:val="en-GB"/>
        </w:rPr>
      </w:pPr>
      <w:r>
        <w:t xml:space="preserve">Figure </w:t>
      </w:r>
      <w:r w:rsidR="00D758FC">
        <w:fldChar w:fldCharType="begin"/>
      </w:r>
      <w:r w:rsidR="00D758FC">
        <w:instrText xml:space="preserve"> SEQ Figure \* ARABIC </w:instrText>
      </w:r>
      <w:r w:rsidR="00D758FC">
        <w:fldChar w:fldCharType="separate"/>
      </w:r>
      <w:r w:rsidR="00630F68">
        <w:rPr>
          <w:noProof/>
        </w:rPr>
        <w:t>8</w:t>
      </w:r>
      <w:r w:rsidR="00D758FC">
        <w:rPr>
          <w:noProof/>
        </w:rPr>
        <w:fldChar w:fldCharType="end"/>
      </w:r>
      <w:r>
        <w:t xml:space="preserve"> </w:t>
      </w:r>
      <w:proofErr w:type="gramStart"/>
      <w:r>
        <w:rPr>
          <w:lang w:val="en-GB"/>
        </w:rPr>
        <w:t>The</w:t>
      </w:r>
      <w:proofErr w:type="gramEnd"/>
      <w:r>
        <w:rPr>
          <w:lang w:val="en-GB"/>
        </w:rPr>
        <w:t xml:space="preserve"> new UNON office building in Nairobi, </w:t>
      </w:r>
      <w:r w:rsidR="005A5606">
        <w:rPr>
          <w:lang w:val="en-GB"/>
        </w:rPr>
        <w:br/>
        <w:t>(s</w:t>
      </w:r>
      <w:r>
        <w:rPr>
          <w:lang w:val="en-GB"/>
        </w:rPr>
        <w:t>ource of illustration “Building for the Future</w:t>
      </w:r>
      <w:r w:rsidR="005A5606">
        <w:rPr>
          <w:lang w:val="en-GB"/>
        </w:rPr>
        <w:t>, a United Nations showcase in Nairobi</w:t>
      </w:r>
      <w:r>
        <w:rPr>
          <w:lang w:val="en-GB"/>
        </w:rPr>
        <w:t>” 2011</w:t>
      </w:r>
      <w:r w:rsidR="005A5606">
        <w:rPr>
          <w:lang w:val="en-GB"/>
        </w:rPr>
        <w:t>, pp. 2)</w:t>
      </w:r>
      <w:r>
        <w:rPr>
          <w:lang w:val="en-GB"/>
        </w:rPr>
        <w:t xml:space="preserve"> </w:t>
      </w:r>
    </w:p>
    <w:p w:rsidR="00FC1B69" w:rsidRPr="001C256C" w:rsidRDefault="00FC1B69" w:rsidP="00FC1B69">
      <w:pPr>
        <w:autoSpaceDE w:val="0"/>
        <w:autoSpaceDN w:val="0"/>
        <w:adjustRightInd w:val="0"/>
        <w:spacing w:after="0" w:line="240" w:lineRule="auto"/>
        <w:jc w:val="left"/>
        <w:rPr>
          <w:lang w:val="en-GB"/>
        </w:rPr>
      </w:pPr>
    </w:p>
    <w:p w:rsidR="00554438" w:rsidRPr="001C256C" w:rsidRDefault="00FC1B69" w:rsidP="00CB78F7">
      <w:pPr>
        <w:rPr>
          <w:lang w:val="en-GB"/>
        </w:rPr>
      </w:pPr>
      <w:r>
        <w:rPr>
          <w:lang w:val="en-GB"/>
        </w:rPr>
        <w:t xml:space="preserve">The idea of constructing a building that will be a showcase and a research </w:t>
      </w:r>
      <w:r w:rsidR="00385B74">
        <w:rPr>
          <w:lang w:val="en-GB"/>
        </w:rPr>
        <w:t>facility</w:t>
      </w:r>
      <w:r>
        <w:rPr>
          <w:lang w:val="en-GB"/>
        </w:rPr>
        <w:t xml:space="preserve"> will be a base for proposing an implementation of greening strategies </w:t>
      </w:r>
      <w:r w:rsidR="0007269B">
        <w:rPr>
          <w:lang w:val="en-GB"/>
        </w:rPr>
        <w:t xml:space="preserve">in selected sectors in Serbia, first of all in domain of university buildings. </w:t>
      </w:r>
    </w:p>
    <w:p w:rsidR="002763F6" w:rsidRPr="001C256C" w:rsidRDefault="0035688C" w:rsidP="0035688C">
      <w:pPr>
        <w:pStyle w:val="Heading2"/>
        <w:rPr>
          <w:lang w:val="en-GB"/>
        </w:rPr>
      </w:pPr>
      <w:r w:rsidRPr="001C256C">
        <w:rPr>
          <w:lang w:val="en-GB"/>
        </w:rPr>
        <w:t>UN</w:t>
      </w:r>
      <w:r w:rsidR="00EE0891" w:rsidRPr="001C256C">
        <w:rPr>
          <w:lang w:val="en-GB"/>
        </w:rPr>
        <w:t>’s eco-building -</w:t>
      </w:r>
      <w:r w:rsidRPr="001C256C">
        <w:rPr>
          <w:lang w:val="en-GB"/>
        </w:rPr>
        <w:t xml:space="preserve"> Podgorica</w:t>
      </w:r>
    </w:p>
    <w:p w:rsidR="00EB33FD" w:rsidRPr="001C256C" w:rsidRDefault="00EB33FD" w:rsidP="00DB651C">
      <w:pPr>
        <w:rPr>
          <w:lang w:val="en-GB"/>
        </w:rPr>
      </w:pPr>
      <w:r w:rsidRPr="001C256C">
        <w:rPr>
          <w:lang w:val="en-GB"/>
        </w:rPr>
        <w:t>The most interesting case for this research is probably the one of UN’s building in Podgorica, for which the government of Montenegro committed the funds in 2003, according to the official efforts in becoming an ecological state.</w:t>
      </w:r>
    </w:p>
    <w:p w:rsidR="00370B39" w:rsidRPr="001C256C" w:rsidRDefault="00EE0891" w:rsidP="00DB651C">
      <w:pPr>
        <w:rPr>
          <w:lang w:val="en-GB"/>
        </w:rPr>
      </w:pPr>
      <w:r w:rsidRPr="001C256C">
        <w:rPr>
          <w:lang w:val="en-GB"/>
        </w:rPr>
        <w:t>The so called eco-building has been designed as one of the first of this kind in the region, aimed at hosting the UN headquarters in Podgorica, Montenegro. Financed by the government of Montenegro and the city of Podgorica, the 1400sqm building is under construction. It has been designed by an Austrian team, within the competition organized exclusively for Austrian architectural teams in 2006.</w:t>
      </w:r>
      <w:r w:rsidR="00370B39" w:rsidRPr="001C256C">
        <w:rPr>
          <w:lang w:val="en-GB"/>
        </w:rPr>
        <w:t xml:space="preserve"> It is aimed in being a climate neutral, energy autonomous building, benefiting from the following local conditions:</w:t>
      </w:r>
    </w:p>
    <w:p w:rsidR="00370B39" w:rsidRPr="001C256C" w:rsidRDefault="006A007C" w:rsidP="00370B39">
      <w:pPr>
        <w:pStyle w:val="ListParagraph"/>
        <w:numPr>
          <w:ilvl w:val="0"/>
          <w:numId w:val="7"/>
        </w:numPr>
        <w:rPr>
          <w:lang w:val="en-GB"/>
        </w:rPr>
      </w:pPr>
      <w:r w:rsidRPr="001C256C">
        <w:rPr>
          <w:lang w:val="en-GB"/>
        </w:rPr>
        <w:t>A fact that Podgorica has more than 250 sunny days per year, so the solar potential is significant.</w:t>
      </w:r>
    </w:p>
    <w:p w:rsidR="00EE0891" w:rsidRPr="001C256C" w:rsidRDefault="00370B39" w:rsidP="00370B39">
      <w:pPr>
        <w:pStyle w:val="ListParagraph"/>
        <w:numPr>
          <w:ilvl w:val="0"/>
          <w:numId w:val="7"/>
        </w:numPr>
        <w:rPr>
          <w:lang w:val="en-GB"/>
        </w:rPr>
      </w:pPr>
      <w:r w:rsidRPr="001C256C">
        <w:rPr>
          <w:lang w:val="en-GB"/>
        </w:rPr>
        <w:lastRenderedPageBreak/>
        <w:t xml:space="preserve">Proximity of the river the water from which has been used for cooling during the summer and heating during the winter time. </w:t>
      </w:r>
    </w:p>
    <w:p w:rsidR="006A007C" w:rsidRPr="001C256C" w:rsidRDefault="006A007C" w:rsidP="006A007C">
      <w:pPr>
        <w:jc w:val="center"/>
        <w:rPr>
          <w:lang w:val="en-GB"/>
        </w:rPr>
      </w:pPr>
      <w:r w:rsidRPr="001C256C">
        <w:rPr>
          <w:noProof/>
          <w:lang w:val="sr-Latn-RS" w:eastAsia="sr-Latn-RS" w:bidi="ar-SA"/>
        </w:rPr>
        <w:drawing>
          <wp:inline distT="0" distB="0" distL="0" distR="0">
            <wp:extent cx="4320000" cy="3093141"/>
            <wp:effectExtent l="19050" t="0" r="4350" b="0"/>
            <wp:docPr id="8" name="Picture 7" descr="podgo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gorica.PNG"/>
                    <pic:cNvPicPr/>
                  </pic:nvPicPr>
                  <pic:blipFill>
                    <a:blip r:embed="rId25" cstate="print"/>
                    <a:srcRect l="4295" t="12000" r="3630"/>
                    <a:stretch>
                      <a:fillRect/>
                    </a:stretch>
                  </pic:blipFill>
                  <pic:spPr>
                    <a:xfrm>
                      <a:off x="0" y="0"/>
                      <a:ext cx="4320000" cy="3093141"/>
                    </a:xfrm>
                    <a:prstGeom prst="rect">
                      <a:avLst/>
                    </a:prstGeom>
                  </pic:spPr>
                </pic:pic>
              </a:graphicData>
            </a:graphic>
          </wp:inline>
        </w:drawing>
      </w:r>
    </w:p>
    <w:p w:rsidR="006A007C" w:rsidRPr="001C256C" w:rsidRDefault="006A007C" w:rsidP="006A007C">
      <w:pPr>
        <w:pStyle w:val="Caption"/>
        <w:rPr>
          <w:lang w:val="en-GB"/>
        </w:rPr>
      </w:pPr>
      <w:r w:rsidRPr="001C256C">
        <w:rPr>
          <w:lang w:val="en-GB"/>
        </w:rPr>
        <w:t xml:space="preserve">Figure </w:t>
      </w:r>
      <w:r w:rsidR="00F173CB" w:rsidRPr="001C256C">
        <w:rPr>
          <w:lang w:val="en-GB"/>
        </w:rPr>
        <w:fldChar w:fldCharType="begin"/>
      </w:r>
      <w:r w:rsidR="00FF2ACD" w:rsidRPr="001C256C">
        <w:rPr>
          <w:lang w:val="en-GB"/>
        </w:rPr>
        <w:instrText xml:space="preserve"> SEQ Figure \* ARABIC </w:instrText>
      </w:r>
      <w:r w:rsidR="00F173CB" w:rsidRPr="001C256C">
        <w:rPr>
          <w:lang w:val="en-GB"/>
        </w:rPr>
        <w:fldChar w:fldCharType="separate"/>
      </w:r>
      <w:r w:rsidR="00630F68">
        <w:rPr>
          <w:noProof/>
          <w:lang w:val="en-GB"/>
        </w:rPr>
        <w:t>9</w:t>
      </w:r>
      <w:r w:rsidR="00F173CB" w:rsidRPr="001C256C">
        <w:rPr>
          <w:lang w:val="en-GB"/>
        </w:rPr>
        <w:fldChar w:fldCharType="end"/>
      </w:r>
      <w:r w:rsidRPr="001C256C">
        <w:rPr>
          <w:lang w:val="en-GB"/>
        </w:rPr>
        <w:t xml:space="preserve"> The UN shared eco premises, Podgorica, design by Daniel </w:t>
      </w:r>
      <w:proofErr w:type="spellStart"/>
      <w:r w:rsidRPr="001C256C">
        <w:rPr>
          <w:lang w:val="en-GB"/>
        </w:rPr>
        <w:t>Fügenschuh</w:t>
      </w:r>
      <w:proofErr w:type="spellEnd"/>
    </w:p>
    <w:p w:rsidR="00B00C90" w:rsidRPr="001C256C" w:rsidRDefault="00B00C90" w:rsidP="00DB651C">
      <w:pPr>
        <w:rPr>
          <w:lang w:val="en-GB"/>
        </w:rPr>
      </w:pPr>
      <w:r w:rsidRPr="001C256C">
        <w:rPr>
          <w:lang w:val="en-GB"/>
        </w:rPr>
        <w:t xml:space="preserve">Analyzing the possible </w:t>
      </w:r>
      <w:r w:rsidR="00163DD9" w:rsidRPr="001C256C">
        <w:rPr>
          <w:lang w:val="en-GB"/>
        </w:rPr>
        <w:t xml:space="preserve">lessons to be learnt for Serbia, it is important to </w:t>
      </w:r>
      <w:r w:rsidR="00F24DC1">
        <w:rPr>
          <w:lang w:val="en-GB"/>
        </w:rPr>
        <w:t>highlight</w:t>
      </w:r>
      <w:r w:rsidR="00163DD9" w:rsidRPr="001C256C">
        <w:rPr>
          <w:lang w:val="en-GB"/>
        </w:rPr>
        <w:t xml:space="preserve"> th</w:t>
      </w:r>
      <w:r w:rsidR="00F24DC1">
        <w:rPr>
          <w:lang w:val="en-GB"/>
        </w:rPr>
        <w:t>e</w:t>
      </w:r>
      <w:r w:rsidR="00163DD9" w:rsidRPr="001C256C">
        <w:rPr>
          <w:lang w:val="en-GB"/>
        </w:rPr>
        <w:t xml:space="preserve"> synergetic efforts around this case, where Montenegrin government allocated €3.2 million, city of Podgorica 4000sqm land, Austrian government €900 000 and UN agencies €250 000. </w:t>
      </w:r>
    </w:p>
    <w:p w:rsidR="00CD7A4F" w:rsidRPr="001C256C" w:rsidRDefault="0035688C" w:rsidP="00CD7A4F">
      <w:pPr>
        <w:rPr>
          <w:lang w:val="en-GB"/>
        </w:rPr>
      </w:pPr>
      <w:r w:rsidRPr="001C256C">
        <w:rPr>
          <w:lang w:val="en-GB"/>
        </w:rPr>
        <w:t>The latest newspaper reports indicate</w:t>
      </w:r>
      <w:r w:rsidR="00EE0891" w:rsidRPr="001C256C">
        <w:rPr>
          <w:lang w:val="en-GB"/>
        </w:rPr>
        <w:t xml:space="preserve"> the slight changes of the initial building design and</w:t>
      </w:r>
      <w:r w:rsidRPr="001C256C">
        <w:rPr>
          <w:lang w:val="en-GB"/>
        </w:rPr>
        <w:t xml:space="preserve"> the finalization of the UN eco-building in Podgorica is expected in 2013</w:t>
      </w:r>
      <w:r w:rsidRPr="001C256C">
        <w:rPr>
          <w:rStyle w:val="FootnoteReference"/>
          <w:lang w:val="en-GB"/>
        </w:rPr>
        <w:footnoteReference w:id="5"/>
      </w:r>
      <w:r w:rsidRPr="001C256C">
        <w:rPr>
          <w:lang w:val="en-GB"/>
        </w:rPr>
        <w:t>.</w:t>
      </w:r>
    </w:p>
    <w:p w:rsidR="0004115E" w:rsidRPr="0066717C" w:rsidRDefault="0066717C" w:rsidP="003A02DA">
      <w:pPr>
        <w:pStyle w:val="Heading1"/>
        <w:rPr>
          <w:lang w:val="en-GB"/>
        </w:rPr>
      </w:pPr>
      <w:r w:rsidRPr="0066717C">
        <w:rPr>
          <w:lang w:val="en-GB"/>
        </w:rPr>
        <w:t xml:space="preserve">Possible </w:t>
      </w:r>
      <w:r w:rsidR="0080713B">
        <w:rPr>
          <w:lang w:val="en-GB"/>
        </w:rPr>
        <w:t>ad</w:t>
      </w:r>
      <w:bookmarkStart w:id="4" w:name="_GoBack"/>
      <w:bookmarkEnd w:id="4"/>
      <w:r w:rsidR="0080713B">
        <w:rPr>
          <w:lang w:val="en-GB"/>
        </w:rPr>
        <w:t>option</w:t>
      </w:r>
      <w:r w:rsidRPr="0066717C">
        <w:rPr>
          <w:lang w:val="en-GB"/>
        </w:rPr>
        <w:t xml:space="preserve"> of the</w:t>
      </w:r>
      <w:r w:rsidRPr="0066717C">
        <w:rPr>
          <w:lang w:val="en-GB"/>
        </w:rPr>
        <w:t xml:space="preserve"> “Greening the Blue” </w:t>
      </w:r>
      <w:r w:rsidRPr="0066717C">
        <w:rPr>
          <w:lang w:val="en-GB"/>
        </w:rPr>
        <w:t>experiences</w:t>
      </w:r>
      <w:r w:rsidRPr="0066717C">
        <w:rPr>
          <w:lang w:val="en-GB"/>
        </w:rPr>
        <w:t xml:space="preserve"> </w:t>
      </w:r>
      <w:r w:rsidRPr="0066717C">
        <w:rPr>
          <w:lang w:val="en-GB"/>
        </w:rPr>
        <w:t>in Serbia</w:t>
      </w:r>
    </w:p>
    <w:p w:rsidR="009E7513" w:rsidRDefault="009E7513" w:rsidP="009E7513">
      <w:pPr>
        <w:rPr>
          <w:lang w:val="en-GB"/>
        </w:rPr>
      </w:pPr>
      <w:r>
        <w:rPr>
          <w:lang w:val="en-GB"/>
        </w:rPr>
        <w:t xml:space="preserve">Same as the United Nations are seen as a global leader by example in combating climate </w:t>
      </w:r>
      <w:proofErr w:type="gramStart"/>
      <w:r>
        <w:rPr>
          <w:lang w:val="en-GB"/>
        </w:rPr>
        <w:t>changes,</w:t>
      </w:r>
      <w:proofErr w:type="gramEnd"/>
      <w:r>
        <w:rPr>
          <w:lang w:val="en-GB"/>
        </w:rPr>
        <w:t xml:space="preserve"> there are institutions that can play the similar role on national levels. </w:t>
      </w:r>
    </w:p>
    <w:p w:rsidR="00913759" w:rsidRPr="001C256C" w:rsidRDefault="00A172AB" w:rsidP="00913759">
      <w:pPr>
        <w:rPr>
          <w:lang w:val="en-GB"/>
        </w:rPr>
      </w:pPr>
      <w:r w:rsidRPr="001C256C">
        <w:rPr>
          <w:lang w:val="en-GB"/>
        </w:rPr>
        <w:t xml:space="preserve">Serbia is a country </w:t>
      </w:r>
      <w:r w:rsidR="00E41A29" w:rsidRPr="001C256C">
        <w:rPr>
          <w:lang w:val="en-GB"/>
        </w:rPr>
        <w:t xml:space="preserve">with a </w:t>
      </w:r>
      <w:r w:rsidRPr="001C256C">
        <w:rPr>
          <w:lang w:val="en-GB"/>
        </w:rPr>
        <w:t xml:space="preserve">slight </w:t>
      </w:r>
      <w:r w:rsidR="00235FFE" w:rsidRPr="001C256C">
        <w:rPr>
          <w:lang w:val="en-GB"/>
        </w:rPr>
        <w:t>delay</w:t>
      </w:r>
      <w:r w:rsidR="00E41A29" w:rsidRPr="001C256C">
        <w:rPr>
          <w:lang w:val="en-GB"/>
        </w:rPr>
        <w:t xml:space="preserve"> </w:t>
      </w:r>
      <w:r w:rsidR="00235FFE" w:rsidRPr="001C256C">
        <w:rPr>
          <w:lang w:val="en-GB"/>
        </w:rPr>
        <w:t xml:space="preserve">in actions related to climate changes issues in general. There are many indicators for such statements, but one of the simplest is the fact that our country, same as many countries in the </w:t>
      </w:r>
      <w:r w:rsidR="00E41A29" w:rsidRPr="001C256C">
        <w:rPr>
          <w:lang w:val="en-GB"/>
        </w:rPr>
        <w:t xml:space="preserve">SEE </w:t>
      </w:r>
      <w:r w:rsidR="00235FFE" w:rsidRPr="001C256C">
        <w:rPr>
          <w:lang w:val="en-GB"/>
        </w:rPr>
        <w:t>region</w:t>
      </w:r>
      <w:r w:rsidR="00E41A29" w:rsidRPr="001C256C">
        <w:rPr>
          <w:lang w:val="en-GB"/>
        </w:rPr>
        <w:t xml:space="preserve"> [</w:t>
      </w:r>
      <w:proofErr w:type="spellStart"/>
      <w:r w:rsidR="00E41A29" w:rsidRPr="001C256C">
        <w:rPr>
          <w:lang w:val="en-GB"/>
        </w:rPr>
        <w:t>Devetakovic</w:t>
      </w:r>
      <w:proofErr w:type="spellEnd"/>
      <w:r w:rsidR="00E41A29" w:rsidRPr="001C256C">
        <w:rPr>
          <w:lang w:val="en-GB"/>
        </w:rPr>
        <w:t xml:space="preserve">, </w:t>
      </w:r>
      <w:proofErr w:type="spellStart"/>
      <w:r w:rsidR="00E41A29" w:rsidRPr="001C256C">
        <w:rPr>
          <w:lang w:val="en-GB"/>
        </w:rPr>
        <w:t>Radojevic</w:t>
      </w:r>
      <w:proofErr w:type="spellEnd"/>
      <w:r w:rsidR="00E41A29" w:rsidRPr="001C256C">
        <w:rPr>
          <w:lang w:val="en-GB"/>
        </w:rPr>
        <w:t>, 2013]</w:t>
      </w:r>
      <w:r w:rsidR="00235FFE" w:rsidRPr="001C256C">
        <w:rPr>
          <w:lang w:val="en-GB"/>
        </w:rPr>
        <w:t xml:space="preserve">, has submitted </w:t>
      </w:r>
      <w:r w:rsidR="00B91B1B" w:rsidRPr="001C256C">
        <w:rPr>
          <w:lang w:val="en-GB"/>
        </w:rPr>
        <w:t xml:space="preserve">only </w:t>
      </w:r>
      <w:r w:rsidR="00235FFE" w:rsidRPr="001C256C">
        <w:rPr>
          <w:lang w:val="en-GB"/>
        </w:rPr>
        <w:t xml:space="preserve">its first </w:t>
      </w:r>
      <w:r w:rsidR="00C721A5" w:rsidRPr="001C256C">
        <w:rPr>
          <w:lang w:val="en-GB"/>
        </w:rPr>
        <w:t>National Communications to the United Nations Framework Convention on Climate Change in 2010</w:t>
      </w:r>
      <w:r w:rsidR="00E41A29" w:rsidRPr="001C256C">
        <w:rPr>
          <w:lang w:val="en-GB"/>
        </w:rPr>
        <w:t xml:space="preserve"> [First National Communication, 2010]</w:t>
      </w:r>
      <w:r w:rsidR="00C721A5" w:rsidRPr="001C256C">
        <w:rPr>
          <w:lang w:val="en-GB"/>
        </w:rPr>
        <w:t xml:space="preserve">, about </w:t>
      </w:r>
      <w:r w:rsidR="000B485E" w:rsidRPr="001C256C">
        <w:rPr>
          <w:lang w:val="en-GB"/>
        </w:rPr>
        <w:t>fifteen</w:t>
      </w:r>
      <w:r w:rsidR="00C721A5" w:rsidRPr="001C256C">
        <w:rPr>
          <w:lang w:val="en-GB"/>
        </w:rPr>
        <w:t xml:space="preserve"> years </w:t>
      </w:r>
      <w:r w:rsidR="000B485E" w:rsidRPr="001C256C">
        <w:rPr>
          <w:lang w:val="en-GB"/>
        </w:rPr>
        <w:t>after</w:t>
      </w:r>
      <w:r w:rsidR="00C721A5" w:rsidRPr="001C256C">
        <w:rPr>
          <w:lang w:val="en-GB"/>
        </w:rPr>
        <w:t xml:space="preserve"> other European countries, </w:t>
      </w:r>
      <w:r w:rsidR="000B485E" w:rsidRPr="001C256C">
        <w:rPr>
          <w:lang w:val="en-GB"/>
        </w:rPr>
        <w:t xml:space="preserve">and </w:t>
      </w:r>
      <w:r w:rsidR="00C721A5" w:rsidRPr="001C256C">
        <w:rPr>
          <w:lang w:val="en-GB"/>
        </w:rPr>
        <w:t xml:space="preserve">eight years </w:t>
      </w:r>
      <w:r w:rsidR="00C721A5" w:rsidRPr="001C256C">
        <w:rPr>
          <w:lang w:val="en-GB"/>
        </w:rPr>
        <w:lastRenderedPageBreak/>
        <w:t>after Croatia</w:t>
      </w:r>
      <w:r w:rsidR="000B485E" w:rsidRPr="001C256C">
        <w:rPr>
          <w:rStyle w:val="FootnoteReference"/>
          <w:lang w:val="en-GB"/>
        </w:rPr>
        <w:footnoteReference w:id="6"/>
      </w:r>
      <w:r w:rsidR="00C721A5" w:rsidRPr="001C256C">
        <w:rPr>
          <w:lang w:val="en-GB"/>
        </w:rPr>
        <w:t>.</w:t>
      </w:r>
      <w:r w:rsidR="00B91B1B" w:rsidRPr="001C256C">
        <w:rPr>
          <w:lang w:val="en-GB"/>
        </w:rPr>
        <w:t xml:space="preserve"> </w:t>
      </w:r>
      <w:r w:rsidR="00E41A29" w:rsidRPr="001C256C">
        <w:rPr>
          <w:lang w:val="en-GB"/>
        </w:rPr>
        <w:t xml:space="preserve">Such situation urges to examine </w:t>
      </w:r>
      <w:r w:rsidR="00ED7407" w:rsidRPr="001C256C">
        <w:rPr>
          <w:lang w:val="en-GB"/>
        </w:rPr>
        <w:t xml:space="preserve">various international experiences and to try to learn as much as possible from </w:t>
      </w:r>
      <w:r w:rsidR="00D215D0">
        <w:rPr>
          <w:lang w:val="en-GB"/>
        </w:rPr>
        <w:t>successful</w:t>
      </w:r>
      <w:r w:rsidR="00ED7407" w:rsidRPr="001C256C">
        <w:rPr>
          <w:lang w:val="en-GB"/>
        </w:rPr>
        <w:t xml:space="preserve"> experiences. It also permits to use the cutting edge technological approaches of localizing and spreading the knowledge. </w:t>
      </w:r>
    </w:p>
    <w:p w:rsidR="003A02DA" w:rsidRPr="001C256C" w:rsidRDefault="003A02DA" w:rsidP="00913759">
      <w:pPr>
        <w:rPr>
          <w:lang w:val="en-GB"/>
        </w:rPr>
      </w:pPr>
      <w:r w:rsidRPr="001C256C">
        <w:rPr>
          <w:lang w:val="en-GB"/>
        </w:rPr>
        <w:t xml:space="preserve">Learning from the Greening the Blue initiative </w:t>
      </w:r>
      <w:r w:rsidR="00262A05">
        <w:rPr>
          <w:lang w:val="en-GB"/>
        </w:rPr>
        <w:t>is intended</w:t>
      </w:r>
      <w:r w:rsidRPr="001C256C">
        <w:rPr>
          <w:lang w:val="en-GB"/>
        </w:rPr>
        <w:t xml:space="preserve"> to be quite </w:t>
      </w:r>
      <w:r w:rsidR="00262A05">
        <w:rPr>
          <w:lang w:val="en-GB"/>
        </w:rPr>
        <w:t>accessible</w:t>
      </w:r>
      <w:r w:rsidRPr="001C256C">
        <w:rPr>
          <w:lang w:val="en-GB"/>
        </w:rPr>
        <w:t xml:space="preserve"> since the range of related resources is freely available.</w:t>
      </w:r>
      <w:r w:rsidR="00262A05">
        <w:rPr>
          <w:lang w:val="en-GB"/>
        </w:rPr>
        <w:t xml:space="preserve"> </w:t>
      </w:r>
      <w:r w:rsidRPr="001C256C">
        <w:rPr>
          <w:lang w:val="en-GB"/>
        </w:rPr>
        <w:t xml:space="preserve">It might be task for researchers, various officials and many others involved in climate change related decision and policy making. It is important to understand the aspects of intervention, as well as the impact of quite simple actions when applied organization-wide. </w:t>
      </w:r>
    </w:p>
    <w:p w:rsidR="0048002A" w:rsidRPr="001C256C" w:rsidRDefault="0048002A" w:rsidP="00913759">
      <w:pPr>
        <w:rPr>
          <w:lang w:val="en-GB"/>
        </w:rPr>
      </w:pPr>
      <w:r w:rsidRPr="001C256C">
        <w:rPr>
          <w:lang w:val="en-GB"/>
        </w:rPr>
        <w:t xml:space="preserve">The localization activities are equally important as the learning itself. The advantage of the actions proposed in the Greening the Blue initiative is their applicability in various climate and socio-cultural contexts. It is still necessary to remember that there’s part of organizational culture that all UN agencies share, regardless of their geographic location. </w:t>
      </w:r>
    </w:p>
    <w:p w:rsidR="00913759" w:rsidRPr="001C256C" w:rsidRDefault="002041EA" w:rsidP="00913759">
      <w:pPr>
        <w:rPr>
          <w:lang w:val="en-GB"/>
        </w:rPr>
      </w:pPr>
      <w:r w:rsidRPr="001C256C">
        <w:rPr>
          <w:lang w:val="en-GB"/>
        </w:rPr>
        <w:t>The concept of the Greening the Blue initiative could be adopted by many institutions and organizations, predominantly the ones with a possibility to make centralized strategic decisions and to include these decisions into institutional policies. In the case of Serbia, four areas for possible application have been identified:</w:t>
      </w:r>
    </w:p>
    <w:p w:rsidR="00CB18C5" w:rsidRPr="001C256C" w:rsidRDefault="00CB18C5" w:rsidP="00CB18C5">
      <w:pPr>
        <w:pStyle w:val="ListParagraph"/>
        <w:numPr>
          <w:ilvl w:val="0"/>
          <w:numId w:val="3"/>
        </w:numPr>
        <w:rPr>
          <w:lang w:val="en-GB"/>
        </w:rPr>
      </w:pPr>
      <w:r w:rsidRPr="001C256C">
        <w:rPr>
          <w:lang w:val="en-GB"/>
        </w:rPr>
        <w:t>Health sector</w:t>
      </w:r>
    </w:p>
    <w:p w:rsidR="00913759" w:rsidRPr="001C256C" w:rsidRDefault="00913759" w:rsidP="002041EA">
      <w:pPr>
        <w:pStyle w:val="ListParagraph"/>
        <w:numPr>
          <w:ilvl w:val="0"/>
          <w:numId w:val="3"/>
        </w:numPr>
        <w:rPr>
          <w:lang w:val="en-GB"/>
        </w:rPr>
      </w:pPr>
      <w:r w:rsidRPr="001C256C">
        <w:rPr>
          <w:lang w:val="en-GB"/>
        </w:rPr>
        <w:t>Government</w:t>
      </w:r>
    </w:p>
    <w:p w:rsidR="00CB18C5" w:rsidRPr="001C256C" w:rsidRDefault="00CB18C5" w:rsidP="00CB18C5">
      <w:pPr>
        <w:pStyle w:val="ListParagraph"/>
        <w:numPr>
          <w:ilvl w:val="0"/>
          <w:numId w:val="3"/>
        </w:numPr>
        <w:rPr>
          <w:lang w:val="en-GB"/>
        </w:rPr>
      </w:pPr>
      <w:r w:rsidRPr="001C256C">
        <w:rPr>
          <w:lang w:val="en-GB"/>
        </w:rPr>
        <w:t xml:space="preserve">Municipalities </w:t>
      </w:r>
    </w:p>
    <w:p w:rsidR="00913759" w:rsidRPr="001C256C" w:rsidRDefault="00913759" w:rsidP="002041EA">
      <w:pPr>
        <w:pStyle w:val="ListParagraph"/>
        <w:numPr>
          <w:ilvl w:val="0"/>
          <w:numId w:val="3"/>
        </w:numPr>
        <w:rPr>
          <w:lang w:val="en-GB"/>
        </w:rPr>
      </w:pPr>
      <w:r w:rsidRPr="001C256C">
        <w:rPr>
          <w:lang w:val="en-GB"/>
        </w:rPr>
        <w:t>University</w:t>
      </w:r>
    </w:p>
    <w:p w:rsidR="002041EA" w:rsidRDefault="002041EA" w:rsidP="002041EA">
      <w:pPr>
        <w:rPr>
          <w:lang w:val="en-GB"/>
        </w:rPr>
      </w:pPr>
      <w:r w:rsidRPr="001C256C">
        <w:rPr>
          <w:lang w:val="en-GB"/>
        </w:rPr>
        <w:t>The common characteristics for all the areas for possible application of similar initiative</w:t>
      </w:r>
      <w:r w:rsidR="00A172AB" w:rsidRPr="001C256C">
        <w:rPr>
          <w:lang w:val="en-GB"/>
        </w:rPr>
        <w:t>,</w:t>
      </w:r>
      <w:r w:rsidRPr="001C256C">
        <w:rPr>
          <w:lang w:val="en-GB"/>
        </w:rPr>
        <w:t xml:space="preserve"> is their spatial distribution, large number of staff, and a general need to reduce</w:t>
      </w:r>
      <w:r w:rsidR="00A172AB" w:rsidRPr="001C256C">
        <w:rPr>
          <w:lang w:val="en-GB"/>
        </w:rPr>
        <w:t xml:space="preserve"> operational</w:t>
      </w:r>
      <w:r w:rsidRPr="001C256C">
        <w:rPr>
          <w:lang w:val="en-GB"/>
        </w:rPr>
        <w:t xml:space="preserve"> costs. </w:t>
      </w:r>
      <w:r w:rsidR="00A172AB" w:rsidRPr="001C256C">
        <w:rPr>
          <w:lang w:val="en-GB"/>
        </w:rPr>
        <w:t>Apart from that, all the sectors are important for Serbian society, so they might serve as a positive example for other sectors like agriculture, industry, tourism, primary education, childcare, custom offices, private sector, housing, etc.</w:t>
      </w:r>
    </w:p>
    <w:p w:rsidR="001A5C17" w:rsidRPr="001C256C" w:rsidRDefault="001A5C17" w:rsidP="002041EA">
      <w:pPr>
        <w:rPr>
          <w:lang w:val="en-GB"/>
        </w:rPr>
      </w:pPr>
      <w:r>
        <w:rPr>
          <w:lang w:val="en-GB"/>
        </w:rPr>
        <w:t>While all the sectors require significant reduction of energy consumption, in the case of health sector the reason for implementing the greening strategy is rather economic and environmental. The government institutions and municipalities on the local level</w:t>
      </w:r>
      <w:r w:rsidR="00365BA7">
        <w:rPr>
          <w:lang w:val="en-GB"/>
        </w:rPr>
        <w:t>,</w:t>
      </w:r>
      <w:r>
        <w:rPr>
          <w:lang w:val="en-GB"/>
        </w:rPr>
        <w:t xml:space="preserve"> represent example</w:t>
      </w:r>
      <w:r w:rsidR="00365BA7">
        <w:rPr>
          <w:lang w:val="en-GB"/>
        </w:rPr>
        <w:t>s</w:t>
      </w:r>
      <w:r>
        <w:rPr>
          <w:lang w:val="en-GB"/>
        </w:rPr>
        <w:t xml:space="preserve"> of environmentally responsive </w:t>
      </w:r>
      <w:r w:rsidR="00365BA7">
        <w:rPr>
          <w:lang w:val="en-GB"/>
        </w:rPr>
        <w:t xml:space="preserve">institutional </w:t>
      </w:r>
      <w:r>
        <w:rPr>
          <w:lang w:val="en-GB"/>
        </w:rPr>
        <w:t>behaviour for the citizens</w:t>
      </w:r>
      <w:r w:rsidR="00365BA7">
        <w:rPr>
          <w:lang w:val="en-GB"/>
        </w:rPr>
        <w:t>, and therefore need to promote the green strategies as part of their institutional culture</w:t>
      </w:r>
      <w:r>
        <w:rPr>
          <w:lang w:val="en-GB"/>
        </w:rPr>
        <w:t>.</w:t>
      </w:r>
      <w:r w:rsidR="00365BA7">
        <w:rPr>
          <w:lang w:val="en-GB"/>
        </w:rPr>
        <w:t xml:space="preserve"> </w:t>
      </w:r>
      <w:r w:rsidR="005D4259">
        <w:rPr>
          <w:lang w:val="en-GB"/>
        </w:rPr>
        <w:t xml:space="preserve">University however, as educational environment, needs to be a leader in promotion of greening strategies. </w:t>
      </w:r>
      <w:r w:rsidR="000D3C91">
        <w:rPr>
          <w:lang w:val="en-GB"/>
        </w:rPr>
        <w:t xml:space="preserve">The university buildings, in which educational processes take place, need to be well maintained, energy efficient, climate resilient and adapted as much as possible, as they strongly influence future professionals and determine their </w:t>
      </w:r>
      <w:r w:rsidR="001B7309">
        <w:rPr>
          <w:lang w:val="en-GB"/>
        </w:rPr>
        <w:t xml:space="preserve">life-long </w:t>
      </w:r>
      <w:r w:rsidR="000D3C91">
        <w:rPr>
          <w:lang w:val="en-GB"/>
        </w:rPr>
        <w:t xml:space="preserve">environmental behaviour. The campaigns promoting a greening strategy of entire </w:t>
      </w:r>
      <w:r w:rsidR="001B7309">
        <w:rPr>
          <w:lang w:val="en-GB"/>
        </w:rPr>
        <w:t>u</w:t>
      </w:r>
      <w:r w:rsidR="000D3C91">
        <w:rPr>
          <w:lang w:val="en-GB"/>
        </w:rPr>
        <w:t xml:space="preserve">niversity and of particular faculties should be part of regular activities at the beginning of each school year. </w:t>
      </w:r>
      <w:r w:rsidR="001B7309">
        <w:rPr>
          <w:lang w:val="en-GB"/>
        </w:rPr>
        <w:t xml:space="preserve">For some students in Serbia, the university </w:t>
      </w:r>
      <w:r w:rsidR="001B7309">
        <w:rPr>
          <w:lang w:val="en-GB"/>
        </w:rPr>
        <w:lastRenderedPageBreak/>
        <w:t xml:space="preserve">could be the only place where they can see and use environmentally responsive sanitary equipment, energy efficient lighting and other equipment (ICT for example), special garbage separation and treatment, recycling methods,  and many other systems. The government investments in such strategies at </w:t>
      </w:r>
      <w:r w:rsidR="00F74EA1">
        <w:rPr>
          <w:lang w:val="en-GB"/>
        </w:rPr>
        <w:t>universities</w:t>
      </w:r>
      <w:r w:rsidR="001B7309">
        <w:rPr>
          <w:lang w:val="en-GB"/>
        </w:rPr>
        <w:t xml:space="preserve"> might bring an enormous</w:t>
      </w:r>
      <w:r w:rsidR="00F74EA1">
        <w:rPr>
          <w:lang w:val="en-GB"/>
        </w:rPr>
        <w:t xml:space="preserve"> benefit for the society. Greening universities, not only in Serbia but in many developing countries, could be financed partly by governments and partly from international development resources.</w:t>
      </w:r>
    </w:p>
    <w:p w:rsidR="00922D32" w:rsidRPr="001C256C" w:rsidRDefault="00922D32" w:rsidP="001A5C17">
      <w:pPr>
        <w:pStyle w:val="Heading1"/>
        <w:rPr>
          <w:lang w:val="en-GB"/>
        </w:rPr>
      </w:pPr>
      <w:r w:rsidRPr="001C256C">
        <w:rPr>
          <w:lang w:val="en-GB"/>
        </w:rPr>
        <w:t>Conclusions</w:t>
      </w:r>
    </w:p>
    <w:p w:rsidR="00922D32" w:rsidRPr="001C256C" w:rsidRDefault="00163321" w:rsidP="00922D32">
      <w:pPr>
        <w:rPr>
          <w:lang w:val="en-GB"/>
        </w:rPr>
      </w:pPr>
      <w:r>
        <w:rPr>
          <w:lang w:val="en-GB"/>
        </w:rPr>
        <w:t xml:space="preserve">“Greening the Blue” is one of the </w:t>
      </w:r>
      <w:r w:rsidR="00713E4A">
        <w:rPr>
          <w:lang w:val="en-GB"/>
        </w:rPr>
        <w:t>most extensive</w:t>
      </w:r>
      <w:r>
        <w:rPr>
          <w:lang w:val="en-GB"/>
        </w:rPr>
        <w:t xml:space="preserve"> and the best communicated initiatives towards achieving </w:t>
      </w:r>
      <w:r w:rsidR="00713E4A">
        <w:rPr>
          <w:lang w:val="en-GB"/>
        </w:rPr>
        <w:t xml:space="preserve">institutional </w:t>
      </w:r>
      <w:r>
        <w:rPr>
          <w:lang w:val="en-GB"/>
        </w:rPr>
        <w:t xml:space="preserve">sustainability </w:t>
      </w:r>
      <w:r w:rsidR="00713E4A">
        <w:rPr>
          <w:lang w:val="en-GB"/>
        </w:rPr>
        <w:t>in</w:t>
      </w:r>
      <w:r>
        <w:rPr>
          <w:lang w:val="en-GB"/>
        </w:rPr>
        <w:t xml:space="preserve"> a wide range of </w:t>
      </w:r>
      <w:r w:rsidR="00713E4A">
        <w:rPr>
          <w:lang w:val="en-GB"/>
        </w:rPr>
        <w:t xml:space="preserve">aspects, such as facilities, travels, meetings, procurement and staff behaviour. </w:t>
      </w:r>
      <w:r w:rsidR="00B6789F" w:rsidRPr="001C256C">
        <w:rPr>
          <w:lang w:val="en-GB"/>
        </w:rPr>
        <w:t>The successful case studies</w:t>
      </w:r>
      <w:r w:rsidR="00713E4A">
        <w:rPr>
          <w:lang w:val="en-GB"/>
        </w:rPr>
        <w:t>, reported within the “Greening the Blue”</w:t>
      </w:r>
      <w:r w:rsidR="00B6789F" w:rsidRPr="001C256C">
        <w:rPr>
          <w:lang w:val="en-GB"/>
        </w:rPr>
        <w:t xml:space="preserve"> </w:t>
      </w:r>
      <w:r w:rsidR="00713E4A">
        <w:rPr>
          <w:lang w:val="en-GB"/>
        </w:rPr>
        <w:t xml:space="preserve">Web resources and numerous publications, </w:t>
      </w:r>
      <w:r w:rsidR="00B6789F" w:rsidRPr="001C256C">
        <w:rPr>
          <w:lang w:val="en-GB"/>
        </w:rPr>
        <w:t>come from UN offices world-wide approv</w:t>
      </w:r>
      <w:r w:rsidR="00713E4A">
        <w:rPr>
          <w:lang w:val="en-GB"/>
        </w:rPr>
        <w:t>ing</w:t>
      </w:r>
      <w:r w:rsidR="00B6789F" w:rsidRPr="001C256C">
        <w:rPr>
          <w:lang w:val="en-GB"/>
        </w:rPr>
        <w:t xml:space="preserve"> that sustainable strategy could be realized in every corner of the world. A </w:t>
      </w:r>
      <w:r w:rsidR="00365E1F" w:rsidRPr="001C256C">
        <w:rPr>
          <w:lang w:val="en-GB"/>
        </w:rPr>
        <w:t>general approach</w:t>
      </w:r>
      <w:r w:rsidR="00B6789F" w:rsidRPr="001C256C">
        <w:rPr>
          <w:lang w:val="en-GB"/>
        </w:rPr>
        <w:t xml:space="preserve"> to various sustainability aspects, documented in guidelines and manuals, increases a possibility of their application in many countries</w:t>
      </w:r>
      <w:r w:rsidR="00713E4A">
        <w:rPr>
          <w:lang w:val="en-GB"/>
        </w:rPr>
        <w:t>, including the less developed ones,</w:t>
      </w:r>
      <w:r w:rsidR="00B6789F" w:rsidRPr="001C256C">
        <w:rPr>
          <w:lang w:val="en-GB"/>
        </w:rPr>
        <w:t xml:space="preserve"> and in other complex organizations.</w:t>
      </w:r>
      <w:r w:rsidR="001C256C">
        <w:rPr>
          <w:lang w:val="en-GB"/>
        </w:rPr>
        <w:t xml:space="preserve"> The main ideas of the climate neutrality behind the </w:t>
      </w:r>
      <w:r w:rsidR="00B12008">
        <w:rPr>
          <w:lang w:val="en-GB"/>
        </w:rPr>
        <w:t>“</w:t>
      </w:r>
      <w:r w:rsidR="001C256C">
        <w:rPr>
          <w:lang w:val="en-GB"/>
        </w:rPr>
        <w:t>Greening the Blue</w:t>
      </w:r>
      <w:r w:rsidR="00B12008">
        <w:rPr>
          <w:lang w:val="en-GB"/>
        </w:rPr>
        <w:t>”</w:t>
      </w:r>
      <w:r w:rsidR="001C256C">
        <w:rPr>
          <w:lang w:val="en-GB"/>
        </w:rPr>
        <w:t xml:space="preserve"> </w:t>
      </w:r>
      <w:r w:rsidR="00212828">
        <w:rPr>
          <w:lang w:val="en-GB"/>
        </w:rPr>
        <w:t>initiative</w:t>
      </w:r>
      <w:r w:rsidR="001C256C">
        <w:rPr>
          <w:lang w:val="en-GB"/>
        </w:rPr>
        <w:t xml:space="preserve"> </w:t>
      </w:r>
      <w:r w:rsidR="00B12008">
        <w:rPr>
          <w:lang w:val="en-GB"/>
        </w:rPr>
        <w:t xml:space="preserve">are oriented towards minimising GHG emissions and general reducing the operational costs. </w:t>
      </w:r>
    </w:p>
    <w:p w:rsidR="009E2AE9" w:rsidRPr="001C256C" w:rsidRDefault="009F37F8" w:rsidP="00922D32">
      <w:pPr>
        <w:rPr>
          <w:lang w:val="en-GB"/>
        </w:rPr>
      </w:pPr>
      <w:r w:rsidRPr="001C256C">
        <w:rPr>
          <w:lang w:val="en-GB"/>
        </w:rPr>
        <w:t xml:space="preserve">The strategies that could be adopted in Serbia include first of all adopting the culture of measuring emissions and introducing benchmarking and comparing emission data between similar institutions. </w:t>
      </w:r>
      <w:r w:rsidR="002531DB" w:rsidRPr="001C256C">
        <w:rPr>
          <w:lang w:val="en-GB"/>
        </w:rPr>
        <w:t xml:space="preserve">The GHG inventory methodology could be </w:t>
      </w:r>
      <w:r w:rsidR="008F4058" w:rsidRPr="001C256C">
        <w:rPr>
          <w:lang w:val="en-GB"/>
        </w:rPr>
        <w:t xml:space="preserve">directly </w:t>
      </w:r>
      <w:r w:rsidR="002531DB" w:rsidRPr="001C256C">
        <w:rPr>
          <w:lang w:val="en-GB"/>
        </w:rPr>
        <w:t>adopted as it has been developed for international contexts. It also can be examined and slightly modified, acco</w:t>
      </w:r>
      <w:r w:rsidR="008F4058" w:rsidRPr="001C256C">
        <w:rPr>
          <w:lang w:val="en-GB"/>
        </w:rPr>
        <w:t xml:space="preserve">rding to specific characteristics of the country or particular organization, with aim to get more reliable results.  </w:t>
      </w:r>
      <w:r w:rsidR="00212828">
        <w:rPr>
          <w:lang w:val="en-GB"/>
        </w:rPr>
        <w:t xml:space="preserve">Apart from measuring, the concept that also could be shared is the simple, well structured and easy to understand way of communicating the greening ideas. Finally, </w:t>
      </w:r>
      <w:r w:rsidR="00607A85">
        <w:rPr>
          <w:lang w:val="en-GB"/>
        </w:rPr>
        <w:t>there’s a strategy of staff members involvement in spreading the greening ideas, sharing experiences and proposing new activities.</w:t>
      </w:r>
    </w:p>
    <w:p w:rsidR="009F37F8" w:rsidRPr="001C256C" w:rsidRDefault="009E2AE9" w:rsidP="00922D32">
      <w:pPr>
        <w:rPr>
          <w:lang w:val="en-GB"/>
        </w:rPr>
      </w:pPr>
      <w:r w:rsidRPr="001C256C">
        <w:rPr>
          <w:lang w:val="en-GB"/>
        </w:rPr>
        <w:t xml:space="preserve">The proposed </w:t>
      </w:r>
      <w:r w:rsidR="00607A85">
        <w:rPr>
          <w:lang w:val="en-GB"/>
        </w:rPr>
        <w:t>domains</w:t>
      </w:r>
      <w:r w:rsidRPr="001C256C">
        <w:rPr>
          <w:lang w:val="en-GB"/>
        </w:rPr>
        <w:t xml:space="preserve"> of implementation of some of the sustainable strategies identified within the </w:t>
      </w:r>
      <w:r w:rsidR="00B12008">
        <w:rPr>
          <w:lang w:val="en-GB"/>
        </w:rPr>
        <w:t>“</w:t>
      </w:r>
      <w:r w:rsidRPr="001C256C">
        <w:rPr>
          <w:lang w:val="en-GB"/>
        </w:rPr>
        <w:t>Greening the Blue</w:t>
      </w:r>
      <w:r w:rsidR="00B12008">
        <w:rPr>
          <w:lang w:val="en-GB"/>
        </w:rPr>
        <w:t>”</w:t>
      </w:r>
      <w:r w:rsidRPr="001C256C">
        <w:rPr>
          <w:lang w:val="en-GB"/>
        </w:rPr>
        <w:t xml:space="preserve"> </w:t>
      </w:r>
      <w:r w:rsidR="00D53ECC" w:rsidRPr="001C256C">
        <w:rPr>
          <w:lang w:val="en-GB"/>
        </w:rPr>
        <w:t>initiative</w:t>
      </w:r>
      <w:r w:rsidRPr="001C256C">
        <w:rPr>
          <w:lang w:val="en-GB"/>
        </w:rPr>
        <w:t xml:space="preserve"> include </w:t>
      </w:r>
      <w:r w:rsidR="00B12008">
        <w:rPr>
          <w:lang w:val="en-GB"/>
        </w:rPr>
        <w:t xml:space="preserve">Serbian </w:t>
      </w:r>
      <w:r w:rsidRPr="001C256C">
        <w:rPr>
          <w:lang w:val="en-GB"/>
        </w:rPr>
        <w:t>government institutions, municipalities, health sector and university</w:t>
      </w:r>
      <w:r w:rsidR="00D53ECC">
        <w:rPr>
          <w:lang w:val="en-GB"/>
        </w:rPr>
        <w:t xml:space="preserve">. </w:t>
      </w:r>
      <w:r w:rsidR="00F87CFA">
        <w:rPr>
          <w:lang w:val="en-GB"/>
        </w:rPr>
        <w:t>T</w:t>
      </w:r>
      <w:r w:rsidR="00D53ECC">
        <w:rPr>
          <w:lang w:val="en-GB"/>
        </w:rPr>
        <w:t xml:space="preserve">he </w:t>
      </w:r>
      <w:r w:rsidR="00F87CFA">
        <w:rPr>
          <w:lang w:val="en-GB"/>
        </w:rPr>
        <w:t>government institutions have a structure the most similar to the UN, so the application of the greening concepts can be realised on a same</w:t>
      </w:r>
      <w:r w:rsidR="00F87CFA" w:rsidRPr="00F87CFA">
        <w:rPr>
          <w:lang w:val="en-GB"/>
        </w:rPr>
        <w:t xml:space="preserve"> </w:t>
      </w:r>
      <w:r w:rsidR="00F87CFA">
        <w:rPr>
          <w:lang w:val="en-GB"/>
        </w:rPr>
        <w:t>way</w:t>
      </w:r>
      <w:r w:rsidR="00333C07">
        <w:rPr>
          <w:lang w:val="en-GB"/>
        </w:rPr>
        <w:t xml:space="preserve"> as within the UN</w:t>
      </w:r>
      <w:r w:rsidR="00F87CFA">
        <w:rPr>
          <w:lang w:val="en-GB"/>
        </w:rPr>
        <w:t xml:space="preserve">, centrally initiated by the highest authorities. While </w:t>
      </w:r>
      <w:r w:rsidR="00333C07">
        <w:rPr>
          <w:lang w:val="en-GB"/>
        </w:rPr>
        <w:t xml:space="preserve">the </w:t>
      </w:r>
      <w:r w:rsidR="00D53ECC">
        <w:rPr>
          <w:lang w:val="en-GB"/>
        </w:rPr>
        <w:t>health sector is the area that might need the biggest operational cost reductions,</w:t>
      </w:r>
      <w:r w:rsidR="00F979EE">
        <w:rPr>
          <w:lang w:val="en-GB"/>
        </w:rPr>
        <w:t xml:space="preserve"> </w:t>
      </w:r>
      <w:r w:rsidR="00D53ECC">
        <w:rPr>
          <w:lang w:val="en-GB"/>
        </w:rPr>
        <w:t xml:space="preserve">the </w:t>
      </w:r>
      <w:r w:rsidR="00F979EE">
        <w:rPr>
          <w:lang w:val="en-GB"/>
        </w:rPr>
        <w:t xml:space="preserve">universities are </w:t>
      </w:r>
      <w:r w:rsidR="00E62B36">
        <w:rPr>
          <w:lang w:val="en-GB"/>
        </w:rPr>
        <w:t xml:space="preserve">identified as the most important for spreading the greening </w:t>
      </w:r>
      <w:r w:rsidR="00B12008">
        <w:rPr>
          <w:lang w:val="en-GB"/>
        </w:rPr>
        <w:t>ideas</w:t>
      </w:r>
      <w:r w:rsidR="00B77154">
        <w:rPr>
          <w:lang w:val="en-GB"/>
        </w:rPr>
        <w:t>,</w:t>
      </w:r>
      <w:r w:rsidR="00B12008">
        <w:rPr>
          <w:lang w:val="en-GB"/>
        </w:rPr>
        <w:t xml:space="preserve"> </w:t>
      </w:r>
      <w:r w:rsidR="00E62B36">
        <w:rPr>
          <w:lang w:val="en-GB"/>
        </w:rPr>
        <w:t xml:space="preserve">acquired by </w:t>
      </w:r>
      <w:r w:rsidR="00607A85">
        <w:rPr>
          <w:lang w:val="en-GB"/>
        </w:rPr>
        <w:t xml:space="preserve">students </w:t>
      </w:r>
      <w:r w:rsidR="00B77154">
        <w:rPr>
          <w:lang w:val="en-GB"/>
        </w:rPr>
        <w:t>and later applied within their professional activity</w:t>
      </w:r>
      <w:r w:rsidR="00E62B36">
        <w:rPr>
          <w:lang w:val="en-GB"/>
        </w:rPr>
        <w:t xml:space="preserve"> in any discipline</w:t>
      </w:r>
      <w:r w:rsidRPr="001C256C">
        <w:rPr>
          <w:lang w:val="en-GB"/>
        </w:rPr>
        <w:t xml:space="preserve">. </w:t>
      </w:r>
      <w:r w:rsidR="009F37F8" w:rsidRPr="001C256C">
        <w:rPr>
          <w:lang w:val="en-GB"/>
        </w:rPr>
        <w:t xml:space="preserve"> </w:t>
      </w:r>
    </w:p>
    <w:p w:rsidR="00922D32" w:rsidRPr="001C256C" w:rsidRDefault="00922D32" w:rsidP="00922D32">
      <w:pPr>
        <w:pStyle w:val="Heading1"/>
        <w:rPr>
          <w:lang w:val="en-GB"/>
        </w:rPr>
      </w:pPr>
      <w:r w:rsidRPr="001C256C">
        <w:rPr>
          <w:lang w:val="en-GB"/>
        </w:rPr>
        <w:t>References</w:t>
      </w:r>
    </w:p>
    <w:p w:rsidR="00922D32" w:rsidRPr="001C256C" w:rsidRDefault="001C256C" w:rsidP="00922D32">
      <w:pPr>
        <w:jc w:val="left"/>
        <w:rPr>
          <w:sz w:val="20"/>
          <w:szCs w:val="20"/>
          <w:lang w:val="en-GB"/>
        </w:rPr>
      </w:pPr>
      <w:r w:rsidRPr="001C256C">
        <w:rPr>
          <w:b/>
          <w:sz w:val="20"/>
          <w:szCs w:val="20"/>
          <w:lang w:val="en-GB"/>
        </w:rPr>
        <w:t>Assessment</w:t>
      </w:r>
      <w:r w:rsidR="00922D32" w:rsidRPr="001C256C">
        <w:rPr>
          <w:b/>
          <w:sz w:val="20"/>
          <w:szCs w:val="20"/>
          <w:lang w:val="en-GB"/>
        </w:rPr>
        <w:t xml:space="preserve"> of Policy Instruments for Reducing the Greenhouse Gas Emissions</w:t>
      </w:r>
      <w:r w:rsidR="00922D32" w:rsidRPr="001C256C">
        <w:rPr>
          <w:sz w:val="20"/>
          <w:szCs w:val="20"/>
          <w:lang w:val="en-GB"/>
        </w:rPr>
        <w:t xml:space="preserve">, UNEP - United Nations Environment Programme and Central European University, 2007, </w:t>
      </w:r>
      <w:hyperlink r:id="rId26" w:history="1">
        <w:r w:rsidR="00922D32" w:rsidRPr="001C256C">
          <w:rPr>
            <w:rStyle w:val="Hyperlink"/>
            <w:sz w:val="20"/>
            <w:szCs w:val="20"/>
            <w:lang w:val="en-GB"/>
          </w:rPr>
          <w:t>http://www.greeningtheblue.org/sites/default/files/AssessmentofPolicyInstruments_0.pdf</w:t>
        </w:r>
      </w:hyperlink>
      <w:r w:rsidR="00922D32" w:rsidRPr="001C256C">
        <w:rPr>
          <w:sz w:val="20"/>
          <w:szCs w:val="20"/>
          <w:lang w:val="en-GB"/>
        </w:rPr>
        <w:t xml:space="preserve">  </w:t>
      </w:r>
      <w:r w:rsidR="004B6A2E">
        <w:rPr>
          <w:sz w:val="20"/>
          <w:szCs w:val="20"/>
          <w:lang w:val="en-GB"/>
        </w:rPr>
        <w:t>(accessed November 2013)</w:t>
      </w:r>
    </w:p>
    <w:p w:rsidR="00C721A5" w:rsidRPr="001C256C" w:rsidRDefault="00C721A5" w:rsidP="00922D32">
      <w:pPr>
        <w:jc w:val="left"/>
        <w:rPr>
          <w:sz w:val="20"/>
          <w:szCs w:val="20"/>
          <w:lang w:val="en-GB"/>
        </w:rPr>
      </w:pPr>
      <w:r w:rsidRPr="001C256C">
        <w:rPr>
          <w:b/>
          <w:sz w:val="20"/>
          <w:szCs w:val="20"/>
          <w:lang w:val="en-GB"/>
        </w:rPr>
        <w:lastRenderedPageBreak/>
        <w:t>Building &amp; Climate Change: Status, Challenges &amp; Opportunities</w:t>
      </w:r>
      <w:r w:rsidRPr="001C256C">
        <w:rPr>
          <w:sz w:val="20"/>
          <w:szCs w:val="20"/>
          <w:lang w:val="en-GB"/>
        </w:rPr>
        <w:t xml:space="preserve">, UNEP - United Nations Environment Programme, 2009, </w:t>
      </w:r>
      <w:hyperlink r:id="rId27" w:history="1">
        <w:r w:rsidRPr="001C256C">
          <w:rPr>
            <w:rStyle w:val="Hyperlink"/>
            <w:sz w:val="20"/>
            <w:szCs w:val="20"/>
            <w:lang w:val="en-GB"/>
          </w:rPr>
          <w:t>http://www.greeningtheblue.org/sites/default/files/Buildings%20and%20climate%20change_0.pdf</w:t>
        </w:r>
      </w:hyperlink>
      <w:r w:rsidRPr="001C256C">
        <w:rPr>
          <w:sz w:val="20"/>
          <w:szCs w:val="20"/>
          <w:lang w:val="en-GB"/>
        </w:rPr>
        <w:t xml:space="preserve">, </w:t>
      </w:r>
      <w:r w:rsidR="004B6A2E">
        <w:rPr>
          <w:sz w:val="20"/>
          <w:szCs w:val="20"/>
          <w:lang w:val="en-GB"/>
        </w:rPr>
        <w:t>(accessed November 2013)</w:t>
      </w:r>
    </w:p>
    <w:p w:rsidR="00BF4900" w:rsidRPr="001C256C" w:rsidRDefault="00BF4900" w:rsidP="00C721A5">
      <w:pPr>
        <w:jc w:val="left"/>
        <w:rPr>
          <w:b/>
          <w:sz w:val="20"/>
          <w:szCs w:val="20"/>
          <w:lang w:val="en-GB"/>
        </w:rPr>
      </w:pPr>
      <w:r w:rsidRPr="001C256C">
        <w:rPr>
          <w:b/>
          <w:sz w:val="20"/>
          <w:szCs w:val="20"/>
          <w:lang w:val="en-GB"/>
        </w:rPr>
        <w:t xml:space="preserve">Building for the Future, A new United Nations Showcase in Nairobi, </w:t>
      </w:r>
      <w:r w:rsidR="001C256C" w:rsidRPr="001C256C">
        <w:rPr>
          <w:sz w:val="20"/>
          <w:szCs w:val="20"/>
          <w:lang w:val="en-GB"/>
        </w:rPr>
        <w:t>UNEP</w:t>
      </w:r>
      <w:r w:rsidR="001C256C">
        <w:rPr>
          <w:b/>
          <w:sz w:val="20"/>
          <w:szCs w:val="20"/>
          <w:lang w:val="en-GB"/>
        </w:rPr>
        <w:t xml:space="preserve"> - </w:t>
      </w:r>
      <w:r w:rsidRPr="001C256C">
        <w:rPr>
          <w:sz w:val="20"/>
          <w:szCs w:val="20"/>
          <w:lang w:val="en-GB"/>
        </w:rPr>
        <w:t>United Nations Environment Programme 2011,</w:t>
      </w:r>
      <w:r w:rsidRPr="001C256C">
        <w:rPr>
          <w:b/>
          <w:sz w:val="20"/>
          <w:szCs w:val="20"/>
          <w:lang w:val="en-GB"/>
        </w:rPr>
        <w:t xml:space="preserve"> </w:t>
      </w:r>
      <w:hyperlink r:id="rId28" w:history="1">
        <w:r w:rsidRPr="001C256C">
          <w:rPr>
            <w:rStyle w:val="Hyperlink"/>
            <w:sz w:val="20"/>
            <w:szCs w:val="20"/>
            <w:lang w:val="en-GB"/>
          </w:rPr>
          <w:t>http://www.unep.org/gc/gc26/Building-for-the-Future.pdf</w:t>
        </w:r>
      </w:hyperlink>
      <w:r w:rsidR="004B6A2E">
        <w:t xml:space="preserve">, </w:t>
      </w:r>
      <w:r w:rsidR="004B6A2E">
        <w:rPr>
          <w:sz w:val="20"/>
          <w:szCs w:val="20"/>
          <w:lang w:val="en-GB"/>
        </w:rPr>
        <w:t>(accessed November 2013)</w:t>
      </w:r>
      <w:r w:rsidRPr="001C256C">
        <w:rPr>
          <w:sz w:val="20"/>
          <w:szCs w:val="20"/>
          <w:lang w:val="en-GB"/>
        </w:rPr>
        <w:t xml:space="preserve"> </w:t>
      </w:r>
    </w:p>
    <w:p w:rsidR="003B1D7B" w:rsidRDefault="003B1D7B" w:rsidP="000B485E">
      <w:pPr>
        <w:jc w:val="left"/>
        <w:rPr>
          <w:b/>
          <w:sz w:val="20"/>
          <w:szCs w:val="20"/>
          <w:lang w:val="en-GB"/>
        </w:rPr>
      </w:pPr>
      <w:r w:rsidRPr="003B1D7B">
        <w:rPr>
          <w:b/>
          <w:sz w:val="20"/>
          <w:szCs w:val="20"/>
        </w:rPr>
        <w:t>Buying for a better world, A Guide on Sustainable Procurement for the UN System</w:t>
      </w:r>
      <w:r>
        <w:rPr>
          <w:sz w:val="20"/>
          <w:szCs w:val="20"/>
        </w:rPr>
        <w:t xml:space="preserve">, UNEP, 2011, pp. 12, </w:t>
      </w:r>
      <w:hyperlink r:id="rId29" w:history="1">
        <w:r w:rsidRPr="00DF28D3">
          <w:rPr>
            <w:rStyle w:val="Hyperlink"/>
            <w:sz w:val="20"/>
            <w:szCs w:val="20"/>
          </w:rPr>
          <w:t>http://www.greeningtheblue.org/sites/default/files/BFABW_Final_web_1.pdf</w:t>
        </w:r>
      </w:hyperlink>
      <w:r>
        <w:rPr>
          <w:sz w:val="20"/>
          <w:szCs w:val="20"/>
        </w:rPr>
        <w:t xml:space="preserve">, </w:t>
      </w:r>
      <w:r>
        <w:rPr>
          <w:sz w:val="20"/>
          <w:szCs w:val="20"/>
          <w:lang w:val="en-GB"/>
        </w:rPr>
        <w:t>(accessed November 2013)</w:t>
      </w:r>
    </w:p>
    <w:p w:rsidR="004653A1" w:rsidRDefault="00C721A5" w:rsidP="000B485E">
      <w:pPr>
        <w:jc w:val="left"/>
        <w:rPr>
          <w:sz w:val="20"/>
          <w:szCs w:val="20"/>
          <w:lang w:val="en-GB"/>
        </w:rPr>
      </w:pPr>
      <w:r w:rsidRPr="001C256C">
        <w:rPr>
          <w:b/>
          <w:sz w:val="20"/>
          <w:szCs w:val="20"/>
          <w:lang w:val="en-GB"/>
        </w:rPr>
        <w:t>Climate Friendly Buildings and Offices: a Practical Guide</w:t>
      </w:r>
      <w:r w:rsidRPr="001C256C">
        <w:rPr>
          <w:sz w:val="20"/>
          <w:szCs w:val="20"/>
          <w:lang w:val="en-GB"/>
        </w:rPr>
        <w:t xml:space="preserve">, UNEP - United Nations Environment Programme, 2010, </w:t>
      </w:r>
      <w:hyperlink r:id="rId30" w:history="1">
        <w:r w:rsidRPr="001C256C">
          <w:rPr>
            <w:rStyle w:val="Hyperlink"/>
            <w:sz w:val="20"/>
            <w:szCs w:val="20"/>
            <w:lang w:val="en-GB"/>
          </w:rPr>
          <w:t>http://www.greeningtheblue.org/sites/default/files/climate-friendly-buildings-final_0.pdf</w:t>
        </w:r>
      </w:hyperlink>
      <w:r w:rsidRPr="001C256C">
        <w:rPr>
          <w:sz w:val="20"/>
          <w:szCs w:val="20"/>
          <w:lang w:val="en-GB"/>
        </w:rPr>
        <w:t xml:space="preserve"> </w:t>
      </w:r>
      <w:r w:rsidR="004653A1">
        <w:rPr>
          <w:sz w:val="20"/>
          <w:szCs w:val="20"/>
          <w:lang w:val="en-GB"/>
        </w:rPr>
        <w:t>(accessed November 2013)</w:t>
      </w:r>
    </w:p>
    <w:p w:rsidR="000B485E" w:rsidRPr="001C256C" w:rsidRDefault="000B485E" w:rsidP="000B485E">
      <w:pPr>
        <w:jc w:val="left"/>
        <w:rPr>
          <w:lang w:val="en-GB"/>
        </w:rPr>
      </w:pPr>
      <w:r w:rsidRPr="001C256C">
        <w:rPr>
          <w:lang w:val="en-GB"/>
        </w:rPr>
        <w:t xml:space="preserve">Devetakovic, M.; </w:t>
      </w:r>
      <w:proofErr w:type="spellStart"/>
      <w:r w:rsidRPr="001C256C">
        <w:rPr>
          <w:lang w:val="en-GB"/>
        </w:rPr>
        <w:t>Radojevic</w:t>
      </w:r>
      <w:proofErr w:type="spellEnd"/>
      <w:r w:rsidRPr="001C256C">
        <w:rPr>
          <w:lang w:val="en-GB"/>
        </w:rPr>
        <w:t xml:space="preserve">, M.: </w:t>
      </w:r>
      <w:r w:rsidRPr="001C256C">
        <w:rPr>
          <w:b/>
          <w:lang w:val="en-GB"/>
        </w:rPr>
        <w:t>Knowledge on climate changes in SEE and the Western Balkans, integrated in the Knowledge Base supporting the project TP36035</w:t>
      </w:r>
      <w:r w:rsidRPr="001C256C">
        <w:rPr>
          <w:lang w:val="en-GB"/>
        </w:rPr>
        <w:t xml:space="preserve">, RESPAG Conference, Belgrade 2013 </w:t>
      </w:r>
      <w:r w:rsidR="004653A1">
        <w:rPr>
          <w:lang w:val="en-GB"/>
        </w:rPr>
        <w:t>Conference proceedings, CD Ed.</w:t>
      </w:r>
    </w:p>
    <w:p w:rsidR="00C721A5" w:rsidRPr="001C256C" w:rsidRDefault="00C721A5" w:rsidP="00C721A5">
      <w:pPr>
        <w:jc w:val="left"/>
        <w:rPr>
          <w:sz w:val="20"/>
          <w:szCs w:val="20"/>
          <w:lang w:val="en-GB"/>
        </w:rPr>
      </w:pPr>
      <w:r w:rsidRPr="001C256C">
        <w:rPr>
          <w:b/>
          <w:sz w:val="20"/>
          <w:szCs w:val="20"/>
          <w:lang w:val="en-GB"/>
        </w:rPr>
        <w:t>Energy Efficiency in Buildings, Guidance for Facility Managers</w:t>
      </w:r>
      <w:r w:rsidRPr="001C256C">
        <w:rPr>
          <w:sz w:val="20"/>
          <w:szCs w:val="20"/>
          <w:lang w:val="en-GB"/>
        </w:rPr>
        <w:t xml:space="preserve">, UNEP-Skanska, 2008, </w:t>
      </w:r>
      <w:hyperlink r:id="rId31" w:history="1">
        <w:r w:rsidRPr="001C256C">
          <w:rPr>
            <w:rStyle w:val="Hyperlink"/>
            <w:sz w:val="20"/>
            <w:szCs w:val="20"/>
            <w:lang w:val="en-GB"/>
          </w:rPr>
          <w:t>http://www.greeningtheblue.org/sites/default/files/energyefficiencyinbuildings_0.pdf</w:t>
        </w:r>
      </w:hyperlink>
      <w:r w:rsidRPr="001C256C">
        <w:rPr>
          <w:sz w:val="20"/>
          <w:szCs w:val="20"/>
          <w:lang w:val="en-GB"/>
        </w:rPr>
        <w:t xml:space="preserve"> </w:t>
      </w:r>
      <w:r w:rsidR="004653A1">
        <w:rPr>
          <w:sz w:val="20"/>
          <w:szCs w:val="20"/>
          <w:lang w:val="en-GB"/>
        </w:rPr>
        <w:t>(accessed November 2013)</w:t>
      </w:r>
    </w:p>
    <w:p w:rsidR="00D4425F" w:rsidRDefault="00D4425F" w:rsidP="000B485E">
      <w:pPr>
        <w:jc w:val="left"/>
      </w:pPr>
      <w:r w:rsidRPr="001C256C">
        <w:rPr>
          <w:lang w:val="en-GB"/>
        </w:rPr>
        <w:t xml:space="preserve">Geneva Green Guide, UNEP </w:t>
      </w:r>
      <w:r w:rsidRPr="001C256C">
        <w:rPr>
          <w:sz w:val="20"/>
          <w:szCs w:val="20"/>
          <w:lang w:val="en-GB"/>
        </w:rPr>
        <w:t>United Nations Environment Program</w:t>
      </w:r>
      <w:r>
        <w:rPr>
          <w:sz w:val="20"/>
          <w:szCs w:val="20"/>
          <w:lang w:val="en-GB"/>
        </w:rPr>
        <w:t>me</w:t>
      </w:r>
      <w:r w:rsidRPr="001C256C">
        <w:rPr>
          <w:lang w:val="en-GB"/>
        </w:rPr>
        <w:t xml:space="preserve">, Geneva 2009, </w:t>
      </w:r>
      <w:hyperlink r:id="rId32" w:history="1">
        <w:r w:rsidRPr="001C256C">
          <w:rPr>
            <w:rStyle w:val="Hyperlink"/>
            <w:lang w:val="en-GB"/>
          </w:rPr>
          <w:t>http://www.genevaenvironmentnetwork.org/?q=en/system/files/content/guide-uk_lowres.pdf</w:t>
        </w:r>
      </w:hyperlink>
      <w:r w:rsidR="004653A1">
        <w:t xml:space="preserve">, </w:t>
      </w:r>
      <w:r w:rsidR="004653A1">
        <w:rPr>
          <w:sz w:val="20"/>
          <w:szCs w:val="20"/>
          <w:lang w:val="en-GB"/>
        </w:rPr>
        <w:t>(accessed November 2013)</w:t>
      </w:r>
    </w:p>
    <w:p w:rsidR="004653A1" w:rsidRDefault="000B485E" w:rsidP="00C721A5">
      <w:pPr>
        <w:jc w:val="left"/>
        <w:rPr>
          <w:sz w:val="20"/>
          <w:szCs w:val="20"/>
          <w:lang w:val="en-GB"/>
        </w:rPr>
      </w:pPr>
      <w:r w:rsidRPr="001C256C">
        <w:rPr>
          <w:b/>
          <w:sz w:val="20"/>
          <w:szCs w:val="20"/>
          <w:lang w:val="en-GB"/>
        </w:rPr>
        <w:t>Greening the Blue</w:t>
      </w:r>
      <w:r w:rsidRPr="001C256C">
        <w:rPr>
          <w:sz w:val="20"/>
          <w:szCs w:val="20"/>
          <w:lang w:val="en-GB"/>
        </w:rPr>
        <w:t xml:space="preserve">, </w:t>
      </w:r>
      <w:r w:rsidR="00163321">
        <w:rPr>
          <w:sz w:val="20"/>
          <w:szCs w:val="20"/>
          <w:lang w:val="en-GB"/>
        </w:rPr>
        <w:t xml:space="preserve">Official website, </w:t>
      </w:r>
      <w:r w:rsidRPr="001C256C">
        <w:rPr>
          <w:sz w:val="20"/>
          <w:szCs w:val="20"/>
          <w:lang w:val="en-GB"/>
        </w:rPr>
        <w:t xml:space="preserve">UNEP - United Nations Environment Programme, </w:t>
      </w:r>
      <w:hyperlink r:id="rId33" w:history="1">
        <w:r w:rsidRPr="001C256C">
          <w:rPr>
            <w:rStyle w:val="Hyperlink"/>
            <w:sz w:val="20"/>
            <w:szCs w:val="20"/>
            <w:lang w:val="en-GB"/>
          </w:rPr>
          <w:t>http://www.greeningtheblue.org/</w:t>
        </w:r>
      </w:hyperlink>
      <w:r w:rsidRPr="001C256C">
        <w:rPr>
          <w:sz w:val="20"/>
          <w:szCs w:val="20"/>
          <w:lang w:val="en-GB"/>
        </w:rPr>
        <w:t xml:space="preserve">, </w:t>
      </w:r>
      <w:r w:rsidR="004653A1">
        <w:rPr>
          <w:sz w:val="20"/>
          <w:szCs w:val="20"/>
          <w:lang w:val="en-GB"/>
        </w:rPr>
        <w:t>(accessed November 2013)</w:t>
      </w:r>
    </w:p>
    <w:p w:rsidR="00C721A5" w:rsidRPr="001C256C" w:rsidRDefault="00C721A5" w:rsidP="00C721A5">
      <w:pPr>
        <w:jc w:val="left"/>
        <w:rPr>
          <w:sz w:val="20"/>
          <w:szCs w:val="20"/>
          <w:lang w:val="en-GB"/>
        </w:rPr>
      </w:pPr>
      <w:r w:rsidRPr="001C256C">
        <w:rPr>
          <w:b/>
          <w:sz w:val="20"/>
          <w:szCs w:val="20"/>
          <w:lang w:val="en-GB"/>
        </w:rPr>
        <w:t xml:space="preserve">Moving </w:t>
      </w:r>
      <w:proofErr w:type="gramStart"/>
      <w:r w:rsidRPr="001C256C">
        <w:rPr>
          <w:b/>
          <w:sz w:val="20"/>
          <w:szCs w:val="20"/>
          <w:lang w:val="en-GB"/>
        </w:rPr>
        <w:t>Towards</w:t>
      </w:r>
      <w:proofErr w:type="gramEnd"/>
      <w:r w:rsidRPr="001C256C">
        <w:rPr>
          <w:b/>
          <w:sz w:val="20"/>
          <w:szCs w:val="20"/>
          <w:lang w:val="en-GB"/>
        </w:rPr>
        <w:t xml:space="preserve"> a Climate Neutral UN</w:t>
      </w:r>
      <w:r w:rsidRPr="001C256C">
        <w:rPr>
          <w:sz w:val="20"/>
          <w:szCs w:val="20"/>
          <w:lang w:val="en-GB"/>
        </w:rPr>
        <w:t xml:space="preserve">, UNEP - United Nations Environment Programme, 2011, </w:t>
      </w:r>
      <w:hyperlink r:id="rId34" w:history="1">
        <w:r w:rsidRPr="001C256C">
          <w:rPr>
            <w:rStyle w:val="Hyperlink"/>
            <w:sz w:val="20"/>
            <w:szCs w:val="20"/>
            <w:lang w:val="en-GB"/>
          </w:rPr>
          <w:t>http://www.greeningtheblue.org/sites/default/files/2011CNeutral_UN_final_0.pdf</w:t>
        </w:r>
      </w:hyperlink>
      <w:r w:rsidRPr="001C256C">
        <w:rPr>
          <w:sz w:val="20"/>
          <w:szCs w:val="20"/>
          <w:lang w:val="en-GB"/>
        </w:rPr>
        <w:t xml:space="preserve">, </w:t>
      </w:r>
      <w:r w:rsidR="004653A1">
        <w:rPr>
          <w:sz w:val="20"/>
          <w:szCs w:val="20"/>
          <w:lang w:val="en-GB"/>
        </w:rPr>
        <w:t>(accessed November 2013)</w:t>
      </w:r>
    </w:p>
    <w:p w:rsidR="00C721A5" w:rsidRPr="001C256C" w:rsidRDefault="00C721A5" w:rsidP="00C721A5">
      <w:pPr>
        <w:spacing w:before="120" w:after="120"/>
        <w:jc w:val="left"/>
        <w:rPr>
          <w:sz w:val="20"/>
          <w:szCs w:val="20"/>
          <w:lang w:val="en-GB"/>
        </w:rPr>
      </w:pPr>
      <w:r w:rsidRPr="001C256C">
        <w:rPr>
          <w:sz w:val="20"/>
          <w:szCs w:val="20"/>
          <w:lang w:val="en-GB"/>
        </w:rPr>
        <w:t xml:space="preserve">Republic Of Serbia, Ministry of Environment and Spatial Planning (2010): </w:t>
      </w:r>
      <w:r w:rsidRPr="001C256C">
        <w:rPr>
          <w:b/>
          <w:sz w:val="20"/>
          <w:szCs w:val="20"/>
          <w:lang w:val="en-GB"/>
        </w:rPr>
        <w:t>Initial National Communication of the Republic of Serbia under the United Nations Framework Convention on Climate Change</w:t>
      </w:r>
      <w:r w:rsidRPr="001C256C">
        <w:rPr>
          <w:sz w:val="20"/>
          <w:szCs w:val="20"/>
          <w:lang w:val="en-GB"/>
        </w:rPr>
        <w:t xml:space="preserve">, </w:t>
      </w:r>
      <w:hyperlink r:id="rId35" w:history="1">
        <w:r w:rsidRPr="001C256C">
          <w:rPr>
            <w:rStyle w:val="Hyperlink"/>
            <w:sz w:val="20"/>
            <w:szCs w:val="20"/>
            <w:lang w:val="en-GB"/>
          </w:rPr>
          <w:t>http://unfccc.int/resource/docs/natc/srbnc1.pdf</w:t>
        </w:r>
      </w:hyperlink>
      <w:r w:rsidRPr="001C256C">
        <w:rPr>
          <w:sz w:val="20"/>
          <w:szCs w:val="20"/>
          <w:lang w:val="en-GB"/>
        </w:rPr>
        <w:t xml:space="preserve">  </w:t>
      </w:r>
      <w:r w:rsidR="004653A1">
        <w:rPr>
          <w:sz w:val="20"/>
          <w:szCs w:val="20"/>
          <w:lang w:val="en-GB"/>
        </w:rPr>
        <w:t>(accessed November 2013)</w:t>
      </w:r>
    </w:p>
    <w:p w:rsidR="004B6A2E" w:rsidRDefault="004B6A2E" w:rsidP="00C721A5">
      <w:pPr>
        <w:spacing w:before="120" w:after="120"/>
        <w:jc w:val="left"/>
        <w:rPr>
          <w:b/>
          <w:sz w:val="20"/>
          <w:szCs w:val="20"/>
          <w:lang w:val="en-GB"/>
        </w:rPr>
      </w:pPr>
      <w:r>
        <w:rPr>
          <w:b/>
          <w:sz w:val="20"/>
          <w:szCs w:val="20"/>
          <w:lang w:val="en-GB"/>
        </w:rPr>
        <w:t xml:space="preserve">Sustainable Events Guide, </w:t>
      </w:r>
      <w:r w:rsidRPr="001C256C">
        <w:rPr>
          <w:sz w:val="20"/>
          <w:szCs w:val="20"/>
          <w:lang w:val="en-GB"/>
        </w:rPr>
        <w:t>UNEP United Nations Environment Program,</w:t>
      </w:r>
      <w:r>
        <w:rPr>
          <w:sz w:val="20"/>
          <w:szCs w:val="20"/>
          <w:lang w:val="en-GB"/>
        </w:rPr>
        <w:t xml:space="preserve"> 2012, </w:t>
      </w:r>
      <w:hyperlink r:id="rId36" w:history="1">
        <w:r w:rsidRPr="00DF28D3">
          <w:rPr>
            <w:rStyle w:val="Hyperlink"/>
            <w:sz w:val="20"/>
            <w:szCs w:val="20"/>
            <w:lang w:val="en-GB"/>
          </w:rPr>
          <w:t>http://www.greeningtheblue.org/sites/default/files/Sustainable%20Events%20Guide%20May%2030%202012%20FINAL.pdf</w:t>
        </w:r>
      </w:hyperlink>
      <w:r w:rsidR="004653A1">
        <w:rPr>
          <w:sz w:val="20"/>
          <w:szCs w:val="20"/>
          <w:lang w:val="en-GB"/>
        </w:rPr>
        <w:t>, (accessed November 2013)</w:t>
      </w:r>
      <w:r>
        <w:rPr>
          <w:sz w:val="20"/>
          <w:szCs w:val="20"/>
          <w:lang w:val="en-GB"/>
        </w:rPr>
        <w:t xml:space="preserve"> </w:t>
      </w:r>
    </w:p>
    <w:p w:rsidR="001D1BDB" w:rsidRPr="001C256C" w:rsidRDefault="001D1BDB" w:rsidP="00C721A5">
      <w:pPr>
        <w:spacing w:before="120" w:after="120"/>
        <w:jc w:val="left"/>
        <w:rPr>
          <w:sz w:val="20"/>
          <w:szCs w:val="20"/>
          <w:lang w:val="en-GB"/>
        </w:rPr>
      </w:pPr>
      <w:r w:rsidRPr="001C256C">
        <w:rPr>
          <w:b/>
          <w:sz w:val="20"/>
          <w:szCs w:val="20"/>
          <w:lang w:val="en-GB"/>
        </w:rPr>
        <w:t>Sustainable Travel in the United Nations</w:t>
      </w:r>
      <w:r w:rsidRPr="001C256C">
        <w:rPr>
          <w:sz w:val="20"/>
          <w:szCs w:val="20"/>
          <w:lang w:val="en-GB"/>
        </w:rPr>
        <w:t xml:space="preserve">, Sustainable United Nations, </w:t>
      </w:r>
      <w:r w:rsidR="00736677" w:rsidRPr="001C256C">
        <w:rPr>
          <w:sz w:val="20"/>
          <w:szCs w:val="20"/>
          <w:lang w:val="en-GB"/>
        </w:rPr>
        <w:t xml:space="preserve">UNEP United Nations Environment Program, </w:t>
      </w:r>
      <w:r w:rsidRPr="001C256C">
        <w:rPr>
          <w:sz w:val="20"/>
          <w:szCs w:val="20"/>
          <w:lang w:val="en-GB"/>
        </w:rPr>
        <w:t xml:space="preserve">2010, </w:t>
      </w:r>
      <w:hyperlink r:id="rId37" w:history="1">
        <w:r w:rsidRPr="001C256C">
          <w:rPr>
            <w:rStyle w:val="Hyperlink"/>
            <w:sz w:val="20"/>
            <w:szCs w:val="20"/>
            <w:lang w:val="en-GB"/>
          </w:rPr>
          <w:t>http://www.greeningtheblue.org/sites/default/files/sustravel_13.09.10.pdf</w:t>
        </w:r>
      </w:hyperlink>
      <w:r w:rsidR="004653A1">
        <w:t xml:space="preserve">, </w:t>
      </w:r>
      <w:r w:rsidR="004653A1">
        <w:rPr>
          <w:sz w:val="20"/>
          <w:szCs w:val="20"/>
          <w:lang w:val="en-GB"/>
        </w:rPr>
        <w:t>(accessed November 2013)</w:t>
      </w:r>
      <w:r w:rsidRPr="001C256C">
        <w:rPr>
          <w:sz w:val="20"/>
          <w:szCs w:val="20"/>
          <w:lang w:val="en-GB"/>
        </w:rPr>
        <w:t xml:space="preserve"> </w:t>
      </w:r>
    </w:p>
    <w:p w:rsidR="004B6A2E" w:rsidRDefault="004B6A2E" w:rsidP="00C721A5">
      <w:pPr>
        <w:spacing w:before="120" w:after="120"/>
        <w:jc w:val="left"/>
        <w:rPr>
          <w:b/>
          <w:sz w:val="20"/>
          <w:szCs w:val="20"/>
          <w:lang w:val="en-GB"/>
        </w:rPr>
      </w:pPr>
      <w:r>
        <w:rPr>
          <w:b/>
          <w:sz w:val="20"/>
          <w:szCs w:val="20"/>
          <w:lang w:val="en-GB"/>
        </w:rPr>
        <w:t xml:space="preserve">The Green Meeting Guide, </w:t>
      </w:r>
      <w:r w:rsidRPr="001C256C">
        <w:rPr>
          <w:sz w:val="20"/>
          <w:szCs w:val="20"/>
          <w:lang w:val="en-GB"/>
        </w:rPr>
        <w:t>UNEP United Nations Environment Program,</w:t>
      </w:r>
      <w:r>
        <w:rPr>
          <w:sz w:val="20"/>
          <w:szCs w:val="20"/>
          <w:lang w:val="en-GB"/>
        </w:rPr>
        <w:t xml:space="preserve"> 2009, </w:t>
      </w:r>
      <w:hyperlink r:id="rId38" w:history="1">
        <w:r w:rsidRPr="00DF28D3">
          <w:rPr>
            <w:rStyle w:val="Hyperlink"/>
            <w:sz w:val="20"/>
            <w:szCs w:val="20"/>
            <w:lang w:val="en-GB"/>
          </w:rPr>
          <w:t>http://www.greeningtheblue.org/sites/default/files/GreenMeetingGuide.pdf</w:t>
        </w:r>
      </w:hyperlink>
      <w:r>
        <w:rPr>
          <w:sz w:val="20"/>
          <w:szCs w:val="20"/>
          <w:lang w:val="en-GB"/>
        </w:rPr>
        <w:t xml:space="preserve"> (accessed November 2013)</w:t>
      </w:r>
    </w:p>
    <w:p w:rsidR="00922D32" w:rsidRPr="00922D32" w:rsidRDefault="00922D32" w:rsidP="008F0F74">
      <w:pPr>
        <w:jc w:val="left"/>
      </w:pPr>
    </w:p>
    <w:sectPr w:rsidR="00922D32" w:rsidRPr="00922D32" w:rsidSect="0006149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58FC" w:rsidRDefault="00D758FC" w:rsidP="000B485E">
      <w:pPr>
        <w:spacing w:after="0" w:line="240" w:lineRule="auto"/>
      </w:pPr>
      <w:r>
        <w:separator/>
      </w:r>
    </w:p>
  </w:endnote>
  <w:endnote w:type="continuationSeparator" w:id="0">
    <w:p w:rsidR="00D758FC" w:rsidRDefault="00D758FC" w:rsidP="000B4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DIN-Ligh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58FC" w:rsidRDefault="00D758FC" w:rsidP="000B485E">
      <w:pPr>
        <w:spacing w:after="0" w:line="240" w:lineRule="auto"/>
      </w:pPr>
      <w:r>
        <w:separator/>
      </w:r>
    </w:p>
  </w:footnote>
  <w:footnote w:type="continuationSeparator" w:id="0">
    <w:p w:rsidR="00D758FC" w:rsidRDefault="00D758FC" w:rsidP="000B485E">
      <w:pPr>
        <w:spacing w:after="0" w:line="240" w:lineRule="auto"/>
      </w:pPr>
      <w:r>
        <w:continuationSeparator/>
      </w:r>
    </w:p>
  </w:footnote>
  <w:footnote w:id="1">
    <w:p w:rsidR="00266FBE" w:rsidRDefault="00266FBE">
      <w:pPr>
        <w:pStyle w:val="FootnoteText"/>
      </w:pPr>
      <w:r>
        <w:rPr>
          <w:rStyle w:val="FootnoteReference"/>
        </w:rPr>
        <w:footnoteRef/>
      </w:r>
      <w:r>
        <w:t xml:space="preserve"> In the case of other institutions, particularly in specific countries like Serbia, it might be necessary to examine the UN methodology of measuring emissions and to possibly localize it.</w:t>
      </w:r>
    </w:p>
  </w:footnote>
  <w:footnote w:id="2">
    <w:p w:rsidR="00266FBE" w:rsidRDefault="00266FBE" w:rsidP="008D1A97">
      <w:r>
        <w:rPr>
          <w:rStyle w:val="FootnoteReference"/>
        </w:rPr>
        <w:footnoteRef/>
      </w:r>
      <w:r>
        <w:t xml:space="preserve"> Among the 16 case studies related to travel issues and published on the “Greening the Blue” Web site, one of the most interesting is certainly the one on COP15 (United Nations Climate Change Conference, Copenhagen, December 2009) where 30 000 people participated and another several tens of thousands followed the event via videoconferencing system, in 250 hours of </w:t>
      </w:r>
      <w:proofErr w:type="spellStart"/>
      <w:r>
        <w:t>tele</w:t>
      </w:r>
      <w:proofErr w:type="spellEnd"/>
      <w:r>
        <w:t xml:space="preserve">-presence meetings. </w:t>
      </w:r>
      <w:hyperlink r:id="rId1" w:history="1">
        <w:r w:rsidRPr="00820780">
          <w:rPr>
            <w:rStyle w:val="Hyperlink"/>
          </w:rPr>
          <w:t>http://www.greeningtheblue.org/case-study/cop15-connecting-world-videoconferencing-network</w:t>
        </w:r>
      </w:hyperlink>
      <w:r>
        <w:t xml:space="preserve">   </w:t>
      </w:r>
    </w:p>
  </w:footnote>
  <w:footnote w:id="3">
    <w:p w:rsidR="00266FBE" w:rsidRDefault="00266FBE">
      <w:pPr>
        <w:pStyle w:val="FootnoteText"/>
      </w:pPr>
      <w:r>
        <w:rPr>
          <w:rStyle w:val="FootnoteReference"/>
        </w:rPr>
        <w:footnoteRef/>
      </w:r>
      <w:r>
        <w:t xml:space="preserve">The Cool Climate Calculator developed at Berkley, CA, </w:t>
      </w:r>
      <w:hyperlink r:id="rId2" w:history="1">
        <w:r w:rsidRPr="00820780">
          <w:rPr>
            <w:rStyle w:val="Hyperlink"/>
          </w:rPr>
          <w:t>http://coolclimate.berkeley.edu/carboncalculator</w:t>
        </w:r>
      </w:hyperlink>
      <w:r>
        <w:t xml:space="preserve"> </w:t>
      </w:r>
    </w:p>
  </w:footnote>
  <w:footnote w:id="4">
    <w:p w:rsidR="00266FBE" w:rsidRDefault="00266FBE">
      <w:pPr>
        <w:pStyle w:val="FootnoteText"/>
      </w:pPr>
      <w:r>
        <w:rPr>
          <w:rStyle w:val="FootnoteReference"/>
        </w:rPr>
        <w:footnoteRef/>
      </w:r>
      <w:r>
        <w:t xml:space="preserve"> </w:t>
      </w:r>
      <w:hyperlink r:id="rId3" w:history="1">
        <w:r w:rsidRPr="00820780">
          <w:rPr>
            <w:rStyle w:val="Hyperlink"/>
          </w:rPr>
          <w:t>http://www.minergie.ch/</w:t>
        </w:r>
      </w:hyperlink>
      <w:r>
        <w:t xml:space="preserve"> </w:t>
      </w:r>
    </w:p>
  </w:footnote>
  <w:footnote w:id="5">
    <w:p w:rsidR="00266FBE" w:rsidRDefault="00266FBE" w:rsidP="0035688C">
      <w:pPr>
        <w:pStyle w:val="FootnoteText"/>
      </w:pPr>
      <w:r>
        <w:rPr>
          <w:rStyle w:val="FootnoteReference"/>
        </w:rPr>
        <w:footnoteRef/>
      </w:r>
      <w:proofErr w:type="spellStart"/>
      <w:r>
        <w:t>Završetak</w:t>
      </w:r>
      <w:proofErr w:type="spellEnd"/>
      <w:r>
        <w:t xml:space="preserve"> </w:t>
      </w:r>
      <w:proofErr w:type="spellStart"/>
      <w:r>
        <w:t>zgrade</w:t>
      </w:r>
      <w:proofErr w:type="spellEnd"/>
      <w:r>
        <w:t xml:space="preserve"> UN-a </w:t>
      </w:r>
      <w:proofErr w:type="spellStart"/>
      <w:r>
        <w:t>ove</w:t>
      </w:r>
      <w:proofErr w:type="spellEnd"/>
      <w:r>
        <w:t xml:space="preserve"> </w:t>
      </w:r>
      <w:proofErr w:type="spellStart"/>
      <w:r>
        <w:t>godine</w:t>
      </w:r>
      <w:proofErr w:type="spellEnd"/>
      <w:r>
        <w:t xml:space="preserve">, CDM, Jan. 29, 2013, </w:t>
      </w:r>
      <w:hyperlink r:id="rId4" w:history="1">
        <w:r w:rsidRPr="00820780">
          <w:rPr>
            <w:rStyle w:val="Hyperlink"/>
          </w:rPr>
          <w:t>http://www.cdm.me/drustvo/podgorica/zavrsetak-zgrada-un-a-ove-godine</w:t>
        </w:r>
      </w:hyperlink>
      <w:r>
        <w:t xml:space="preserve"> </w:t>
      </w:r>
    </w:p>
  </w:footnote>
  <w:footnote w:id="6">
    <w:p w:rsidR="00266FBE" w:rsidRDefault="00266FBE">
      <w:pPr>
        <w:pStyle w:val="FootnoteText"/>
      </w:pPr>
      <w:r>
        <w:rPr>
          <w:rStyle w:val="FootnoteReference"/>
        </w:rPr>
        <w:footnoteRef/>
      </w:r>
      <w:r>
        <w:t xml:space="preserve"> For an overview of initial national communications to the UNFCCC, please check the following page: </w:t>
      </w:r>
      <w:hyperlink r:id="rId5" w:history="1">
        <w:r w:rsidRPr="00965EF6">
          <w:rPr>
            <w:rStyle w:val="Hyperlink"/>
          </w:rPr>
          <w:t>http://unfccc.int/national_reports/annex_i_natcom/submitted_natcom/items/1395.php</w:t>
        </w:r>
      </w:hyperlink>
      <w:r>
        <w:t xml:space="preserve">. </w:t>
      </w:r>
      <w:proofErr w:type="gramStart"/>
      <w:r>
        <w:t>it</w:t>
      </w:r>
      <w:proofErr w:type="gramEnd"/>
      <w:r>
        <w:t xml:space="preserve"> is important to stress that majority of countries have submitted their fifth communications in 2010.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658C2"/>
    <w:multiLevelType w:val="hybridMultilevel"/>
    <w:tmpl w:val="A1B2D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554F3F"/>
    <w:multiLevelType w:val="hybridMultilevel"/>
    <w:tmpl w:val="DE863B1A"/>
    <w:lvl w:ilvl="0" w:tplc="927E8A2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573DE0"/>
    <w:multiLevelType w:val="hybridMultilevel"/>
    <w:tmpl w:val="1564FF12"/>
    <w:lvl w:ilvl="0" w:tplc="CD32806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53486C"/>
    <w:multiLevelType w:val="hybridMultilevel"/>
    <w:tmpl w:val="4E6E4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F37DAB"/>
    <w:multiLevelType w:val="hybridMultilevel"/>
    <w:tmpl w:val="EC7633CE"/>
    <w:lvl w:ilvl="0" w:tplc="927E8A28">
      <w:start w:val="1"/>
      <w:numFmt w:val="bullet"/>
      <w:lvlText w:val="▪"/>
      <w:lvlJc w:val="left"/>
      <w:pPr>
        <w:ind w:left="757" w:hanging="360"/>
      </w:pPr>
      <w:rPr>
        <w:rFonts w:ascii="Calibri" w:hAnsi="Calibri"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5">
    <w:nsid w:val="51625EB3"/>
    <w:multiLevelType w:val="hybridMultilevel"/>
    <w:tmpl w:val="6E9E2FF8"/>
    <w:lvl w:ilvl="0" w:tplc="6E10C822">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4B26FFD"/>
    <w:multiLevelType w:val="hybridMultilevel"/>
    <w:tmpl w:val="93803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72626FE"/>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57301798"/>
    <w:multiLevelType w:val="hybridMultilevel"/>
    <w:tmpl w:val="94E8F8DC"/>
    <w:lvl w:ilvl="0" w:tplc="927E8A2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69A6F91"/>
    <w:multiLevelType w:val="hybridMultilevel"/>
    <w:tmpl w:val="BBB4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799298B"/>
    <w:multiLevelType w:val="hybridMultilevel"/>
    <w:tmpl w:val="E72E8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36F3CD5"/>
    <w:multiLevelType w:val="hybridMultilevel"/>
    <w:tmpl w:val="F5881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9"/>
  </w:num>
  <w:num w:numId="4">
    <w:abstractNumId w:val="3"/>
  </w:num>
  <w:num w:numId="5">
    <w:abstractNumId w:val="11"/>
  </w:num>
  <w:num w:numId="6">
    <w:abstractNumId w:val="5"/>
  </w:num>
  <w:num w:numId="7">
    <w:abstractNumId w:val="4"/>
  </w:num>
  <w:num w:numId="8">
    <w:abstractNumId w:val="1"/>
  </w:num>
  <w:num w:numId="9">
    <w:abstractNumId w:val="8"/>
  </w:num>
  <w:num w:numId="10">
    <w:abstractNumId w:val="0"/>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4115E"/>
    <w:rsid w:val="000011A1"/>
    <w:rsid w:val="0000607B"/>
    <w:rsid w:val="0002010A"/>
    <w:rsid w:val="00021103"/>
    <w:rsid w:val="000254DD"/>
    <w:rsid w:val="0004115E"/>
    <w:rsid w:val="0005666B"/>
    <w:rsid w:val="00060D36"/>
    <w:rsid w:val="00061490"/>
    <w:rsid w:val="0007269B"/>
    <w:rsid w:val="00086171"/>
    <w:rsid w:val="0009549B"/>
    <w:rsid w:val="000A5DD6"/>
    <w:rsid w:val="000B1953"/>
    <w:rsid w:val="000B485E"/>
    <w:rsid w:val="000D3C91"/>
    <w:rsid w:val="000D4A3C"/>
    <w:rsid w:val="000E3D5B"/>
    <w:rsid w:val="00117DCC"/>
    <w:rsid w:val="001267A0"/>
    <w:rsid w:val="00136D5A"/>
    <w:rsid w:val="00163321"/>
    <w:rsid w:val="00163DD9"/>
    <w:rsid w:val="00183248"/>
    <w:rsid w:val="00195829"/>
    <w:rsid w:val="001A4AAA"/>
    <w:rsid w:val="001A5C17"/>
    <w:rsid w:val="001B7309"/>
    <w:rsid w:val="001C0302"/>
    <w:rsid w:val="001C256C"/>
    <w:rsid w:val="001D1BDB"/>
    <w:rsid w:val="001D4A36"/>
    <w:rsid w:val="00200A70"/>
    <w:rsid w:val="002041EA"/>
    <w:rsid w:val="00212828"/>
    <w:rsid w:val="00226E6A"/>
    <w:rsid w:val="00233922"/>
    <w:rsid w:val="00235FFE"/>
    <w:rsid w:val="002466D8"/>
    <w:rsid w:val="002531DB"/>
    <w:rsid w:val="00262A05"/>
    <w:rsid w:val="00266FBE"/>
    <w:rsid w:val="002763F6"/>
    <w:rsid w:val="002A0091"/>
    <w:rsid w:val="002D374B"/>
    <w:rsid w:val="002D70DD"/>
    <w:rsid w:val="002E537F"/>
    <w:rsid w:val="00312B40"/>
    <w:rsid w:val="00316141"/>
    <w:rsid w:val="00333C07"/>
    <w:rsid w:val="0035688C"/>
    <w:rsid w:val="003602F1"/>
    <w:rsid w:val="00362BE4"/>
    <w:rsid w:val="003638BC"/>
    <w:rsid w:val="00365BA7"/>
    <w:rsid w:val="00365E1F"/>
    <w:rsid w:val="00370291"/>
    <w:rsid w:val="00370B39"/>
    <w:rsid w:val="00372D5B"/>
    <w:rsid w:val="00385B74"/>
    <w:rsid w:val="00391286"/>
    <w:rsid w:val="003A02DA"/>
    <w:rsid w:val="003B1D7B"/>
    <w:rsid w:val="003B73F7"/>
    <w:rsid w:val="003B7DE0"/>
    <w:rsid w:val="003E6C06"/>
    <w:rsid w:val="0041175F"/>
    <w:rsid w:val="0042629D"/>
    <w:rsid w:val="00430CF2"/>
    <w:rsid w:val="00444F4A"/>
    <w:rsid w:val="00445D7D"/>
    <w:rsid w:val="0046437A"/>
    <w:rsid w:val="004653A1"/>
    <w:rsid w:val="0048002A"/>
    <w:rsid w:val="00493E0F"/>
    <w:rsid w:val="004A0A42"/>
    <w:rsid w:val="004B6A2E"/>
    <w:rsid w:val="004B7EF4"/>
    <w:rsid w:val="004C1D1B"/>
    <w:rsid w:val="004C6608"/>
    <w:rsid w:val="004C7302"/>
    <w:rsid w:val="004D0D78"/>
    <w:rsid w:val="004D3FF0"/>
    <w:rsid w:val="004D7DB3"/>
    <w:rsid w:val="005149F3"/>
    <w:rsid w:val="00514F29"/>
    <w:rsid w:val="00523752"/>
    <w:rsid w:val="00554438"/>
    <w:rsid w:val="00575A3E"/>
    <w:rsid w:val="0057668B"/>
    <w:rsid w:val="005A5606"/>
    <w:rsid w:val="005C4695"/>
    <w:rsid w:val="005C549D"/>
    <w:rsid w:val="005D4259"/>
    <w:rsid w:val="005E73BD"/>
    <w:rsid w:val="0060186F"/>
    <w:rsid w:val="00607A85"/>
    <w:rsid w:val="006171E8"/>
    <w:rsid w:val="00620E17"/>
    <w:rsid w:val="00623986"/>
    <w:rsid w:val="00630F68"/>
    <w:rsid w:val="00634E7C"/>
    <w:rsid w:val="00637207"/>
    <w:rsid w:val="00641CF9"/>
    <w:rsid w:val="006478A0"/>
    <w:rsid w:val="00647AAC"/>
    <w:rsid w:val="00654228"/>
    <w:rsid w:val="00655D9F"/>
    <w:rsid w:val="0066717C"/>
    <w:rsid w:val="00671915"/>
    <w:rsid w:val="00682697"/>
    <w:rsid w:val="00692F9C"/>
    <w:rsid w:val="006A007C"/>
    <w:rsid w:val="006B079B"/>
    <w:rsid w:val="006B1155"/>
    <w:rsid w:val="006B3180"/>
    <w:rsid w:val="006C229F"/>
    <w:rsid w:val="006E34D7"/>
    <w:rsid w:val="006E7CFC"/>
    <w:rsid w:val="006F0F3B"/>
    <w:rsid w:val="00713E4A"/>
    <w:rsid w:val="00736677"/>
    <w:rsid w:val="00736C23"/>
    <w:rsid w:val="00745FA6"/>
    <w:rsid w:val="007648BC"/>
    <w:rsid w:val="00765B73"/>
    <w:rsid w:val="00783D1E"/>
    <w:rsid w:val="007A1087"/>
    <w:rsid w:val="007A7A14"/>
    <w:rsid w:val="007D0974"/>
    <w:rsid w:val="007D609D"/>
    <w:rsid w:val="007F3361"/>
    <w:rsid w:val="007F3FF5"/>
    <w:rsid w:val="0080540E"/>
    <w:rsid w:val="0080713B"/>
    <w:rsid w:val="00825874"/>
    <w:rsid w:val="00841B2C"/>
    <w:rsid w:val="008613AF"/>
    <w:rsid w:val="00876FD9"/>
    <w:rsid w:val="008D1A97"/>
    <w:rsid w:val="008E27A8"/>
    <w:rsid w:val="008F0F74"/>
    <w:rsid w:val="008F363F"/>
    <w:rsid w:val="008F4058"/>
    <w:rsid w:val="00902B85"/>
    <w:rsid w:val="00913759"/>
    <w:rsid w:val="0091526B"/>
    <w:rsid w:val="00922D32"/>
    <w:rsid w:val="00946EEB"/>
    <w:rsid w:val="009823EE"/>
    <w:rsid w:val="00994A5F"/>
    <w:rsid w:val="009A3DBD"/>
    <w:rsid w:val="009E2AE9"/>
    <w:rsid w:val="009E7513"/>
    <w:rsid w:val="009F37F8"/>
    <w:rsid w:val="00A13E6B"/>
    <w:rsid w:val="00A15776"/>
    <w:rsid w:val="00A172AB"/>
    <w:rsid w:val="00A40BE6"/>
    <w:rsid w:val="00A56DE4"/>
    <w:rsid w:val="00A66A1A"/>
    <w:rsid w:val="00AA17A5"/>
    <w:rsid w:val="00AD37C7"/>
    <w:rsid w:val="00AD474B"/>
    <w:rsid w:val="00AE1849"/>
    <w:rsid w:val="00AF1EB5"/>
    <w:rsid w:val="00B00C90"/>
    <w:rsid w:val="00B00F04"/>
    <w:rsid w:val="00B12008"/>
    <w:rsid w:val="00B12CEB"/>
    <w:rsid w:val="00B13B32"/>
    <w:rsid w:val="00B21532"/>
    <w:rsid w:val="00B23B50"/>
    <w:rsid w:val="00B42880"/>
    <w:rsid w:val="00B54DAE"/>
    <w:rsid w:val="00B60123"/>
    <w:rsid w:val="00B6789F"/>
    <w:rsid w:val="00B77154"/>
    <w:rsid w:val="00B91B1B"/>
    <w:rsid w:val="00BA2284"/>
    <w:rsid w:val="00BB55AF"/>
    <w:rsid w:val="00BC3F7D"/>
    <w:rsid w:val="00BD29EA"/>
    <w:rsid w:val="00BE404A"/>
    <w:rsid w:val="00BF4900"/>
    <w:rsid w:val="00BF7063"/>
    <w:rsid w:val="00C27CEB"/>
    <w:rsid w:val="00C56688"/>
    <w:rsid w:val="00C721A5"/>
    <w:rsid w:val="00C97A1D"/>
    <w:rsid w:val="00CA46DA"/>
    <w:rsid w:val="00CB18C5"/>
    <w:rsid w:val="00CB74AB"/>
    <w:rsid w:val="00CB78F7"/>
    <w:rsid w:val="00CC05B6"/>
    <w:rsid w:val="00CC0919"/>
    <w:rsid w:val="00CC6B57"/>
    <w:rsid w:val="00CD7A4F"/>
    <w:rsid w:val="00CF241D"/>
    <w:rsid w:val="00CF31B0"/>
    <w:rsid w:val="00D05ED3"/>
    <w:rsid w:val="00D06ED2"/>
    <w:rsid w:val="00D1587E"/>
    <w:rsid w:val="00D174D5"/>
    <w:rsid w:val="00D17887"/>
    <w:rsid w:val="00D215D0"/>
    <w:rsid w:val="00D31ED5"/>
    <w:rsid w:val="00D356AF"/>
    <w:rsid w:val="00D4425F"/>
    <w:rsid w:val="00D46A6B"/>
    <w:rsid w:val="00D50481"/>
    <w:rsid w:val="00D509DF"/>
    <w:rsid w:val="00D51212"/>
    <w:rsid w:val="00D53ECC"/>
    <w:rsid w:val="00D56B66"/>
    <w:rsid w:val="00D66A60"/>
    <w:rsid w:val="00D73220"/>
    <w:rsid w:val="00D758FC"/>
    <w:rsid w:val="00D8683D"/>
    <w:rsid w:val="00D91A19"/>
    <w:rsid w:val="00DA0DA3"/>
    <w:rsid w:val="00DA2C31"/>
    <w:rsid w:val="00DA7A7C"/>
    <w:rsid w:val="00DB6240"/>
    <w:rsid w:val="00DB651C"/>
    <w:rsid w:val="00DF5F32"/>
    <w:rsid w:val="00E06537"/>
    <w:rsid w:val="00E2384B"/>
    <w:rsid w:val="00E41A29"/>
    <w:rsid w:val="00E46862"/>
    <w:rsid w:val="00E47AE5"/>
    <w:rsid w:val="00E55477"/>
    <w:rsid w:val="00E62B36"/>
    <w:rsid w:val="00E62D37"/>
    <w:rsid w:val="00E93C7A"/>
    <w:rsid w:val="00EB33FD"/>
    <w:rsid w:val="00EB60DF"/>
    <w:rsid w:val="00ED7407"/>
    <w:rsid w:val="00EE0891"/>
    <w:rsid w:val="00EF728E"/>
    <w:rsid w:val="00F173CB"/>
    <w:rsid w:val="00F24911"/>
    <w:rsid w:val="00F24DC1"/>
    <w:rsid w:val="00F64A6D"/>
    <w:rsid w:val="00F74EA1"/>
    <w:rsid w:val="00F82E1A"/>
    <w:rsid w:val="00F87CFA"/>
    <w:rsid w:val="00F979EE"/>
    <w:rsid w:val="00FA05D6"/>
    <w:rsid w:val="00FC1B69"/>
    <w:rsid w:val="00FC277F"/>
    <w:rsid w:val="00FE2115"/>
    <w:rsid w:val="00FE3FF1"/>
    <w:rsid w:val="00FF065B"/>
    <w:rsid w:val="00FF2ACD"/>
    <w:rsid w:val="00FF5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171"/>
    <w:pPr>
      <w:jc w:val="both"/>
    </w:pPr>
  </w:style>
  <w:style w:type="paragraph" w:styleId="Heading1">
    <w:name w:val="heading 1"/>
    <w:basedOn w:val="Normal"/>
    <w:next w:val="Normal"/>
    <w:link w:val="Heading1Char"/>
    <w:uiPriority w:val="9"/>
    <w:qFormat/>
    <w:rsid w:val="00195829"/>
    <w:pPr>
      <w:keepNext/>
      <w:keepLines/>
      <w:numPr>
        <w:numId w:val="2"/>
      </w:numPr>
      <w:spacing w:before="480" w:after="240"/>
      <w:ind w:left="431" w:hanging="431"/>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086171"/>
    <w:pPr>
      <w:keepNext/>
      <w:keepLines/>
      <w:numPr>
        <w:ilvl w:val="1"/>
        <w:numId w:val="2"/>
      </w:numPr>
      <w:spacing w:before="240" w:after="240"/>
      <w:ind w:left="578" w:hanging="578"/>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semiHidden/>
    <w:unhideWhenUsed/>
    <w:qFormat/>
    <w:rsid w:val="00E46862"/>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46862"/>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46862"/>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46862"/>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46862"/>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46862"/>
    <w:pPr>
      <w:keepNext/>
      <w:keepLines/>
      <w:numPr>
        <w:ilvl w:val="7"/>
        <w:numId w:val="2"/>
      </w:numPr>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E46862"/>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5829"/>
    <w:rPr>
      <w:rFonts w:asciiTheme="majorHAnsi" w:eastAsiaTheme="majorEastAsia" w:hAnsiTheme="majorHAnsi" w:cstheme="majorBidi"/>
      <w:b/>
      <w:bCs/>
      <w:color w:val="000000" w:themeColor="text1"/>
      <w:sz w:val="28"/>
      <w:szCs w:val="28"/>
    </w:rPr>
  </w:style>
  <w:style w:type="character" w:customStyle="1" w:styleId="Heading2Char">
    <w:name w:val="Heading 2 Char"/>
    <w:basedOn w:val="DefaultParagraphFont"/>
    <w:link w:val="Heading2"/>
    <w:uiPriority w:val="9"/>
    <w:rsid w:val="00086171"/>
    <w:rPr>
      <w:rFonts w:asciiTheme="majorHAnsi" w:eastAsiaTheme="majorEastAsia" w:hAnsiTheme="majorHAnsi" w:cstheme="majorBidi"/>
      <w:b/>
      <w:bCs/>
      <w:sz w:val="24"/>
      <w:szCs w:val="26"/>
    </w:rPr>
  </w:style>
  <w:style w:type="character" w:customStyle="1" w:styleId="Heading3Char">
    <w:name w:val="Heading 3 Char"/>
    <w:basedOn w:val="DefaultParagraphFont"/>
    <w:link w:val="Heading3"/>
    <w:uiPriority w:val="9"/>
    <w:semiHidden/>
    <w:rsid w:val="00E4686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4686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E4686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4686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4686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46862"/>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E4686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233922"/>
    <w:pPr>
      <w:spacing w:line="240" w:lineRule="auto"/>
      <w:jc w:val="center"/>
    </w:pPr>
    <w:rPr>
      <w:b/>
      <w:bCs/>
      <w:sz w:val="18"/>
      <w:szCs w:val="18"/>
    </w:rPr>
  </w:style>
  <w:style w:type="paragraph" w:styleId="Title">
    <w:name w:val="Title"/>
    <w:basedOn w:val="Normal"/>
    <w:next w:val="Normal"/>
    <w:link w:val="TitleChar"/>
    <w:uiPriority w:val="10"/>
    <w:qFormat/>
    <w:rsid w:val="00E4686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686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4686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46862"/>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E46862"/>
    <w:rPr>
      <w:b/>
      <w:bCs/>
    </w:rPr>
  </w:style>
  <w:style w:type="character" w:styleId="Emphasis">
    <w:name w:val="Emphasis"/>
    <w:basedOn w:val="DefaultParagraphFont"/>
    <w:uiPriority w:val="20"/>
    <w:qFormat/>
    <w:rsid w:val="00E46862"/>
    <w:rPr>
      <w:i/>
      <w:iCs/>
    </w:rPr>
  </w:style>
  <w:style w:type="paragraph" w:styleId="NoSpacing">
    <w:name w:val="No Spacing"/>
    <w:uiPriority w:val="1"/>
    <w:qFormat/>
    <w:rsid w:val="00E46862"/>
    <w:pPr>
      <w:spacing w:after="0" w:line="240" w:lineRule="auto"/>
    </w:pPr>
  </w:style>
  <w:style w:type="paragraph" w:styleId="ListParagraph">
    <w:name w:val="List Paragraph"/>
    <w:basedOn w:val="Normal"/>
    <w:uiPriority w:val="34"/>
    <w:qFormat/>
    <w:rsid w:val="00E46862"/>
    <w:pPr>
      <w:ind w:left="720"/>
      <w:contextualSpacing/>
    </w:pPr>
  </w:style>
  <w:style w:type="paragraph" w:styleId="Quote">
    <w:name w:val="Quote"/>
    <w:basedOn w:val="Normal"/>
    <w:next w:val="Normal"/>
    <w:link w:val="QuoteChar"/>
    <w:uiPriority w:val="29"/>
    <w:qFormat/>
    <w:rsid w:val="00E46862"/>
    <w:rPr>
      <w:i/>
      <w:iCs/>
      <w:color w:val="000000" w:themeColor="text1"/>
    </w:rPr>
  </w:style>
  <w:style w:type="character" w:customStyle="1" w:styleId="QuoteChar">
    <w:name w:val="Quote Char"/>
    <w:basedOn w:val="DefaultParagraphFont"/>
    <w:link w:val="Quote"/>
    <w:uiPriority w:val="29"/>
    <w:rsid w:val="00E46862"/>
    <w:rPr>
      <w:i/>
      <w:iCs/>
      <w:color w:val="000000" w:themeColor="text1"/>
    </w:rPr>
  </w:style>
  <w:style w:type="paragraph" w:styleId="IntenseQuote">
    <w:name w:val="Intense Quote"/>
    <w:basedOn w:val="Normal"/>
    <w:next w:val="Normal"/>
    <w:link w:val="IntenseQuoteChar"/>
    <w:uiPriority w:val="30"/>
    <w:qFormat/>
    <w:rsid w:val="00E4686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46862"/>
    <w:rPr>
      <w:b/>
      <w:bCs/>
      <w:i/>
      <w:iCs/>
      <w:color w:val="4F81BD" w:themeColor="accent1"/>
    </w:rPr>
  </w:style>
  <w:style w:type="character" w:styleId="SubtleEmphasis">
    <w:name w:val="Subtle Emphasis"/>
    <w:basedOn w:val="DefaultParagraphFont"/>
    <w:uiPriority w:val="19"/>
    <w:qFormat/>
    <w:rsid w:val="00E46862"/>
    <w:rPr>
      <w:i/>
      <w:iCs/>
      <w:color w:val="808080" w:themeColor="text1" w:themeTint="7F"/>
    </w:rPr>
  </w:style>
  <w:style w:type="character" w:styleId="IntenseEmphasis">
    <w:name w:val="Intense Emphasis"/>
    <w:basedOn w:val="DefaultParagraphFont"/>
    <w:uiPriority w:val="21"/>
    <w:qFormat/>
    <w:rsid w:val="00E46862"/>
    <w:rPr>
      <w:b/>
      <w:bCs/>
      <w:i/>
      <w:iCs/>
      <w:color w:val="4F81BD" w:themeColor="accent1"/>
    </w:rPr>
  </w:style>
  <w:style w:type="character" w:styleId="SubtleReference">
    <w:name w:val="Subtle Reference"/>
    <w:basedOn w:val="DefaultParagraphFont"/>
    <w:uiPriority w:val="31"/>
    <w:qFormat/>
    <w:rsid w:val="00E46862"/>
    <w:rPr>
      <w:smallCaps/>
      <w:color w:val="C0504D" w:themeColor="accent2"/>
      <w:u w:val="single"/>
    </w:rPr>
  </w:style>
  <w:style w:type="character" w:styleId="IntenseReference">
    <w:name w:val="Intense Reference"/>
    <w:basedOn w:val="DefaultParagraphFont"/>
    <w:uiPriority w:val="32"/>
    <w:qFormat/>
    <w:rsid w:val="00E46862"/>
    <w:rPr>
      <w:b/>
      <w:bCs/>
      <w:smallCaps/>
      <w:color w:val="C0504D" w:themeColor="accent2"/>
      <w:spacing w:val="5"/>
      <w:u w:val="single"/>
    </w:rPr>
  </w:style>
  <w:style w:type="character" w:styleId="BookTitle">
    <w:name w:val="Book Title"/>
    <w:basedOn w:val="DefaultParagraphFont"/>
    <w:uiPriority w:val="33"/>
    <w:qFormat/>
    <w:rsid w:val="00E46862"/>
    <w:rPr>
      <w:b/>
      <w:bCs/>
      <w:smallCaps/>
      <w:spacing w:val="5"/>
    </w:rPr>
  </w:style>
  <w:style w:type="paragraph" w:styleId="TOCHeading">
    <w:name w:val="TOC Heading"/>
    <w:basedOn w:val="Heading1"/>
    <w:next w:val="Normal"/>
    <w:uiPriority w:val="39"/>
    <w:semiHidden/>
    <w:unhideWhenUsed/>
    <w:qFormat/>
    <w:rsid w:val="00E46862"/>
    <w:pPr>
      <w:outlineLvl w:val="9"/>
    </w:pPr>
  </w:style>
  <w:style w:type="character" w:styleId="Hyperlink">
    <w:name w:val="Hyperlink"/>
    <w:basedOn w:val="DefaultParagraphFont"/>
    <w:uiPriority w:val="99"/>
    <w:unhideWhenUsed/>
    <w:rsid w:val="006B079B"/>
    <w:rPr>
      <w:color w:val="0000FF" w:themeColor="hyperlink"/>
      <w:u w:val="single"/>
    </w:rPr>
  </w:style>
  <w:style w:type="paragraph" w:styleId="FootnoteText">
    <w:name w:val="footnote text"/>
    <w:basedOn w:val="Normal"/>
    <w:link w:val="FootnoteTextChar"/>
    <w:uiPriority w:val="99"/>
    <w:semiHidden/>
    <w:unhideWhenUsed/>
    <w:rsid w:val="000B485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485E"/>
    <w:rPr>
      <w:sz w:val="20"/>
      <w:szCs w:val="20"/>
    </w:rPr>
  </w:style>
  <w:style w:type="character" w:styleId="FootnoteReference">
    <w:name w:val="footnote reference"/>
    <w:basedOn w:val="DefaultParagraphFont"/>
    <w:uiPriority w:val="99"/>
    <w:semiHidden/>
    <w:unhideWhenUsed/>
    <w:rsid w:val="000B485E"/>
    <w:rPr>
      <w:vertAlign w:val="superscript"/>
    </w:rPr>
  </w:style>
  <w:style w:type="character" w:customStyle="1" w:styleId="field-content9">
    <w:name w:val="field-content9"/>
    <w:basedOn w:val="DefaultParagraphFont"/>
    <w:rsid w:val="00902B85"/>
  </w:style>
  <w:style w:type="paragraph" w:customStyle="1" w:styleId="Default">
    <w:name w:val="Default"/>
    <w:rsid w:val="00B12CEB"/>
    <w:pPr>
      <w:autoSpaceDE w:val="0"/>
      <w:autoSpaceDN w:val="0"/>
      <w:adjustRightInd w:val="0"/>
      <w:spacing w:after="0" w:line="240" w:lineRule="auto"/>
    </w:pPr>
    <w:rPr>
      <w:rFonts w:ascii="Helvetica Neue" w:hAnsi="Helvetica Neue" w:cs="Helvetica Neue"/>
      <w:color w:val="000000"/>
      <w:sz w:val="24"/>
      <w:szCs w:val="24"/>
      <w:lang w:bidi="ar-SA"/>
    </w:rPr>
  </w:style>
  <w:style w:type="paragraph" w:customStyle="1" w:styleId="Pa0">
    <w:name w:val="Pa0"/>
    <w:basedOn w:val="Default"/>
    <w:next w:val="Default"/>
    <w:uiPriority w:val="99"/>
    <w:rsid w:val="00B12CEB"/>
    <w:pPr>
      <w:spacing w:line="241" w:lineRule="atLeast"/>
    </w:pPr>
    <w:rPr>
      <w:rFonts w:cstheme="minorBidi"/>
      <w:color w:val="auto"/>
    </w:rPr>
  </w:style>
  <w:style w:type="character" w:customStyle="1" w:styleId="A7">
    <w:name w:val="A7"/>
    <w:uiPriority w:val="99"/>
    <w:rsid w:val="00B12CEB"/>
    <w:rPr>
      <w:rFonts w:cs="Helvetica Neue"/>
      <w:i/>
      <w:iCs/>
      <w:color w:val="000000"/>
      <w:sz w:val="42"/>
      <w:szCs w:val="42"/>
    </w:rPr>
  </w:style>
  <w:style w:type="character" w:styleId="FollowedHyperlink">
    <w:name w:val="FollowedHyperlink"/>
    <w:basedOn w:val="DefaultParagraphFont"/>
    <w:uiPriority w:val="99"/>
    <w:semiHidden/>
    <w:unhideWhenUsed/>
    <w:rsid w:val="00FC1B69"/>
    <w:rPr>
      <w:color w:val="800080" w:themeColor="followedHyperlink"/>
      <w:u w:val="single"/>
    </w:rPr>
  </w:style>
  <w:style w:type="paragraph" w:styleId="BalloonText">
    <w:name w:val="Balloon Text"/>
    <w:basedOn w:val="Normal"/>
    <w:link w:val="BalloonTextChar"/>
    <w:uiPriority w:val="99"/>
    <w:semiHidden/>
    <w:unhideWhenUsed/>
    <w:rsid w:val="006671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71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r-Latn-RS" w:eastAsia="sr-Latn-R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15679">
      <w:bodyDiv w:val="1"/>
      <w:marLeft w:val="0"/>
      <w:marRight w:val="0"/>
      <w:marTop w:val="0"/>
      <w:marBottom w:val="0"/>
      <w:divBdr>
        <w:top w:val="none" w:sz="0" w:space="0" w:color="auto"/>
        <w:left w:val="none" w:sz="0" w:space="0" w:color="auto"/>
        <w:bottom w:val="none" w:sz="0" w:space="0" w:color="auto"/>
        <w:right w:val="none" w:sz="0" w:space="0" w:color="auto"/>
      </w:divBdr>
      <w:divsChild>
        <w:div w:id="617420551">
          <w:marLeft w:val="0"/>
          <w:marRight w:val="0"/>
          <w:marTop w:val="0"/>
          <w:marBottom w:val="0"/>
          <w:divBdr>
            <w:top w:val="none" w:sz="0" w:space="0" w:color="auto"/>
            <w:left w:val="none" w:sz="0" w:space="0" w:color="auto"/>
            <w:bottom w:val="none" w:sz="0" w:space="0" w:color="auto"/>
            <w:right w:val="none" w:sz="0" w:space="0" w:color="auto"/>
          </w:divBdr>
          <w:divsChild>
            <w:div w:id="1263107112">
              <w:marLeft w:val="0"/>
              <w:marRight w:val="0"/>
              <w:marTop w:val="0"/>
              <w:marBottom w:val="0"/>
              <w:divBdr>
                <w:top w:val="none" w:sz="0" w:space="0" w:color="auto"/>
                <w:left w:val="none" w:sz="0" w:space="0" w:color="auto"/>
                <w:bottom w:val="none" w:sz="0" w:space="0" w:color="auto"/>
                <w:right w:val="none" w:sz="0" w:space="0" w:color="auto"/>
              </w:divBdr>
              <w:divsChild>
                <w:div w:id="1562129600">
                  <w:marLeft w:val="0"/>
                  <w:marRight w:val="0"/>
                  <w:marTop w:val="0"/>
                  <w:marBottom w:val="0"/>
                  <w:divBdr>
                    <w:top w:val="none" w:sz="0" w:space="0" w:color="auto"/>
                    <w:left w:val="none" w:sz="0" w:space="0" w:color="auto"/>
                    <w:bottom w:val="none" w:sz="0" w:space="0" w:color="auto"/>
                    <w:right w:val="none" w:sz="0" w:space="0" w:color="auto"/>
                  </w:divBdr>
                  <w:divsChild>
                    <w:div w:id="525946844">
                      <w:marLeft w:val="0"/>
                      <w:marRight w:val="0"/>
                      <w:marTop w:val="0"/>
                      <w:marBottom w:val="0"/>
                      <w:divBdr>
                        <w:top w:val="none" w:sz="0" w:space="0" w:color="auto"/>
                        <w:left w:val="none" w:sz="0" w:space="0" w:color="auto"/>
                        <w:bottom w:val="none" w:sz="0" w:space="0" w:color="auto"/>
                        <w:right w:val="none" w:sz="0" w:space="0" w:color="auto"/>
                      </w:divBdr>
                      <w:divsChild>
                        <w:div w:id="1482120453">
                          <w:marLeft w:val="0"/>
                          <w:marRight w:val="0"/>
                          <w:marTop w:val="0"/>
                          <w:marBottom w:val="0"/>
                          <w:divBdr>
                            <w:top w:val="none" w:sz="0" w:space="0" w:color="auto"/>
                            <w:left w:val="none" w:sz="0" w:space="0" w:color="auto"/>
                            <w:bottom w:val="none" w:sz="0" w:space="0" w:color="auto"/>
                            <w:right w:val="none" w:sz="0" w:space="0" w:color="auto"/>
                          </w:divBdr>
                          <w:divsChild>
                            <w:div w:id="205700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304602">
      <w:bodyDiv w:val="1"/>
      <w:marLeft w:val="0"/>
      <w:marRight w:val="0"/>
      <w:marTop w:val="0"/>
      <w:marBottom w:val="0"/>
      <w:divBdr>
        <w:top w:val="none" w:sz="0" w:space="0" w:color="auto"/>
        <w:left w:val="none" w:sz="0" w:space="0" w:color="auto"/>
        <w:bottom w:val="none" w:sz="0" w:space="0" w:color="auto"/>
        <w:right w:val="none" w:sz="0" w:space="0" w:color="auto"/>
      </w:divBdr>
      <w:divsChild>
        <w:div w:id="71322587">
          <w:marLeft w:val="0"/>
          <w:marRight w:val="0"/>
          <w:marTop w:val="0"/>
          <w:marBottom w:val="0"/>
          <w:divBdr>
            <w:top w:val="none" w:sz="0" w:space="0" w:color="auto"/>
            <w:left w:val="none" w:sz="0" w:space="0" w:color="auto"/>
            <w:bottom w:val="none" w:sz="0" w:space="0" w:color="auto"/>
            <w:right w:val="none" w:sz="0" w:space="0" w:color="auto"/>
          </w:divBdr>
          <w:divsChild>
            <w:div w:id="1063719036">
              <w:marLeft w:val="0"/>
              <w:marRight w:val="0"/>
              <w:marTop w:val="0"/>
              <w:marBottom w:val="0"/>
              <w:divBdr>
                <w:top w:val="none" w:sz="0" w:space="0" w:color="auto"/>
                <w:left w:val="none" w:sz="0" w:space="0" w:color="auto"/>
                <w:bottom w:val="none" w:sz="0" w:space="0" w:color="auto"/>
                <w:right w:val="none" w:sz="0" w:space="0" w:color="auto"/>
              </w:divBdr>
              <w:divsChild>
                <w:div w:id="626859509">
                  <w:marLeft w:val="0"/>
                  <w:marRight w:val="0"/>
                  <w:marTop w:val="0"/>
                  <w:marBottom w:val="0"/>
                  <w:divBdr>
                    <w:top w:val="none" w:sz="0" w:space="0" w:color="auto"/>
                    <w:left w:val="none" w:sz="0" w:space="0" w:color="auto"/>
                    <w:bottom w:val="none" w:sz="0" w:space="0" w:color="auto"/>
                    <w:right w:val="none" w:sz="0" w:space="0" w:color="auto"/>
                  </w:divBdr>
                  <w:divsChild>
                    <w:div w:id="519590772">
                      <w:marLeft w:val="0"/>
                      <w:marRight w:val="0"/>
                      <w:marTop w:val="0"/>
                      <w:marBottom w:val="0"/>
                      <w:divBdr>
                        <w:top w:val="none" w:sz="0" w:space="0" w:color="auto"/>
                        <w:left w:val="none" w:sz="0" w:space="0" w:color="auto"/>
                        <w:bottom w:val="none" w:sz="0" w:space="0" w:color="auto"/>
                        <w:right w:val="none" w:sz="0" w:space="0" w:color="auto"/>
                      </w:divBdr>
                      <w:divsChild>
                        <w:div w:id="646321971">
                          <w:marLeft w:val="0"/>
                          <w:marRight w:val="0"/>
                          <w:marTop w:val="0"/>
                          <w:marBottom w:val="0"/>
                          <w:divBdr>
                            <w:top w:val="none" w:sz="0" w:space="0" w:color="auto"/>
                            <w:left w:val="none" w:sz="0" w:space="0" w:color="auto"/>
                            <w:bottom w:val="none" w:sz="0" w:space="0" w:color="auto"/>
                            <w:right w:val="none" w:sz="0" w:space="0" w:color="auto"/>
                          </w:divBdr>
                          <w:divsChild>
                            <w:div w:id="194911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hyperlink" Target="http://www.greeningtheblue.org/sites/default/files/AssessmentofPolicyInstruments_0.pdf"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www.greeningtheblue.org/sites/default/files/2011CNeutral_UN_final_0.pdf" TargetMode="External"/><Relationship Id="rId7" Type="http://schemas.openxmlformats.org/officeDocument/2006/relationships/footnotes" Target="footnotes.xml"/><Relationship Id="rId12" Type="http://schemas.openxmlformats.org/officeDocument/2006/relationships/hyperlink" Target="http://www.greeningtheblue.org" TargetMode="External"/><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hyperlink" Target="http://www.greeningtheblue.org/" TargetMode="External"/><Relationship Id="rId38" Type="http://schemas.openxmlformats.org/officeDocument/2006/relationships/hyperlink" Target="http://www.greeningtheblue.org/sites/default/files/GreenMeetingGuide.pdf" TargetMode="External"/><Relationship Id="rId2" Type="http://schemas.openxmlformats.org/officeDocument/2006/relationships/numbering" Target="numbering.xml"/><Relationship Id="rId16" Type="http://schemas.openxmlformats.org/officeDocument/2006/relationships/hyperlink" Target="https://www.facebook.com/GreeningtheBlue" TargetMode="External"/><Relationship Id="rId20" Type="http://schemas.openxmlformats.org/officeDocument/2006/relationships/hyperlink" Target="https://www.ungm.org/SpTraining/OnlineTraining/player.html" TargetMode="External"/><Relationship Id="rId29" Type="http://schemas.openxmlformats.org/officeDocument/2006/relationships/hyperlink" Target="http://www.greeningtheblue.org/sites/default/files/BFABW_Final_web_1.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reeningtheblue.org" TargetMode="External"/><Relationship Id="rId24" Type="http://schemas.openxmlformats.org/officeDocument/2006/relationships/image" Target="media/image10.png"/><Relationship Id="rId32" Type="http://schemas.openxmlformats.org/officeDocument/2006/relationships/hyperlink" Target="http://www.genevaenvironmentnetwork.org/?q=en/system/files/content/guide-uk_lowres.pdf" TargetMode="External"/><Relationship Id="rId37" Type="http://schemas.openxmlformats.org/officeDocument/2006/relationships/hyperlink" Target="http://www.greeningtheblue.org/sites/default/files/sustravel_13.09.10.pdf"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hyperlink" Target="http://www.unep.org/gc/gc26/Building-for-the-Future.pdf" TargetMode="External"/><Relationship Id="rId36" Type="http://schemas.openxmlformats.org/officeDocument/2006/relationships/hyperlink" Target="http://www.greeningtheblue.org/sites/default/files/Sustainable%20Events%20Guide%20May%2030%202012%20FINAL.pdf" TargetMode="Externa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hyperlink" Target="http://www.greeningtheblue.org/sites/default/files/energyefficiencyinbuildings_0.pdf" TargetMode="External"/><Relationship Id="rId4" Type="http://schemas.microsoft.com/office/2007/relationships/stylesWithEffects" Target="stylesWithEffects.xml"/><Relationship Id="rId9" Type="http://schemas.openxmlformats.org/officeDocument/2006/relationships/hyperlink" Target="http://www.greeningtheblue.org/" TargetMode="External"/><Relationship Id="rId14" Type="http://schemas.openxmlformats.org/officeDocument/2006/relationships/image" Target="media/image3.png"/><Relationship Id="rId22" Type="http://schemas.openxmlformats.org/officeDocument/2006/relationships/hyperlink" Target="https://www.ungm.org/SpTraining/OnlineTraining/player.html" TargetMode="External"/><Relationship Id="rId27" Type="http://schemas.openxmlformats.org/officeDocument/2006/relationships/hyperlink" Target="http://www.greeningtheblue.org/sites/default/files/Buildings%20and%20climate%20change_0.pdf" TargetMode="External"/><Relationship Id="rId30" Type="http://schemas.openxmlformats.org/officeDocument/2006/relationships/hyperlink" Target="http://www.greeningtheblue.org/sites/default/files/climate-friendly-buildings-final_0.pdf" TargetMode="External"/><Relationship Id="rId35" Type="http://schemas.openxmlformats.org/officeDocument/2006/relationships/hyperlink" Target="http://unfccc.int/resource/docs/natc/srbnc1.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minergie.ch/" TargetMode="External"/><Relationship Id="rId2" Type="http://schemas.openxmlformats.org/officeDocument/2006/relationships/hyperlink" Target="http://coolclimate.berkeley.edu/carboncalculator" TargetMode="External"/><Relationship Id="rId1" Type="http://schemas.openxmlformats.org/officeDocument/2006/relationships/hyperlink" Target="http://www.greeningtheblue.org/case-study/cop15-connecting-world-videoconferencing-network" TargetMode="External"/><Relationship Id="rId5" Type="http://schemas.openxmlformats.org/officeDocument/2006/relationships/hyperlink" Target="http://unfccc.int/national_reports/annex_i_natcom/submitted_natcom/items/1395.php" TargetMode="External"/><Relationship Id="rId4" Type="http://schemas.openxmlformats.org/officeDocument/2006/relationships/hyperlink" Target="http://www.cdm.me/drustvo/podgorica/zavrsetak-zgrada-un-a-ove-god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C6A0D9-CA18-471B-9725-7773537E9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5559</Words>
  <Characters>31690</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Mirjana</dc:creator>
  <cp:lastModifiedBy>Korisnik</cp:lastModifiedBy>
  <cp:revision>3</cp:revision>
  <cp:lastPrinted>2013-11-13T08:30:00Z</cp:lastPrinted>
  <dcterms:created xsi:type="dcterms:W3CDTF">2014-01-28T12:04:00Z</dcterms:created>
  <dcterms:modified xsi:type="dcterms:W3CDTF">2014-01-28T12:05:00Z</dcterms:modified>
</cp:coreProperties>
</file>