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86" w:rsidRDefault="001E3686" w:rsidP="001E3686">
      <w:pPr>
        <w:spacing w:line="360" w:lineRule="auto"/>
        <w:jc w:val="both"/>
        <w:rPr>
          <w:rFonts w:ascii="Arial" w:hAnsi="Arial" w:cs="Arial"/>
          <w:sz w:val="22"/>
          <w:szCs w:val="22"/>
          <w:lang w:val="sr-Cyrl-C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00"/>
        <w:gridCol w:w="3888"/>
      </w:tblGrid>
      <w:tr w:rsidR="001E3686" w:rsidRPr="00DD79DB" w:rsidTr="0003289C">
        <w:tc>
          <w:tcPr>
            <w:tcW w:w="136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7488" w:type="dxa"/>
            <w:gridSpan w:val="2"/>
            <w:shd w:val="clear" w:color="auto" w:fill="auto"/>
          </w:tcPr>
          <w:p w:rsidR="001E3686" w:rsidRPr="00DD79DB" w:rsidRDefault="001E3686" w:rsidP="0003289C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КРЕИРАЊЕ СТРТЕГИЈА</w:t>
            </w:r>
          </w:p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1E3686" w:rsidRPr="00DD79DB" w:rsidTr="0003289C">
        <w:tc>
          <w:tcPr>
            <w:tcW w:w="136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00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РАЦИОНАЛНО – СВЕОБУХВАТАН ПРИСТУП</w:t>
            </w:r>
          </w:p>
        </w:tc>
        <w:tc>
          <w:tcPr>
            <w:tcW w:w="388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КОЛАБОРАТИВАН ПРИСТУП</w:t>
            </w:r>
          </w:p>
        </w:tc>
      </w:tr>
      <w:tr w:rsidR="001E3686" w:rsidRPr="00DD79DB" w:rsidTr="0003289C">
        <w:tc>
          <w:tcPr>
            <w:tcW w:w="136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Циљ креирања стратегије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Коначно дефинисано поље  акцију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Дефинисање оквира за акцију</w:t>
            </w:r>
          </w:p>
        </w:tc>
      </w:tr>
      <w:tr w:rsidR="001E3686" w:rsidRPr="00DD79DB" w:rsidTr="0003289C">
        <w:tc>
          <w:tcPr>
            <w:tcW w:w="136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Врста знања</w:t>
            </w:r>
          </w:p>
        </w:tc>
        <w:tc>
          <w:tcPr>
            <w:tcW w:w="3600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 xml:space="preserve">Објективно знање </w:t>
            </w:r>
          </w:p>
        </w:tc>
        <w:tc>
          <w:tcPr>
            <w:tcW w:w="3888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Социјално знање</w:t>
            </w:r>
          </w:p>
        </w:tc>
      </w:tr>
      <w:tr w:rsidR="001E3686" w:rsidRPr="00DD79DB" w:rsidTr="0003289C">
        <w:tc>
          <w:tcPr>
            <w:tcW w:w="136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Врста веза</w:t>
            </w:r>
          </w:p>
        </w:tc>
        <w:tc>
          <w:tcPr>
            <w:tcW w:w="3600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Веб мреже</w:t>
            </w:r>
          </w:p>
        </w:tc>
        <w:tc>
          <w:tcPr>
            <w:tcW w:w="3888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Социјалне мреже</w:t>
            </w:r>
          </w:p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1E3686" w:rsidRPr="00DD79DB" w:rsidTr="0003289C">
        <w:tc>
          <w:tcPr>
            <w:tcW w:w="136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Улога планера</w:t>
            </w:r>
          </w:p>
        </w:tc>
        <w:tc>
          <w:tcPr>
            <w:tcW w:w="3600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Планер као консултант доносиоцима одлука у репрезентативној демократији</w:t>
            </w:r>
          </w:p>
        </w:tc>
        <w:tc>
          <w:tcPr>
            <w:tcW w:w="3888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Планер као фасилитатор</w:t>
            </w:r>
            <w:r w:rsidRPr="00DD79DB">
              <w:rPr>
                <w:rStyle w:val="FootnoteReference"/>
                <w:rFonts w:ascii="Arial" w:hAnsi="Arial" w:cs="Arial"/>
                <w:sz w:val="16"/>
                <w:szCs w:val="16"/>
                <w:lang w:val="sr-Cyrl-CS"/>
              </w:rPr>
              <w:footnoteReference w:id="1"/>
            </w: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 xml:space="preserve"> у социјалном учењу кроз изградњу консензуса</w:t>
            </w:r>
          </w:p>
        </w:tc>
      </w:tr>
      <w:tr w:rsidR="001E3686" w:rsidRPr="00DD79DB" w:rsidTr="0003289C">
        <w:tc>
          <w:tcPr>
            <w:tcW w:w="136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Улога креирања стратегије</w:t>
            </w:r>
          </w:p>
        </w:tc>
        <w:tc>
          <w:tcPr>
            <w:tcW w:w="3600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Рационална оцена између начина постизања циљева и самих циљева</w:t>
            </w:r>
          </w:p>
        </w:tc>
        <w:tc>
          <w:tcPr>
            <w:tcW w:w="3888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Креирање стратегија је начин да се трансформишу структуре и промене односи моћи</w:t>
            </w:r>
          </w:p>
        </w:tc>
      </w:tr>
      <w:tr w:rsidR="001E3686" w:rsidRPr="00DD79DB" w:rsidTr="0003289C">
        <w:tc>
          <w:tcPr>
            <w:tcW w:w="136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приступ</w:t>
            </w:r>
          </w:p>
        </w:tc>
        <w:tc>
          <w:tcPr>
            <w:tcW w:w="3600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Проблеми, чињенице, циљеви и вредности долазе из објективног знања</w:t>
            </w:r>
          </w:p>
        </w:tc>
        <w:tc>
          <w:tcPr>
            <w:tcW w:w="3888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Проблеми, чињенице, циљеви и вредности долазе из социјалног знања</w:t>
            </w:r>
          </w:p>
        </w:tc>
      </w:tr>
      <w:tr w:rsidR="001E3686" w:rsidRPr="00DD79DB" w:rsidTr="0003289C">
        <w:tc>
          <w:tcPr>
            <w:tcW w:w="1368" w:type="dxa"/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Врста простора и места</w:t>
            </w:r>
          </w:p>
        </w:tc>
        <w:tc>
          <w:tcPr>
            <w:tcW w:w="3600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Институционални простор</w:t>
            </w:r>
          </w:p>
        </w:tc>
        <w:tc>
          <w:tcPr>
            <w:tcW w:w="3888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Заједнички, дељен простор (</w:t>
            </w:r>
            <w:r w:rsidRPr="00DD79DB">
              <w:rPr>
                <w:rFonts w:ascii="Arial" w:hAnsi="Arial" w:cs="Arial"/>
                <w:sz w:val="16"/>
                <w:szCs w:val="16"/>
              </w:rPr>
              <w:t>shared</w:t>
            </w: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Pr="00DD79DB">
              <w:rPr>
                <w:rFonts w:ascii="Arial" w:hAnsi="Arial" w:cs="Arial"/>
                <w:sz w:val="16"/>
                <w:szCs w:val="16"/>
              </w:rPr>
              <w:t>place</w:t>
            </w: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)</w:t>
            </w:r>
          </w:p>
        </w:tc>
      </w:tr>
      <w:tr w:rsidR="001E3686" w:rsidRPr="00DD79DB" w:rsidTr="0003289C"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Где се креирају стратегије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Јавне агенције</w:t>
            </w:r>
          </w:p>
        </w:tc>
        <w:tc>
          <w:tcPr>
            <w:tcW w:w="3888" w:type="dxa"/>
            <w:tcBorders>
              <w:bottom w:val="single" w:sz="4" w:space="0" w:color="auto"/>
            </w:tcBorders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Социјалне арене</w:t>
            </w:r>
          </w:p>
        </w:tc>
      </w:tr>
      <w:tr w:rsidR="001E3686" w:rsidRPr="00DD79DB" w:rsidTr="0003289C"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1E3686" w:rsidRPr="00DD79DB" w:rsidTr="0003289C">
        <w:tc>
          <w:tcPr>
            <w:tcW w:w="1368" w:type="dxa"/>
            <w:shd w:val="clear" w:color="auto" w:fill="CCFFFF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3600" w:type="dxa"/>
            <w:tcBorders>
              <w:right w:val="nil"/>
            </w:tcBorders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DD79DB">
              <w:rPr>
                <w:rFonts w:ascii="Arial" w:hAnsi="Arial" w:cs="Arial"/>
                <w:sz w:val="16"/>
                <w:szCs w:val="16"/>
                <w:lang w:val="sr-Cyrl-CS"/>
              </w:rPr>
              <w:t>Могући простор за интеграцију</w:t>
            </w:r>
          </w:p>
        </w:tc>
        <w:tc>
          <w:tcPr>
            <w:tcW w:w="3888" w:type="dxa"/>
            <w:tcBorders>
              <w:left w:val="nil"/>
            </w:tcBorders>
            <w:shd w:val="clear" w:color="auto" w:fill="auto"/>
          </w:tcPr>
          <w:p w:rsidR="001E3686" w:rsidRPr="00DD79DB" w:rsidRDefault="001E3686" w:rsidP="0003289C">
            <w:pPr>
              <w:jc w:val="both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</w:tbl>
    <w:p w:rsidR="001E3686" w:rsidRPr="00474B30" w:rsidRDefault="001E3686" w:rsidP="001E3686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7C7798">
        <w:rPr>
          <w:rFonts w:ascii="Arial" w:hAnsi="Arial" w:cs="Arial"/>
          <w:sz w:val="20"/>
          <w:szCs w:val="20"/>
          <w:lang w:val="sr-Cyrl-CS"/>
        </w:rPr>
        <w:t>Таб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Pr="007C7798">
        <w:rPr>
          <w:rFonts w:ascii="Arial" w:hAnsi="Arial" w:cs="Arial"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1</w:t>
      </w:r>
      <w:r w:rsidRPr="007C7798">
        <w:rPr>
          <w:rFonts w:ascii="Arial" w:hAnsi="Arial" w:cs="Arial"/>
          <w:sz w:val="20"/>
          <w:szCs w:val="20"/>
          <w:lang w:val="sr-Cyrl-CS"/>
        </w:rPr>
        <w:t xml:space="preserve">. Различитости у креирању стратегија – </w:t>
      </w:r>
      <w:r>
        <w:rPr>
          <w:rFonts w:ascii="Arial" w:hAnsi="Arial" w:cs="Arial"/>
          <w:sz w:val="20"/>
          <w:szCs w:val="20"/>
          <w:lang w:val="sr-Cyrl-CS"/>
        </w:rPr>
        <w:t xml:space="preserve">позитивистичко- свеобухватан </w:t>
      </w:r>
      <w:r w:rsidRPr="007C7798">
        <w:rPr>
          <w:rFonts w:ascii="Arial" w:hAnsi="Arial" w:cs="Arial"/>
          <w:sz w:val="20"/>
          <w:szCs w:val="20"/>
          <w:lang w:val="sr-Cyrl-CS"/>
        </w:rPr>
        <w:t xml:space="preserve">и колаборативан приступ, </w:t>
      </w:r>
      <w:r>
        <w:rPr>
          <w:rFonts w:ascii="Arial" w:hAnsi="Arial" w:cs="Arial"/>
          <w:sz w:val="20"/>
          <w:szCs w:val="20"/>
          <w:lang w:val="sr-Cyrl-RS"/>
        </w:rPr>
        <w:t xml:space="preserve">Мрђеновић </w:t>
      </w:r>
      <w:r w:rsidRPr="007C7798">
        <w:rPr>
          <w:rFonts w:ascii="Arial" w:hAnsi="Arial" w:cs="Arial"/>
          <w:sz w:val="20"/>
          <w:szCs w:val="20"/>
          <w:lang w:val="sr-Cyrl-CS"/>
        </w:rPr>
        <w:t>по Х</w:t>
      </w:r>
      <w:r>
        <w:rPr>
          <w:rFonts w:ascii="Arial" w:hAnsi="Arial" w:cs="Arial"/>
          <w:sz w:val="20"/>
          <w:szCs w:val="20"/>
          <w:lang w:val="sr-Cyrl-CS"/>
        </w:rPr>
        <w:t>ејли</w:t>
      </w:r>
    </w:p>
    <w:p w:rsidR="001E3686" w:rsidRPr="00474B30" w:rsidRDefault="001E3686" w:rsidP="001E368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B8136E">
        <w:rPr>
          <w:rFonts w:ascii="Arial" w:hAnsi="Arial" w:cs="Arial"/>
          <w:sz w:val="20"/>
          <w:szCs w:val="20"/>
        </w:rPr>
        <w:t>Tab 1.</w:t>
      </w:r>
      <w:proofErr w:type="gramEnd"/>
      <w:r w:rsidRPr="00B8136E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B8136E">
        <w:rPr>
          <w:rFonts w:ascii="Arial" w:hAnsi="Arial" w:cs="Arial"/>
          <w:sz w:val="20"/>
          <w:szCs w:val="20"/>
        </w:rPr>
        <w:t>Differencies</w:t>
      </w:r>
      <w:proofErr w:type="spellEnd"/>
      <w:r w:rsidRPr="00B8136E">
        <w:rPr>
          <w:rFonts w:ascii="Arial" w:hAnsi="Arial" w:cs="Arial"/>
          <w:sz w:val="20"/>
          <w:szCs w:val="20"/>
        </w:rPr>
        <w:t xml:space="preserve"> between creating strategies in positivistic-comprehensive and collaborative approach.</w:t>
      </w:r>
      <w:proofErr w:type="gramEnd"/>
      <w:r w:rsidRPr="00B81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Latn-RS"/>
        </w:rPr>
        <w:t xml:space="preserve">Mrđenović </w:t>
      </w:r>
      <w:r w:rsidRPr="00B8136E">
        <w:rPr>
          <w:rFonts w:ascii="Arial" w:hAnsi="Arial" w:cs="Arial"/>
          <w:sz w:val="20"/>
          <w:szCs w:val="20"/>
        </w:rPr>
        <w:t>according</w:t>
      </w:r>
      <w:r w:rsidRPr="00474B30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B8136E">
        <w:rPr>
          <w:rFonts w:ascii="Arial" w:hAnsi="Arial" w:cs="Arial"/>
          <w:sz w:val="20"/>
          <w:szCs w:val="20"/>
        </w:rPr>
        <w:t>o</w:t>
      </w:r>
      <w:r w:rsidRPr="00474B30">
        <w:rPr>
          <w:rFonts w:ascii="Arial" w:hAnsi="Arial" w:cs="Arial"/>
          <w:sz w:val="20"/>
          <w:szCs w:val="20"/>
          <w:lang w:val="ru-RU"/>
        </w:rPr>
        <w:t xml:space="preserve"> </w:t>
      </w:r>
      <w:r w:rsidRPr="00B8136E">
        <w:rPr>
          <w:rFonts w:ascii="Arial" w:hAnsi="Arial" w:cs="Arial"/>
          <w:sz w:val="20"/>
          <w:szCs w:val="20"/>
        </w:rPr>
        <w:t>Healey</w:t>
      </w:r>
    </w:p>
    <w:p w:rsidR="00826982" w:rsidRDefault="00826982"/>
    <w:sectPr w:rsidR="00826982" w:rsidSect="001E368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1E" w:rsidRDefault="00B94F1E" w:rsidP="001E3686">
      <w:r>
        <w:separator/>
      </w:r>
    </w:p>
  </w:endnote>
  <w:endnote w:type="continuationSeparator" w:id="0">
    <w:p w:rsidR="00B94F1E" w:rsidRDefault="00B94F1E" w:rsidP="001E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1E" w:rsidRDefault="00B94F1E" w:rsidP="001E3686">
      <w:r>
        <w:separator/>
      </w:r>
    </w:p>
  </w:footnote>
  <w:footnote w:type="continuationSeparator" w:id="0">
    <w:p w:rsidR="00B94F1E" w:rsidRDefault="00B94F1E" w:rsidP="001E3686">
      <w:r>
        <w:continuationSeparator/>
      </w:r>
    </w:p>
  </w:footnote>
  <w:footnote w:id="1">
    <w:p w:rsidR="001E3686" w:rsidRPr="00CF3843" w:rsidRDefault="001E3686" w:rsidP="001E3686">
      <w:pPr>
        <w:pStyle w:val="FootnoteText"/>
        <w:jc w:val="both"/>
        <w:rPr>
          <w:rFonts w:ascii="Arial" w:hAnsi="Arial" w:cs="Arial"/>
          <w:sz w:val="18"/>
          <w:szCs w:val="18"/>
          <w:lang w:val="sr-Cyrl-C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86"/>
    <w:rsid w:val="001E3686"/>
    <w:rsid w:val="00826982"/>
    <w:rsid w:val="00B9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E36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E36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E36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E36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E36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E3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B9595-7493-4761-B021-4DEE86EF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2014-01-31T14:21:00Z</dcterms:created>
  <dcterms:modified xsi:type="dcterms:W3CDTF">2014-01-31T14:22:00Z</dcterms:modified>
</cp:coreProperties>
</file>